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C7" w:rsidRDefault="00FF51FF" w:rsidP="005559C7">
      <w:pPr>
        <w:pStyle w:val="ab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5559C7">
        <w:rPr>
          <w:rFonts w:eastAsia="Times New Roman" w:cs="Times New Roman"/>
          <w:sz w:val="28"/>
          <w:szCs w:val="28"/>
          <w:lang w:eastAsia="ru-RU"/>
        </w:rPr>
        <w:t>Тосненская городская прокуратура разъясняет,</w:t>
      </w:r>
      <w:r w:rsidR="009D35E8" w:rsidRPr="005559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59C7">
        <w:rPr>
          <w:rFonts w:eastAsia="Times New Roman" w:cs="Times New Roman"/>
          <w:sz w:val="28"/>
          <w:szCs w:val="28"/>
          <w:lang w:eastAsia="ru-RU"/>
        </w:rPr>
        <w:t>что с</w:t>
      </w:r>
      <w:r w:rsidR="005559C7" w:rsidRPr="005559C7">
        <w:rPr>
          <w:rFonts w:cs="Times New Roman"/>
          <w:sz w:val="28"/>
          <w:szCs w:val="28"/>
        </w:rPr>
        <w:t xml:space="preserve"> 31 марта 2019 года произошли существенные изменения порядка доставки (вручения), хранения почтовых отправлений, направляемых в ходе производства по делам об административных правонарушениях.</w:t>
      </w:r>
      <w:bookmarkStart w:id="0" w:name="_GoBack"/>
      <w:bookmarkEnd w:id="0"/>
    </w:p>
    <w:p w:rsidR="005559C7" w:rsidRDefault="005559C7" w:rsidP="005559C7">
      <w:pPr>
        <w:pStyle w:val="ab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5559C7">
        <w:rPr>
          <w:rFonts w:cs="Times New Roman"/>
          <w:sz w:val="28"/>
          <w:szCs w:val="28"/>
        </w:rPr>
        <w:t>Федеральным законом от 04.06.2018 № 139-ФЗ внесены изменения в ст</w:t>
      </w:r>
      <w:r>
        <w:rPr>
          <w:rFonts w:cs="Times New Roman"/>
          <w:sz w:val="28"/>
          <w:szCs w:val="28"/>
        </w:rPr>
        <w:t>.</w:t>
      </w:r>
      <w:r w:rsidRPr="005559C7">
        <w:rPr>
          <w:rFonts w:cs="Times New Roman"/>
          <w:sz w:val="28"/>
          <w:szCs w:val="28"/>
        </w:rPr>
        <w:t xml:space="preserve"> 4 Федерального закона «О почтовой связи», согласно которым особенности порядка оказания услуг почтовой связи в части доставки (вручения), хранения извещений, направляемых в ходе производства по делам об административных правонарушениях органами и должностными лицами, уполномоченными рассматривать дела об административных правонарушениях, так же как и судебных извещений, устанавливаются правилами оказания услуг почтовой связи в соответствии с нормами процессуального законодательства Российской Федерации.</w:t>
      </w:r>
    </w:p>
    <w:p w:rsidR="005559C7" w:rsidRDefault="005559C7" w:rsidP="005559C7">
      <w:pPr>
        <w:pStyle w:val="ab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5559C7">
        <w:rPr>
          <w:rFonts w:cs="Times New Roman"/>
          <w:sz w:val="28"/>
          <w:szCs w:val="28"/>
        </w:rPr>
        <w:t>Внесение данных изменений обусловлено тем, что на федеральном уровне не был урегулирован в достаточной степени вопрос доставки (вручения), хранения извещений, направляемых органами и должностными лицами, уполномоченными рассматривать дела об ад</w:t>
      </w:r>
      <w:r>
        <w:rPr>
          <w:rFonts w:cs="Times New Roman"/>
          <w:sz w:val="28"/>
          <w:szCs w:val="28"/>
        </w:rPr>
        <w:t>министративных правонарушениях.</w:t>
      </w:r>
    </w:p>
    <w:p w:rsidR="005559C7" w:rsidRDefault="005559C7" w:rsidP="005559C7">
      <w:pPr>
        <w:pStyle w:val="ab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5559C7">
        <w:rPr>
          <w:rFonts w:cs="Times New Roman"/>
          <w:sz w:val="28"/>
          <w:szCs w:val="28"/>
        </w:rPr>
        <w:t>Так, ч</w:t>
      </w:r>
      <w:r>
        <w:rPr>
          <w:rFonts w:cs="Times New Roman"/>
          <w:sz w:val="28"/>
          <w:szCs w:val="28"/>
        </w:rPr>
        <w:t>.</w:t>
      </w:r>
      <w:r w:rsidRPr="005559C7">
        <w:rPr>
          <w:rFonts w:cs="Times New Roman"/>
          <w:sz w:val="28"/>
          <w:szCs w:val="28"/>
        </w:rPr>
        <w:t xml:space="preserve"> 1 ст</w:t>
      </w:r>
      <w:r>
        <w:rPr>
          <w:rFonts w:cs="Times New Roman"/>
          <w:sz w:val="28"/>
          <w:szCs w:val="28"/>
        </w:rPr>
        <w:t>.</w:t>
      </w:r>
      <w:r w:rsidRPr="005559C7">
        <w:rPr>
          <w:rFonts w:cs="Times New Roman"/>
          <w:sz w:val="28"/>
          <w:szCs w:val="28"/>
        </w:rPr>
        <w:t xml:space="preserve"> 25.15 КоАП РФ предусмотрено, что лица, участвующие в производстве по делу об административном правонарушении, извещаются или вызываются в суд, орган или к должностному лицу, в производстве которых находится дело,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адресату. Однако извещения, направляемые органами и должностными лицами, уполномоченными рассматривать дела об административных правонарушениях, не относились к судебным извещениям, в отношении которых законом предусмотрен особый статус. Такое положение приводило к невозможности соблюдения органами и должностными лицами, уполномоченными рассматривать дела об административных правонарушениях, установленного ч</w:t>
      </w:r>
      <w:r>
        <w:rPr>
          <w:rFonts w:cs="Times New Roman"/>
          <w:sz w:val="28"/>
          <w:szCs w:val="28"/>
        </w:rPr>
        <w:t>.</w:t>
      </w:r>
      <w:r w:rsidRPr="005559C7">
        <w:rPr>
          <w:rFonts w:cs="Times New Roman"/>
          <w:sz w:val="28"/>
          <w:szCs w:val="28"/>
        </w:rPr>
        <w:t xml:space="preserve"> 1 ст</w:t>
      </w:r>
      <w:r>
        <w:rPr>
          <w:rFonts w:cs="Times New Roman"/>
          <w:sz w:val="28"/>
          <w:szCs w:val="28"/>
        </w:rPr>
        <w:t>.</w:t>
      </w:r>
      <w:r w:rsidRPr="005559C7">
        <w:rPr>
          <w:rFonts w:cs="Times New Roman"/>
          <w:sz w:val="28"/>
          <w:szCs w:val="28"/>
        </w:rPr>
        <w:t xml:space="preserve"> 29.6 КоАП РФ пятнадцатидневного срока рассмотрения дел, рассмотрение дел откладывалось, что приводило к ф</w:t>
      </w:r>
      <w:r>
        <w:rPr>
          <w:rFonts w:cs="Times New Roman"/>
          <w:sz w:val="28"/>
          <w:szCs w:val="28"/>
        </w:rPr>
        <w:t>инансовым и временным затратам.</w:t>
      </w:r>
    </w:p>
    <w:p w:rsidR="005559C7" w:rsidRDefault="005559C7" w:rsidP="005559C7">
      <w:pPr>
        <w:pStyle w:val="ab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5559C7">
        <w:rPr>
          <w:rFonts w:cs="Times New Roman"/>
          <w:sz w:val="28"/>
          <w:szCs w:val="28"/>
        </w:rPr>
        <w:t>В связи с этим на основании ст. 4 Федерального закона «О почтовой связи» приказом Министерства цифрового развития, связи и массовых коммуникаций России от 13.11.2018 № 619, вступившим в силу с 31.03.2019, внесены изменения в Правила оказания услуг почтовой связи, утвержденные приказом Минкомсвязи России от 31.0</w:t>
      </w:r>
      <w:r>
        <w:rPr>
          <w:rFonts w:cs="Times New Roman"/>
          <w:sz w:val="28"/>
          <w:szCs w:val="28"/>
        </w:rPr>
        <w:t>7.2014 № 234 (далее – Правила).</w:t>
      </w:r>
    </w:p>
    <w:p w:rsidR="005559C7" w:rsidRPr="005559C7" w:rsidRDefault="005559C7" w:rsidP="005559C7">
      <w:pPr>
        <w:pStyle w:val="ab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59C7">
        <w:rPr>
          <w:rFonts w:cs="Times New Roman"/>
          <w:sz w:val="28"/>
          <w:szCs w:val="28"/>
        </w:rPr>
        <w:t xml:space="preserve">Согласно данным изменениям почтовые извещения, направляемые органами и должностными лицами, уполномоченными рассматривать дела об административных правонарушениях, приравнены к судебным извещениям. Согласно п.п. 15, 34 Правил особенности доставки (вручения), хранения почтовых отправлений разряда </w:t>
      </w:r>
      <w:r>
        <w:rPr>
          <w:rFonts w:cs="Times New Roman"/>
          <w:sz w:val="28"/>
          <w:szCs w:val="28"/>
        </w:rPr>
        <w:t>«</w:t>
      </w:r>
      <w:r w:rsidRPr="005559C7">
        <w:rPr>
          <w:rFonts w:cs="Times New Roman"/>
          <w:sz w:val="28"/>
          <w:szCs w:val="28"/>
        </w:rPr>
        <w:t>судебное</w:t>
      </w:r>
      <w:r>
        <w:rPr>
          <w:rFonts w:cs="Times New Roman"/>
          <w:sz w:val="28"/>
          <w:szCs w:val="28"/>
        </w:rPr>
        <w:t>»</w:t>
      </w:r>
      <w:r w:rsidRPr="005559C7">
        <w:rPr>
          <w:rFonts w:cs="Times New Roman"/>
          <w:sz w:val="28"/>
          <w:szCs w:val="28"/>
        </w:rPr>
        <w:t xml:space="preserve"> (почтовых отправлений федеральных судов, конституционных (уставных) судов и мировых судей субъектов Российской Федерации, содержащих вложения в виде судебных извещений (судебных повесток), копий судебных актов (в том числе определений, решений, постановлений судов), судебных дел (материалов), исполнительных документов), а также разряда </w:t>
      </w:r>
      <w:r>
        <w:rPr>
          <w:rFonts w:cs="Times New Roman"/>
          <w:sz w:val="28"/>
          <w:szCs w:val="28"/>
        </w:rPr>
        <w:t>«</w:t>
      </w:r>
      <w:r w:rsidRPr="005559C7">
        <w:rPr>
          <w:rFonts w:cs="Times New Roman"/>
          <w:sz w:val="28"/>
          <w:szCs w:val="28"/>
        </w:rPr>
        <w:t>административное</w:t>
      </w:r>
      <w:r>
        <w:rPr>
          <w:rFonts w:cs="Times New Roman"/>
          <w:sz w:val="28"/>
          <w:szCs w:val="28"/>
        </w:rPr>
        <w:t>»</w:t>
      </w:r>
      <w:r w:rsidRPr="005559C7">
        <w:rPr>
          <w:rFonts w:cs="Times New Roman"/>
          <w:sz w:val="28"/>
          <w:szCs w:val="28"/>
        </w:rPr>
        <w:t xml:space="preserve"> (направляемых в ходе производства по </w:t>
      </w:r>
      <w:r w:rsidRPr="005559C7">
        <w:rPr>
          <w:rFonts w:cs="Times New Roman"/>
          <w:sz w:val="28"/>
          <w:szCs w:val="28"/>
        </w:rPr>
        <w:lastRenderedPageBreak/>
        <w:t xml:space="preserve">делам об административных правонарушениях почтовых отправлений органов и должностных лиц, уполномоченных рассматривать дела об административных правонарушениях в соответствии с Кодексом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правонарушениях, содержащих вложения в виде извещений (повесток), копий актов (в том числе определений, решений, постановлений по делам об административных правонарушениях), дел (материалов) об административных правонарушениях, исполнительных документов), устанавливаются настоящими правилами. Почтовые отправления разряда «судебное» и разряда «административное» при невозможности их вручения адресатам (их уполномоченным представителям) хранятся в объектах почтовой связи места назначения в течение 7 дней. Ранее до внесения изменений в Правила этот срок для почтовых отправлений разряда «административное» составлял 30 дней. </w:t>
      </w:r>
    </w:p>
    <w:p w:rsidR="001F22E7" w:rsidRDefault="001F22E7" w:rsidP="009D35E8">
      <w:pPr>
        <w:pStyle w:val="ab"/>
        <w:spacing w:before="0" w:after="0"/>
        <w:ind w:firstLine="709"/>
        <w:jc w:val="both"/>
        <w:rPr>
          <w:rFonts w:cs="Times New Roman"/>
          <w:sz w:val="28"/>
          <w:szCs w:val="28"/>
        </w:rPr>
      </w:pPr>
    </w:p>
    <w:p w:rsidR="00486EE2" w:rsidRDefault="00486EE2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22E7" w:rsidRDefault="00BA7649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22E7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 прокурор</w:t>
      </w:r>
    </w:p>
    <w:p w:rsidR="001F22E7" w:rsidRPr="000327A3" w:rsidRDefault="001F22E7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Cs w:val="28"/>
        </w:rPr>
      </w:pPr>
    </w:p>
    <w:p w:rsidR="001F22E7" w:rsidRDefault="001F22E7" w:rsidP="00D1112E">
      <w:pPr>
        <w:tabs>
          <w:tab w:val="left" w:pos="8080"/>
          <w:tab w:val="left" w:pos="8222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BA7649">
        <w:rPr>
          <w:rFonts w:ascii="Times New Roman" w:hAnsi="Times New Roman" w:cs="Times New Roman"/>
          <w:sz w:val="28"/>
          <w:szCs w:val="28"/>
        </w:rPr>
        <w:t>Д.К. Григорян</w:t>
      </w:r>
    </w:p>
    <w:sectPr w:rsidR="001F22E7" w:rsidSect="000327A3">
      <w:headerReference w:type="default" r:id="rId6"/>
      <w:footerReference w:type="default" r:id="rId7"/>
      <w:footerReference w:type="first" r:id="rId8"/>
      <w:pgSz w:w="11906" w:h="16838"/>
      <w:pgMar w:top="851" w:right="566" w:bottom="709" w:left="1418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D3" w:rsidRDefault="000E07D3" w:rsidP="004B76C4">
      <w:r>
        <w:separator/>
      </w:r>
    </w:p>
  </w:endnote>
  <w:endnote w:type="continuationSeparator" w:id="0">
    <w:p w:rsidR="000E07D3" w:rsidRDefault="000E07D3" w:rsidP="004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BA" w:rsidRPr="0053049E" w:rsidRDefault="007003BA" w:rsidP="007003BA">
    <w:pPr>
      <w:tabs>
        <w:tab w:val="left" w:pos="8080"/>
        <w:tab w:val="left" w:pos="8222"/>
      </w:tabs>
      <w:spacing w:line="240" w:lineRule="exact"/>
      <w:ind w:firstLine="0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46" w:rsidRPr="00514146" w:rsidRDefault="00514146" w:rsidP="00514146">
    <w:pPr>
      <w:pStyle w:val="a5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D3" w:rsidRDefault="000E07D3" w:rsidP="004B76C4">
      <w:r>
        <w:separator/>
      </w:r>
    </w:p>
  </w:footnote>
  <w:footnote w:type="continuationSeparator" w:id="0">
    <w:p w:rsidR="000E07D3" w:rsidRDefault="000E07D3" w:rsidP="004B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0054"/>
      <w:docPartObj>
        <w:docPartGallery w:val="Page Numbers (Top of Page)"/>
        <w:docPartUnique/>
      </w:docPartObj>
    </w:sdtPr>
    <w:sdtEndPr/>
    <w:sdtContent>
      <w:p w:rsidR="000934B2" w:rsidRDefault="0045719D" w:rsidP="005B64B0">
        <w:pPr>
          <w:pStyle w:val="a3"/>
          <w:ind w:firstLine="0"/>
          <w:jc w:val="center"/>
        </w:pPr>
        <w:r w:rsidRPr="004B76C4">
          <w:rPr>
            <w:rFonts w:ascii="Times New Roman" w:hAnsi="Times New Roman" w:cs="Times New Roman"/>
            <w:sz w:val="28"/>
          </w:rPr>
          <w:fldChar w:fldCharType="begin"/>
        </w:r>
        <w:r w:rsidR="000934B2" w:rsidRPr="004B76C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76C4">
          <w:rPr>
            <w:rFonts w:ascii="Times New Roman" w:hAnsi="Times New Roman" w:cs="Times New Roman"/>
            <w:sz w:val="28"/>
          </w:rPr>
          <w:fldChar w:fldCharType="separate"/>
        </w:r>
        <w:r w:rsidR="00F51933">
          <w:rPr>
            <w:rFonts w:ascii="Times New Roman" w:hAnsi="Times New Roman" w:cs="Times New Roman"/>
            <w:noProof/>
            <w:sz w:val="28"/>
          </w:rPr>
          <w:t>2</w:t>
        </w:r>
        <w:r w:rsidRPr="004B76C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12"/>
    <w:rsid w:val="0002719E"/>
    <w:rsid w:val="000327A3"/>
    <w:rsid w:val="00054E4D"/>
    <w:rsid w:val="000934B2"/>
    <w:rsid w:val="000A3EE0"/>
    <w:rsid w:val="000A42F3"/>
    <w:rsid w:val="000B199B"/>
    <w:rsid w:val="000B28E1"/>
    <w:rsid w:val="000E07D3"/>
    <w:rsid w:val="00113BD4"/>
    <w:rsid w:val="0013012C"/>
    <w:rsid w:val="00153512"/>
    <w:rsid w:val="001543EA"/>
    <w:rsid w:val="00172852"/>
    <w:rsid w:val="001A71DE"/>
    <w:rsid w:val="001E1844"/>
    <w:rsid w:val="001F22E7"/>
    <w:rsid w:val="002053BB"/>
    <w:rsid w:val="00223BDC"/>
    <w:rsid w:val="0023048E"/>
    <w:rsid w:val="00250CF9"/>
    <w:rsid w:val="00291AB9"/>
    <w:rsid w:val="002A5B9B"/>
    <w:rsid w:val="002C640E"/>
    <w:rsid w:val="002F05E1"/>
    <w:rsid w:val="002F265C"/>
    <w:rsid w:val="003129ED"/>
    <w:rsid w:val="00326D58"/>
    <w:rsid w:val="00331FFF"/>
    <w:rsid w:val="00332DC9"/>
    <w:rsid w:val="003532B2"/>
    <w:rsid w:val="003928F8"/>
    <w:rsid w:val="003C65BF"/>
    <w:rsid w:val="00432116"/>
    <w:rsid w:val="00455D4E"/>
    <w:rsid w:val="0045719D"/>
    <w:rsid w:val="004573AB"/>
    <w:rsid w:val="00486EE2"/>
    <w:rsid w:val="004A2E7C"/>
    <w:rsid w:val="004B05B7"/>
    <w:rsid w:val="004B76C4"/>
    <w:rsid w:val="004C0E3F"/>
    <w:rsid w:val="004C3420"/>
    <w:rsid w:val="004D6549"/>
    <w:rsid w:val="004E2F99"/>
    <w:rsid w:val="004E3991"/>
    <w:rsid w:val="004F2A20"/>
    <w:rsid w:val="005036F2"/>
    <w:rsid w:val="00514146"/>
    <w:rsid w:val="0053049E"/>
    <w:rsid w:val="005358F7"/>
    <w:rsid w:val="00550017"/>
    <w:rsid w:val="005559C7"/>
    <w:rsid w:val="00560DD3"/>
    <w:rsid w:val="005718BA"/>
    <w:rsid w:val="005A4618"/>
    <w:rsid w:val="005B2CCD"/>
    <w:rsid w:val="005B64B0"/>
    <w:rsid w:val="005C4EE5"/>
    <w:rsid w:val="00614924"/>
    <w:rsid w:val="00692C6C"/>
    <w:rsid w:val="006A46B4"/>
    <w:rsid w:val="006C473B"/>
    <w:rsid w:val="006E16C8"/>
    <w:rsid w:val="007003BA"/>
    <w:rsid w:val="0070064E"/>
    <w:rsid w:val="00752785"/>
    <w:rsid w:val="00753B7A"/>
    <w:rsid w:val="00767DF8"/>
    <w:rsid w:val="00773ECD"/>
    <w:rsid w:val="007A0B53"/>
    <w:rsid w:val="007D02D5"/>
    <w:rsid w:val="007F36D5"/>
    <w:rsid w:val="0080697C"/>
    <w:rsid w:val="008128C9"/>
    <w:rsid w:val="00896754"/>
    <w:rsid w:val="008B4FEB"/>
    <w:rsid w:val="008B5212"/>
    <w:rsid w:val="008E1685"/>
    <w:rsid w:val="009116DA"/>
    <w:rsid w:val="009179DC"/>
    <w:rsid w:val="009243FB"/>
    <w:rsid w:val="009262C5"/>
    <w:rsid w:val="0093292E"/>
    <w:rsid w:val="00963250"/>
    <w:rsid w:val="009D35E8"/>
    <w:rsid w:val="009F320E"/>
    <w:rsid w:val="00A161C4"/>
    <w:rsid w:val="00A25240"/>
    <w:rsid w:val="00A26920"/>
    <w:rsid w:val="00A33546"/>
    <w:rsid w:val="00AB306F"/>
    <w:rsid w:val="00AB5619"/>
    <w:rsid w:val="00AF5240"/>
    <w:rsid w:val="00B11B08"/>
    <w:rsid w:val="00B425DE"/>
    <w:rsid w:val="00BA7649"/>
    <w:rsid w:val="00BA771D"/>
    <w:rsid w:val="00BE7C9D"/>
    <w:rsid w:val="00BF07FA"/>
    <w:rsid w:val="00C232AF"/>
    <w:rsid w:val="00C33A96"/>
    <w:rsid w:val="00C3602C"/>
    <w:rsid w:val="00C55395"/>
    <w:rsid w:val="00C93C67"/>
    <w:rsid w:val="00D1112E"/>
    <w:rsid w:val="00D3409A"/>
    <w:rsid w:val="00D42D71"/>
    <w:rsid w:val="00D442AE"/>
    <w:rsid w:val="00DA39F7"/>
    <w:rsid w:val="00DD03B0"/>
    <w:rsid w:val="00DD7E7E"/>
    <w:rsid w:val="00E203B0"/>
    <w:rsid w:val="00E3245E"/>
    <w:rsid w:val="00E93230"/>
    <w:rsid w:val="00E93247"/>
    <w:rsid w:val="00E96406"/>
    <w:rsid w:val="00ED6C2D"/>
    <w:rsid w:val="00EE2065"/>
    <w:rsid w:val="00EE6003"/>
    <w:rsid w:val="00F21633"/>
    <w:rsid w:val="00F31746"/>
    <w:rsid w:val="00F45A4F"/>
    <w:rsid w:val="00F51933"/>
    <w:rsid w:val="00F55A5F"/>
    <w:rsid w:val="00F57503"/>
    <w:rsid w:val="00F631A4"/>
    <w:rsid w:val="00F77B32"/>
    <w:rsid w:val="00F77D54"/>
    <w:rsid w:val="00F8021C"/>
    <w:rsid w:val="00F80C5C"/>
    <w:rsid w:val="00F82326"/>
    <w:rsid w:val="00FA61E1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3EAAF-A3C2-4421-949E-6B4EB99A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C4"/>
  </w:style>
  <w:style w:type="paragraph" w:styleId="a5">
    <w:name w:val="footer"/>
    <w:basedOn w:val="a"/>
    <w:link w:val="a6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76C4"/>
  </w:style>
  <w:style w:type="character" w:styleId="a7">
    <w:name w:val="Hyperlink"/>
    <w:basedOn w:val="a0"/>
    <w:uiPriority w:val="99"/>
    <w:semiHidden/>
    <w:unhideWhenUsed/>
    <w:rsid w:val="009116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3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B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896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96754"/>
    <w:pPr>
      <w:shd w:val="clear" w:color="auto" w:fill="FFFFFF"/>
      <w:spacing w:after="30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3">
    <w:name w:val="P13"/>
    <w:basedOn w:val="a"/>
    <w:hidden/>
    <w:rsid w:val="00F55A5F"/>
    <w:pPr>
      <w:widowControl w:val="0"/>
      <w:adjustRightInd w:val="0"/>
      <w:ind w:left="-17" w:firstLine="720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B425DE"/>
    <w:pPr>
      <w:widowControl w:val="0"/>
      <w:suppressAutoHyphens/>
      <w:spacing w:before="280" w:after="119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1">
    <w:name w:val="T1"/>
    <w:hidden/>
    <w:rsid w:val="00B425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2019-06-10T15:36:00Z</cp:lastPrinted>
  <dcterms:created xsi:type="dcterms:W3CDTF">2019-06-11T16:20:00Z</dcterms:created>
  <dcterms:modified xsi:type="dcterms:W3CDTF">2019-06-13T11:55:00Z</dcterms:modified>
</cp:coreProperties>
</file>