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F4" w:rsidRPr="00BB7DF4" w:rsidRDefault="00BB7DF4" w:rsidP="00BB7DF4">
      <w:pPr>
        <w:spacing w:after="0" w:line="240" w:lineRule="auto"/>
        <w:jc w:val="center"/>
        <w:rPr>
          <w:rFonts w:ascii="Times New Roman" w:eastAsia="Times New Roman" w:hAnsi="Times New Roman" w:cs="Times New Roman"/>
        </w:rPr>
      </w:pPr>
      <w:bookmarkStart w:id="0" w:name="_GoBack"/>
      <w:bookmarkEnd w:id="0"/>
      <w:r>
        <w:rPr>
          <w:rFonts w:ascii="Calibri" w:eastAsia="Times New Roman" w:hAnsi="Calibri" w:cs="Calibri"/>
          <w:noProof/>
          <w:lang w:eastAsia="ru-RU"/>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635</wp:posOffset>
            </wp:positionV>
            <wp:extent cx="466725" cy="542925"/>
            <wp:effectExtent l="0" t="0" r="9525" b="9525"/>
            <wp:wrapTight wrapText="bothSides">
              <wp:wrapPolygon edited="0">
                <wp:start x="0" y="0"/>
                <wp:lineTo x="0" y="21221"/>
                <wp:lineTo x="21159" y="21221"/>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pic:spPr>
                </pic:pic>
              </a:graphicData>
            </a:graphic>
            <wp14:sizeRelH relativeFrom="page">
              <wp14:pctWidth>0</wp14:pctWidth>
            </wp14:sizeRelH>
            <wp14:sizeRelV relativeFrom="page">
              <wp14:pctHeight>0</wp14:pctHeight>
            </wp14:sizeRelV>
          </wp:anchor>
        </w:drawing>
      </w:r>
    </w:p>
    <w:p w:rsidR="00BB7DF4" w:rsidRPr="00BB7DF4" w:rsidRDefault="00BB7DF4" w:rsidP="00BB7DF4">
      <w:pPr>
        <w:spacing w:after="0" w:line="240" w:lineRule="auto"/>
        <w:jc w:val="center"/>
        <w:rPr>
          <w:rFonts w:ascii="Times New Roman" w:eastAsia="Times New Roman" w:hAnsi="Times New Roman" w:cs="Times New Roman"/>
          <w:b/>
          <w:bCs/>
          <w:sz w:val="28"/>
          <w:szCs w:val="28"/>
        </w:rPr>
      </w:pPr>
    </w:p>
    <w:p w:rsidR="00BB7DF4" w:rsidRPr="00BB7DF4" w:rsidRDefault="00BB7DF4" w:rsidP="00BB7DF4">
      <w:pPr>
        <w:spacing w:after="0" w:line="240" w:lineRule="auto"/>
        <w:jc w:val="center"/>
        <w:rPr>
          <w:rFonts w:ascii="Times New Roman" w:eastAsia="Times New Roman" w:hAnsi="Times New Roman" w:cs="Times New Roman"/>
          <w:b/>
          <w:bCs/>
          <w:sz w:val="28"/>
          <w:szCs w:val="28"/>
        </w:rPr>
      </w:pPr>
    </w:p>
    <w:p w:rsidR="00BB7DF4" w:rsidRPr="00BB7DF4" w:rsidRDefault="00BB7DF4" w:rsidP="00BB7DF4">
      <w:pPr>
        <w:spacing w:after="0" w:line="240" w:lineRule="auto"/>
        <w:jc w:val="center"/>
        <w:rPr>
          <w:rFonts w:ascii="Times New Roman" w:eastAsia="Times New Roman" w:hAnsi="Times New Roman" w:cs="Times New Roman"/>
          <w:b/>
          <w:bCs/>
          <w:sz w:val="28"/>
          <w:szCs w:val="28"/>
        </w:rPr>
      </w:pPr>
      <w:r w:rsidRPr="00BB7DF4">
        <w:rPr>
          <w:rFonts w:ascii="Times New Roman" w:eastAsia="Times New Roman" w:hAnsi="Times New Roman" w:cs="Times New Roman"/>
          <w:b/>
          <w:bCs/>
          <w:sz w:val="28"/>
          <w:szCs w:val="28"/>
        </w:rPr>
        <w:t>АДМИНИСТРАЦИЯ УЛЬЯНОВСКОГО ГОРОДСКОГО ПОСЕЛЕНИЯ ТОСНЕНСКОГО РАЙОНА ЛЕНИНГРАДСКОЙ ОБЛАСТИ</w:t>
      </w:r>
    </w:p>
    <w:p w:rsidR="00BB7DF4" w:rsidRPr="00BB7DF4" w:rsidRDefault="00BB7DF4" w:rsidP="00BB7DF4">
      <w:pPr>
        <w:spacing w:after="0" w:line="240" w:lineRule="auto"/>
        <w:jc w:val="center"/>
        <w:rPr>
          <w:rFonts w:ascii="Times New Roman" w:eastAsia="Times New Roman" w:hAnsi="Times New Roman" w:cs="Times New Roman"/>
          <w:b/>
          <w:bCs/>
          <w:sz w:val="32"/>
          <w:szCs w:val="32"/>
        </w:rPr>
      </w:pPr>
    </w:p>
    <w:p w:rsidR="00BB7DF4" w:rsidRPr="00BB7DF4" w:rsidRDefault="00BB7DF4" w:rsidP="00BB7DF4">
      <w:pPr>
        <w:spacing w:after="0" w:line="240" w:lineRule="auto"/>
        <w:jc w:val="center"/>
        <w:rPr>
          <w:rFonts w:ascii="Times New Roman" w:eastAsia="Times New Roman" w:hAnsi="Times New Roman" w:cs="Times New Roman"/>
          <w:b/>
          <w:bCs/>
          <w:sz w:val="32"/>
          <w:szCs w:val="32"/>
        </w:rPr>
      </w:pPr>
      <w:r w:rsidRPr="00BB7DF4">
        <w:rPr>
          <w:rFonts w:ascii="Times New Roman" w:eastAsia="Times New Roman" w:hAnsi="Times New Roman" w:cs="Times New Roman"/>
          <w:b/>
          <w:bCs/>
          <w:sz w:val="32"/>
          <w:szCs w:val="32"/>
        </w:rPr>
        <w:t xml:space="preserve">ПОСТАНОВЛЕНИЕ </w:t>
      </w:r>
    </w:p>
    <w:p w:rsidR="00BB7DF4" w:rsidRPr="00BB7DF4" w:rsidRDefault="00BB7DF4" w:rsidP="00BB7DF4">
      <w:pPr>
        <w:spacing w:after="0" w:line="240" w:lineRule="auto"/>
        <w:jc w:val="center"/>
        <w:rPr>
          <w:rFonts w:ascii="Times New Roman" w:eastAsia="Times New Roman" w:hAnsi="Times New Roman" w:cs="Times New Roman"/>
          <w:b/>
          <w:bCs/>
          <w:sz w:val="32"/>
          <w:szCs w:val="3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4044"/>
        <w:gridCol w:w="2965"/>
        <w:gridCol w:w="595"/>
        <w:gridCol w:w="745"/>
      </w:tblGrid>
      <w:tr w:rsidR="00BB7DF4" w:rsidRPr="00BB7DF4" w:rsidTr="00F834F0">
        <w:tc>
          <w:tcPr>
            <w:tcW w:w="775" w:type="pct"/>
            <w:tcBorders>
              <w:top w:val="nil"/>
              <w:left w:val="nil"/>
              <w:right w:val="nil"/>
            </w:tcBorders>
          </w:tcPr>
          <w:p w:rsidR="00BB7DF4" w:rsidRPr="00BB7DF4" w:rsidRDefault="00BB7DF4" w:rsidP="00BB7DF4">
            <w:pPr>
              <w:spacing w:after="0" w:line="240" w:lineRule="auto"/>
              <w:ind w:left="106" w:hanging="106"/>
              <w:jc w:val="center"/>
              <w:rPr>
                <w:rFonts w:ascii="Times New Roman" w:eastAsia="Times New Roman" w:hAnsi="Times New Roman" w:cs="Times New Roman"/>
                <w:b/>
                <w:bCs/>
                <w:sz w:val="28"/>
                <w:szCs w:val="28"/>
              </w:rPr>
            </w:pPr>
            <w:r w:rsidRPr="00BB7DF4">
              <w:rPr>
                <w:rFonts w:ascii="Times New Roman" w:eastAsia="Times New Roman" w:hAnsi="Times New Roman" w:cs="Times New Roman"/>
                <w:b/>
                <w:bCs/>
                <w:sz w:val="28"/>
                <w:szCs w:val="28"/>
              </w:rPr>
              <w:t>10.04.2019</w:t>
            </w:r>
          </w:p>
        </w:tc>
        <w:tc>
          <w:tcPr>
            <w:tcW w:w="2046" w:type="pct"/>
            <w:tcBorders>
              <w:top w:val="nil"/>
              <w:left w:val="nil"/>
              <w:bottom w:val="nil"/>
              <w:right w:val="nil"/>
            </w:tcBorders>
          </w:tcPr>
          <w:p w:rsidR="00BB7DF4" w:rsidRPr="00BB7DF4" w:rsidRDefault="00BB7DF4" w:rsidP="00BB7DF4">
            <w:pPr>
              <w:spacing w:after="0" w:line="240" w:lineRule="auto"/>
              <w:jc w:val="center"/>
              <w:rPr>
                <w:rFonts w:ascii="Times New Roman" w:eastAsia="Times New Roman" w:hAnsi="Times New Roman" w:cs="Times New Roman"/>
                <w:b/>
                <w:bCs/>
                <w:sz w:val="32"/>
                <w:szCs w:val="32"/>
              </w:rPr>
            </w:pPr>
          </w:p>
        </w:tc>
        <w:tc>
          <w:tcPr>
            <w:tcW w:w="1500" w:type="pct"/>
            <w:tcBorders>
              <w:top w:val="nil"/>
              <w:left w:val="nil"/>
              <w:bottom w:val="nil"/>
              <w:right w:val="nil"/>
            </w:tcBorders>
          </w:tcPr>
          <w:p w:rsidR="00BB7DF4" w:rsidRPr="00BB7DF4" w:rsidRDefault="00BB7DF4" w:rsidP="00BB7DF4">
            <w:pPr>
              <w:spacing w:after="0" w:line="240" w:lineRule="auto"/>
              <w:rPr>
                <w:rFonts w:ascii="Times New Roman" w:eastAsia="Times New Roman" w:hAnsi="Times New Roman" w:cs="Times New Roman"/>
                <w:b/>
                <w:bCs/>
                <w:sz w:val="32"/>
                <w:szCs w:val="32"/>
              </w:rPr>
            </w:pPr>
          </w:p>
        </w:tc>
        <w:tc>
          <w:tcPr>
            <w:tcW w:w="301" w:type="pct"/>
            <w:tcBorders>
              <w:top w:val="nil"/>
              <w:left w:val="nil"/>
              <w:bottom w:val="nil"/>
              <w:right w:val="nil"/>
            </w:tcBorders>
          </w:tcPr>
          <w:p w:rsidR="00BB7DF4" w:rsidRPr="00BB7DF4" w:rsidRDefault="00BB7DF4" w:rsidP="00BB7DF4">
            <w:pPr>
              <w:spacing w:after="0" w:line="240" w:lineRule="auto"/>
              <w:jc w:val="right"/>
              <w:rPr>
                <w:rFonts w:ascii="Times New Roman" w:eastAsia="Times New Roman" w:hAnsi="Times New Roman" w:cs="Times New Roman"/>
                <w:b/>
                <w:bCs/>
                <w:sz w:val="28"/>
                <w:szCs w:val="28"/>
              </w:rPr>
            </w:pPr>
            <w:r w:rsidRPr="00BB7DF4">
              <w:rPr>
                <w:rFonts w:ascii="Times New Roman" w:eastAsia="Times New Roman" w:hAnsi="Times New Roman" w:cs="Times New Roman"/>
                <w:b/>
                <w:bCs/>
                <w:sz w:val="28"/>
                <w:szCs w:val="28"/>
              </w:rPr>
              <w:t>№</w:t>
            </w:r>
          </w:p>
        </w:tc>
        <w:tc>
          <w:tcPr>
            <w:tcW w:w="377" w:type="pct"/>
            <w:tcBorders>
              <w:top w:val="nil"/>
              <w:left w:val="nil"/>
              <w:right w:val="nil"/>
            </w:tcBorders>
          </w:tcPr>
          <w:p w:rsidR="00BB7DF4" w:rsidRPr="00BB7DF4" w:rsidRDefault="00BB7DF4" w:rsidP="00BB7DF4">
            <w:pPr>
              <w:spacing w:after="0" w:line="240" w:lineRule="auto"/>
              <w:jc w:val="center"/>
              <w:rPr>
                <w:rFonts w:ascii="Times New Roman" w:eastAsia="Times New Roman" w:hAnsi="Times New Roman" w:cs="Times New Roman"/>
                <w:b/>
                <w:bCs/>
                <w:sz w:val="28"/>
                <w:szCs w:val="28"/>
              </w:rPr>
            </w:pPr>
            <w:r w:rsidRPr="00BB7DF4">
              <w:rPr>
                <w:rFonts w:ascii="Times New Roman" w:eastAsia="Times New Roman" w:hAnsi="Times New Roman" w:cs="Times New Roman"/>
                <w:b/>
                <w:bCs/>
                <w:sz w:val="28"/>
                <w:szCs w:val="28"/>
              </w:rPr>
              <w:t>189</w:t>
            </w:r>
          </w:p>
        </w:tc>
      </w:tr>
    </w:tbl>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О внесении изменений в постановление</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от </w:t>
      </w:r>
      <w:hyperlink r:id="rId5" w:history="1">
        <w:r w:rsidRPr="00BB7DF4">
          <w:rPr>
            <w:rFonts w:ascii="Times New Roman" w:eastAsia="Times New Roman" w:hAnsi="Times New Roman" w:cs="Times New Roman"/>
            <w:sz w:val="28"/>
            <w:szCs w:val="28"/>
            <w:lang w:eastAsia="ru-RU"/>
          </w:rPr>
          <w:t>04.04.2016 № 99</w:t>
        </w:r>
      </w:hyperlink>
      <w:r w:rsidRPr="00BB7DF4">
        <w:rPr>
          <w:rFonts w:ascii="Times New Roman" w:eastAsia="Times New Roman" w:hAnsi="Times New Roman" w:cs="Times New Roman"/>
          <w:sz w:val="28"/>
          <w:szCs w:val="28"/>
          <w:lang w:eastAsia="ru-RU"/>
        </w:rPr>
        <w:t xml:space="preserve"> «Об  утверждении </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административного регламента «Осуществление </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муниципального земельного контроля </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за использованием земель на территории </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Ульяновского городского поселения»</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(в ред. от 15.01.2019 № 8)</w:t>
      </w:r>
    </w:p>
    <w:p w:rsidR="00BB7DF4" w:rsidRPr="00BB7DF4" w:rsidRDefault="00BB7DF4" w:rsidP="00BB7DF4">
      <w:pPr>
        <w:widowControl w:val="0"/>
        <w:autoSpaceDE w:val="0"/>
        <w:autoSpaceDN w:val="0"/>
        <w:spacing w:after="0" w:line="240" w:lineRule="auto"/>
        <w:ind w:firstLine="540"/>
        <w:jc w:val="both"/>
        <w:rPr>
          <w:rFonts w:ascii="Calibri" w:eastAsia="Times New Roman" w:hAnsi="Calibri" w:cs="Calibri"/>
          <w:lang w:eastAsia="ru-RU"/>
        </w:rPr>
      </w:pPr>
    </w:p>
    <w:p w:rsidR="00BB7DF4" w:rsidRPr="00BB7DF4" w:rsidRDefault="00BB7DF4" w:rsidP="00BB7DF4">
      <w:pPr>
        <w:widowControl w:val="0"/>
        <w:autoSpaceDE w:val="0"/>
        <w:autoSpaceDN w:val="0"/>
        <w:spacing w:after="0" w:line="240" w:lineRule="auto"/>
        <w:ind w:firstLine="540"/>
        <w:jc w:val="both"/>
        <w:rPr>
          <w:rFonts w:ascii="Calibri" w:eastAsia="Times New Roman" w:hAnsi="Calibri" w:cs="Calibri"/>
          <w:lang w:eastAsia="ru-RU"/>
        </w:rPr>
      </w:pPr>
    </w:p>
    <w:p w:rsidR="00BB7DF4" w:rsidRPr="00BB7DF4" w:rsidRDefault="00BB7DF4" w:rsidP="00BB7DF4">
      <w:pPr>
        <w:widowControl w:val="0"/>
        <w:autoSpaceDE w:val="0"/>
        <w:autoSpaceDN w:val="0"/>
        <w:spacing w:after="0" w:line="240" w:lineRule="auto"/>
        <w:ind w:firstLine="540"/>
        <w:jc w:val="both"/>
        <w:rPr>
          <w:rFonts w:ascii="Calibri" w:eastAsia="Times New Roman" w:hAnsi="Calibri" w:cs="Calibri"/>
          <w:lang w:eastAsia="ru-RU"/>
        </w:rPr>
      </w:pP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В целях приведения административного регламента исполнения муниципальной функции «Осуществление муниципального земельного </w:t>
      </w:r>
      <w:proofErr w:type="gramStart"/>
      <w:r w:rsidRPr="00BB7DF4">
        <w:rPr>
          <w:rFonts w:ascii="Times New Roman" w:eastAsia="Times New Roman" w:hAnsi="Times New Roman" w:cs="Times New Roman"/>
          <w:sz w:val="28"/>
          <w:szCs w:val="28"/>
          <w:lang w:eastAsia="ru-RU"/>
        </w:rPr>
        <w:t>контроля  за</w:t>
      </w:r>
      <w:proofErr w:type="gramEnd"/>
      <w:r w:rsidRPr="00BB7DF4">
        <w:rPr>
          <w:rFonts w:ascii="Times New Roman" w:eastAsia="Times New Roman" w:hAnsi="Times New Roman" w:cs="Times New Roman"/>
          <w:sz w:val="28"/>
          <w:szCs w:val="28"/>
          <w:lang w:eastAsia="ru-RU"/>
        </w:rPr>
        <w:t xml:space="preserve"> использованием земель на территории Ульяновского городского поселения» в соответствие с действующим законодательством РФ и Ленинградской области,  руководствуясь Уставом Ульяновского городского поселения Тосненского района Ленинградской области, </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ПОСТАНОВЛЯЮ:</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1. Внести в постановление администрации Ульяновского городского поселения Тосненского района Ленинградской области от </w:t>
      </w:r>
      <w:hyperlink r:id="rId6" w:history="1">
        <w:r w:rsidRPr="00BB7DF4">
          <w:rPr>
            <w:rFonts w:ascii="Times New Roman" w:eastAsia="Times New Roman" w:hAnsi="Times New Roman" w:cs="Times New Roman"/>
            <w:sz w:val="28"/>
            <w:szCs w:val="28"/>
            <w:lang w:eastAsia="ru-RU"/>
          </w:rPr>
          <w:t>04.04.2016 № 99</w:t>
        </w:r>
      </w:hyperlink>
      <w:r w:rsidRPr="00BB7DF4">
        <w:rPr>
          <w:rFonts w:ascii="Times New Roman" w:eastAsia="Times New Roman" w:hAnsi="Times New Roman" w:cs="Times New Roman"/>
          <w:sz w:val="28"/>
          <w:szCs w:val="28"/>
          <w:lang w:eastAsia="ru-RU"/>
        </w:rPr>
        <w:t xml:space="preserve"> «</w:t>
      </w:r>
      <w:proofErr w:type="gramStart"/>
      <w:r w:rsidRPr="00BB7DF4">
        <w:rPr>
          <w:rFonts w:ascii="Times New Roman" w:eastAsia="Times New Roman" w:hAnsi="Times New Roman" w:cs="Times New Roman"/>
          <w:sz w:val="28"/>
          <w:szCs w:val="28"/>
          <w:lang w:eastAsia="ru-RU"/>
        </w:rPr>
        <w:t>Об  утверждении</w:t>
      </w:r>
      <w:proofErr w:type="gramEnd"/>
      <w:r w:rsidRPr="00BB7DF4">
        <w:rPr>
          <w:rFonts w:ascii="Times New Roman" w:eastAsia="Times New Roman" w:hAnsi="Times New Roman" w:cs="Times New Roman"/>
          <w:sz w:val="28"/>
          <w:szCs w:val="28"/>
          <w:lang w:eastAsia="ru-RU"/>
        </w:rPr>
        <w:t xml:space="preserve"> административного регламента «Осуществление муниципального земельного контроля за использованием земель на территории Ульяновского городского поселения» (в ред. от 15.01.2019 №8) следующие изменения: </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1.1. Раздел 3 административного регламента дополнить пунктом 3.2.6.:</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«3.2.6. При отсутствии достоверной информации о лице, допустившем нарушение обязательных требований, установленных муниципальными правовыми актами, достаточных данных о фактах, указанных в </w:t>
      </w:r>
      <w:hyperlink r:id="rId7" w:anchor="dst100127" w:history="1">
        <w:r w:rsidRPr="00BB7DF4">
          <w:rPr>
            <w:rFonts w:ascii="Times New Roman" w:eastAsia="Times New Roman" w:hAnsi="Times New Roman" w:cs="Times New Roman"/>
            <w:sz w:val="28"/>
            <w:szCs w:val="28"/>
            <w:lang w:eastAsia="ru-RU"/>
          </w:rPr>
          <w:t>части 2</w:t>
        </w:r>
      </w:hyperlink>
      <w:r w:rsidRPr="00BB7DF4">
        <w:rPr>
          <w:rFonts w:ascii="Times New Roman" w:eastAsia="Times New Roman" w:hAnsi="Times New Roman" w:cs="Times New Roman"/>
          <w:sz w:val="28"/>
          <w:szCs w:val="28"/>
          <w:lang w:eastAsia="ru-RU"/>
        </w:rPr>
        <w:t>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уполномоченными должностными лицами органа муниципального контроля может быть проведена предварительная проверка поступившей информации.</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w:t>
      </w:r>
      <w:r w:rsidRPr="00BB7DF4">
        <w:rPr>
          <w:rFonts w:ascii="Times New Roman" w:eastAsia="Times New Roman" w:hAnsi="Times New Roman" w:cs="Times New Roman"/>
          <w:sz w:val="28"/>
          <w:szCs w:val="28"/>
          <w:lang w:eastAsia="ru-RU"/>
        </w:rPr>
        <w:lastRenderedPageBreak/>
        <w:t xml:space="preserve">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8" w:anchor="dst100127" w:history="1">
        <w:r w:rsidRPr="00BB7DF4">
          <w:rPr>
            <w:rFonts w:ascii="Times New Roman" w:eastAsia="Times New Roman" w:hAnsi="Times New Roman" w:cs="Times New Roman"/>
            <w:sz w:val="28"/>
            <w:szCs w:val="28"/>
            <w:lang w:eastAsia="ru-RU"/>
          </w:rPr>
          <w:t>части 2</w:t>
        </w:r>
      </w:hyperlink>
      <w:r w:rsidRPr="00BB7DF4">
        <w:rPr>
          <w:rFonts w:ascii="Times New Roman" w:eastAsia="Times New Roman" w:hAnsi="Times New Roman" w:cs="Times New Roman"/>
          <w:sz w:val="28"/>
          <w:szCs w:val="28"/>
          <w:lang w:eastAsia="ru-RU"/>
        </w:rPr>
        <w:t xml:space="preserve">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w:t>
      </w:r>
      <w:hyperlink r:id="rId9" w:anchor="dst100127" w:history="1">
        <w:r w:rsidRPr="00BB7DF4">
          <w:rPr>
            <w:rFonts w:ascii="Times New Roman" w:eastAsia="Times New Roman" w:hAnsi="Times New Roman" w:cs="Times New Roman"/>
            <w:sz w:val="28"/>
            <w:szCs w:val="28"/>
            <w:lang w:eastAsia="ru-RU"/>
          </w:rPr>
          <w:t>части 2</w:t>
        </w:r>
      </w:hyperlink>
      <w:r w:rsidRPr="00BB7DF4">
        <w:rPr>
          <w:rFonts w:ascii="Times New Roman" w:eastAsia="Times New Roman" w:hAnsi="Times New Roman" w:cs="Times New Roman"/>
          <w:sz w:val="28"/>
          <w:szCs w:val="28"/>
          <w:lang w:eastAsia="ru-RU"/>
        </w:rPr>
        <w:t>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B7DF4" w:rsidRPr="00BB7DF4" w:rsidRDefault="00BB7DF4" w:rsidP="00BB7DF4">
      <w:pPr>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rPr>
        <w:t xml:space="preserve">1.2. Раздел 5 административного регламента дополнить пунктом </w:t>
      </w:r>
      <w:r w:rsidRPr="00BB7DF4">
        <w:rPr>
          <w:rFonts w:ascii="Times New Roman" w:eastAsia="Times New Roman" w:hAnsi="Times New Roman" w:cs="Times New Roman"/>
          <w:sz w:val="28"/>
          <w:szCs w:val="28"/>
          <w:lang w:eastAsia="ru-RU"/>
        </w:rPr>
        <w:t xml:space="preserve">5.3.9.: </w:t>
      </w:r>
    </w:p>
    <w:p w:rsidR="00BB7DF4" w:rsidRPr="00BB7DF4" w:rsidRDefault="00BB7DF4" w:rsidP="00BB7DF4">
      <w:pPr>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«5.3.9.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0" w:history="1">
        <w:r w:rsidRPr="00BB7DF4">
          <w:rPr>
            <w:rFonts w:ascii="Times New Roman" w:eastAsia="Times New Roman" w:hAnsi="Times New Roman" w:cs="Times New Roman"/>
            <w:sz w:val="28"/>
            <w:szCs w:val="28"/>
            <w:lang w:eastAsia="ru-RU"/>
          </w:rPr>
          <w:t>законодательством</w:t>
        </w:r>
      </w:hyperlink>
      <w:r w:rsidRPr="00BB7DF4">
        <w:rPr>
          <w:rFonts w:ascii="Times New Roman" w:eastAsia="Times New Roman" w:hAnsi="Times New Roman" w:cs="Times New Roman"/>
          <w:sz w:val="28"/>
          <w:szCs w:val="28"/>
          <w:lang w:eastAsia="ru-RU"/>
        </w:rPr>
        <w:t xml:space="preserve"> Российской Федерации.</w:t>
      </w:r>
    </w:p>
    <w:p w:rsidR="00BB7DF4" w:rsidRPr="00BB7DF4" w:rsidRDefault="00BB7DF4" w:rsidP="00BB7DF4">
      <w:pPr>
        <w:spacing w:after="0" w:line="240" w:lineRule="auto"/>
        <w:ind w:firstLine="708"/>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w:t>
      </w:r>
      <w:r w:rsidRPr="00BB7DF4">
        <w:rPr>
          <w:rFonts w:ascii="Times New Roman" w:eastAsia="Times New Roman" w:hAnsi="Times New Roman" w:cs="Times New Roman"/>
          <w:sz w:val="28"/>
          <w:szCs w:val="28"/>
          <w:lang w:eastAsia="ru-RU"/>
        </w:rPr>
        <w:lastRenderedPageBreak/>
        <w:t>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         2. 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 </w:t>
      </w:r>
      <w:hyperlink r:id="rId11" w:history="1">
        <w:r w:rsidRPr="00BB7DF4">
          <w:rPr>
            <w:rFonts w:ascii="Times New Roman" w:eastAsia="Times New Roman" w:hAnsi="Times New Roman" w:cs="Times New Roman"/>
            <w:sz w:val="28"/>
            <w:szCs w:val="28"/>
            <w:lang w:eastAsia="ru-RU"/>
          </w:rPr>
          <w:t>www.admsablino.ru</w:t>
        </w:r>
      </w:hyperlink>
      <w:r w:rsidRPr="00BB7DF4">
        <w:rPr>
          <w:rFonts w:ascii="Times New Roman" w:eastAsia="Times New Roman" w:hAnsi="Times New Roman" w:cs="Times New Roman"/>
          <w:sz w:val="28"/>
          <w:szCs w:val="28"/>
          <w:lang w:eastAsia="ru-RU"/>
        </w:rPr>
        <w:t>.</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        3. Настоящее постановление вступает в силу с даты опубликования.</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7DF4" w:rsidRPr="00BB7DF4" w:rsidRDefault="00BB7DF4" w:rsidP="00BB7DF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Глава администрации                                                                        </w:t>
      </w:r>
      <w:proofErr w:type="spellStart"/>
      <w:r w:rsidRPr="00BB7DF4">
        <w:rPr>
          <w:rFonts w:ascii="Times New Roman" w:eastAsia="Times New Roman" w:hAnsi="Times New Roman" w:cs="Times New Roman"/>
          <w:sz w:val="28"/>
          <w:szCs w:val="28"/>
          <w:lang w:eastAsia="ru-RU"/>
        </w:rPr>
        <w:t>К.И.Камалетдинов</w:t>
      </w:r>
      <w:proofErr w:type="spellEnd"/>
    </w:p>
    <w:p w:rsidR="00B52C63" w:rsidRDefault="00B52C63"/>
    <w:sectPr w:rsidR="00B52C63" w:rsidSect="00BB7DF4">
      <w:pgSz w:w="11906" w:h="16838"/>
      <w:pgMar w:top="1134" w:right="851"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F4"/>
    <w:rsid w:val="00B52C63"/>
    <w:rsid w:val="00B97BFF"/>
    <w:rsid w:val="00BB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99C05-C42D-41F3-816C-A1B39900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76/27650359c98f25ee0dd36771b5c50565552b6eb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20476/27650359c98f25ee0dd36771b5c50565552b6eb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sablino.ru/files/doc_from/5/reglament_zem._kontrol.doc" TargetMode="External"/><Relationship Id="rId11" Type="http://schemas.openxmlformats.org/officeDocument/2006/relationships/hyperlink" Target="http://www.admsablino.ru" TargetMode="External"/><Relationship Id="rId5" Type="http://schemas.openxmlformats.org/officeDocument/2006/relationships/hyperlink" Target="https://admsablino.ru/files/doc_from/5/reglament_zem._kontrol.doc" TargetMode="External"/><Relationship Id="rId10" Type="http://schemas.openxmlformats.org/officeDocument/2006/relationships/hyperlink" Target="consultantplus://offline/ref=6198D9B2A04CFD740186AD24E6CBB9F9B51958F07053EA591B71C8B4C840425E8EDA8582AF1857B1E3CDC237C2B6D2E4D147A0245EEFr3P0G" TargetMode="External"/><Relationship Id="rId4" Type="http://schemas.openxmlformats.org/officeDocument/2006/relationships/image" Target="media/image1.jpeg"/><Relationship Id="rId9" Type="http://schemas.openxmlformats.org/officeDocument/2006/relationships/hyperlink" Target="http://www.consultant.ru/document/cons_doc_LAW_320476/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2019-04-11T12:14:00Z</dcterms:created>
  <dcterms:modified xsi:type="dcterms:W3CDTF">2019-04-11T12:14:00Z</dcterms:modified>
</cp:coreProperties>
</file>