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CD" w:rsidRPr="000E7BBF" w:rsidRDefault="006B59CD" w:rsidP="006B59CD">
      <w:pPr>
        <w:widowControl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 Консультирование</w:t>
      </w:r>
    </w:p>
    <w:p w:rsidR="006B59CD" w:rsidRPr="000E7BBF" w:rsidRDefault="006B59CD" w:rsidP="006B59CD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6B59CD" w:rsidRPr="000E7BBF" w:rsidRDefault="006B59CD" w:rsidP="006B59C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B59CD" w:rsidRPr="000E7BBF" w:rsidRDefault="006B59CD" w:rsidP="006B59C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1) порядка проведения контрольных мероприятий;</w:t>
      </w:r>
    </w:p>
    <w:p w:rsidR="006B59CD" w:rsidRPr="000E7BBF" w:rsidRDefault="006B59CD" w:rsidP="006B59C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2) периодичности проведения контрольных мероприятий;</w:t>
      </w:r>
    </w:p>
    <w:p w:rsidR="006B59CD" w:rsidRPr="000E7BBF" w:rsidRDefault="006B59CD" w:rsidP="006B59C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3) порядка принятия решений по итогам контрольных мероприятий;</w:t>
      </w:r>
    </w:p>
    <w:p w:rsidR="006B59CD" w:rsidRPr="000E7BBF" w:rsidRDefault="006B59CD" w:rsidP="006B59C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4) порядка обжалования решений Контрольного органа.</w:t>
      </w:r>
    </w:p>
    <w:p w:rsidR="006B59CD" w:rsidRPr="000E7BBF" w:rsidRDefault="006B59CD" w:rsidP="006B59C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.2. Инспекторы осуществляют консультирование контролируемых лиц и их представителей:</w:t>
      </w:r>
    </w:p>
    <w:p w:rsidR="006B59CD" w:rsidRPr="000E7BBF" w:rsidRDefault="006B59CD" w:rsidP="006B59C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B59CD" w:rsidRPr="000E7BBF" w:rsidRDefault="006B59CD" w:rsidP="006B59C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B59CD" w:rsidRPr="000E7BBF" w:rsidRDefault="006B59CD" w:rsidP="006B59CD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:rsidR="006B59CD" w:rsidRPr="000E7BBF" w:rsidRDefault="006B59CD" w:rsidP="006B59CD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6B59CD" w:rsidRPr="000E7BBF" w:rsidRDefault="006B59CD" w:rsidP="006B59C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B59CD" w:rsidRPr="000E7BBF" w:rsidRDefault="006B59CD" w:rsidP="006B59C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.5. Письменное консультирование контролируемых лиц и их представителей осуще</w:t>
      </w:r>
      <w:r>
        <w:rPr>
          <w:sz w:val="28"/>
        </w:rPr>
        <w:t>ствляется по поряд</w:t>
      </w:r>
      <w:r w:rsidRPr="000E7BBF">
        <w:rPr>
          <w:sz w:val="28"/>
        </w:rPr>
        <w:t>к</w:t>
      </w:r>
      <w:r>
        <w:rPr>
          <w:sz w:val="28"/>
        </w:rPr>
        <w:t>у</w:t>
      </w:r>
      <w:r w:rsidRPr="000E7BBF">
        <w:rPr>
          <w:sz w:val="28"/>
        </w:rPr>
        <w:t xml:space="preserve"> обжалования решений Контрольного органа.</w:t>
      </w:r>
    </w:p>
    <w:p w:rsidR="006B59CD" w:rsidRPr="000E7BBF" w:rsidRDefault="006B59CD" w:rsidP="006B59C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0E7BBF">
          <w:rPr>
            <w:sz w:val="28"/>
          </w:rPr>
          <w:t>законом</w:t>
        </w:r>
      </w:hyperlink>
      <w:r w:rsidRPr="000E7BBF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6B59CD" w:rsidRPr="000E7BBF" w:rsidRDefault="006B59CD" w:rsidP="006B59C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.7. Контрольный орган осуществляет учет проведенных консультирований.</w:t>
      </w:r>
    </w:p>
    <w:p w:rsidR="006B59CD" w:rsidRPr="000E7BBF" w:rsidRDefault="006B59CD" w:rsidP="006B59C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4D0A08" w:rsidRDefault="004D0A08">
      <w:bookmarkStart w:id="0" w:name="_GoBack"/>
      <w:bookmarkEnd w:id="0"/>
    </w:p>
    <w:sectPr w:rsidR="004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DB"/>
    <w:rsid w:val="004D0A08"/>
    <w:rsid w:val="005914DB"/>
    <w:rsid w:val="006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CC983-9E80-44C3-ADB2-5B595A42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C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B59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B59CD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6B59CD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6B59CD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2023-03-22T11:45:00Z</dcterms:created>
  <dcterms:modified xsi:type="dcterms:W3CDTF">2023-03-22T11:45:00Z</dcterms:modified>
</cp:coreProperties>
</file>