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2080FB6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01081" w:rsidRPr="00801081">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8010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7BCF49B" w:rsidR="00425B9B" w:rsidRPr="00425B9B" w:rsidRDefault="00801081" w:rsidP="00801081">
      <w:pPr>
        <w:shd w:val="clear" w:color="auto" w:fill="FFFFFF"/>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  согласно  приложению к настоящему постановлению.</w:t>
      </w:r>
    </w:p>
    <w:p w14:paraId="3A9BAAC3" w14:textId="79E27B25" w:rsidR="00425B9B" w:rsidRDefault="00425B9B" w:rsidP="00801081">
      <w:pPr>
        <w:pStyle w:val="ab"/>
        <w:spacing w:line="240" w:lineRule="auto"/>
        <w:ind w:left="0" w:firstLine="708"/>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sidR="00801081">
        <w:rPr>
          <w:rFonts w:ascii="Times New Roman" w:hAnsi="Times New Roman" w:cs="Times New Roman"/>
          <w:sz w:val="28"/>
          <w:szCs w:val="28"/>
        </w:rPr>
        <w:t>05.04.2022</w:t>
      </w:r>
      <w:r w:rsidRPr="00425B9B">
        <w:rPr>
          <w:rFonts w:ascii="Times New Roman" w:hAnsi="Times New Roman" w:cs="Times New Roman"/>
          <w:sz w:val="28"/>
          <w:szCs w:val="28"/>
        </w:rPr>
        <w:t xml:space="preserve"> № </w:t>
      </w:r>
      <w:r w:rsidR="00801081">
        <w:rPr>
          <w:rFonts w:ascii="Times New Roman" w:hAnsi="Times New Roman" w:cs="Times New Roman"/>
          <w:sz w:val="28"/>
          <w:szCs w:val="28"/>
        </w:rPr>
        <w:t>230</w:t>
      </w:r>
      <w:r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801081" w:rsidRPr="0080108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5B9B">
        <w:rPr>
          <w:rFonts w:ascii="Times New Roman" w:hAnsi="Times New Roman" w:cs="Times New Roman"/>
          <w:sz w:val="28"/>
          <w:szCs w:val="28"/>
        </w:rPr>
        <w:t>»</w:t>
      </w:r>
      <w:r w:rsidR="00E34D4F">
        <w:rPr>
          <w:rFonts w:ascii="Times New Roman" w:hAnsi="Times New Roman" w:cs="Times New Roman"/>
          <w:sz w:val="28"/>
          <w:szCs w:val="28"/>
        </w:rPr>
        <w:t>»</w:t>
      </w:r>
      <w:r>
        <w:rPr>
          <w:rFonts w:ascii="Times New Roman" w:hAnsi="Times New Roman" w:cs="Times New Roman"/>
          <w:sz w:val="28"/>
          <w:szCs w:val="28"/>
        </w:rPr>
        <w:t>.</w:t>
      </w:r>
    </w:p>
    <w:p w14:paraId="4FBCF0E0" w14:textId="1D4D53FC" w:rsidR="00425B9B" w:rsidRPr="00425B9B" w:rsidRDefault="00425B9B" w:rsidP="00801081">
      <w:pPr>
        <w:pStyle w:val="ab"/>
        <w:spacing w:after="0" w:line="240" w:lineRule="auto"/>
        <w:ind w:left="0" w:firstLine="708"/>
        <w:jc w:val="both"/>
        <w:rPr>
          <w:rFonts w:ascii="Times New Roman" w:hAnsi="Times New Roman" w:cs="Times New Roman"/>
          <w:sz w:val="28"/>
          <w:szCs w:val="28"/>
        </w:rPr>
      </w:pPr>
      <w:r w:rsidRPr="00425B9B">
        <w:rPr>
          <w:rFonts w:ascii="Times New Roman" w:hAnsi="Times New Roman" w:cs="Times New Roman"/>
          <w:sz w:val="28"/>
          <w:szCs w:val="28"/>
        </w:rPr>
        <w:lastRenderedPageBreak/>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009B2D9C" w:rsidR="00425B9B" w:rsidRPr="00425B9B" w:rsidRDefault="00801081" w:rsidP="00583CD6">
      <w:pPr>
        <w:pStyle w:val="ab"/>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25B9B" w:rsidRPr="00425B9B">
        <w:rPr>
          <w:rFonts w:ascii="Times New Roman" w:hAnsi="Times New Roman" w:cs="Times New Roman"/>
          <w:sz w:val="28"/>
          <w:szCs w:val="28"/>
        </w:rPr>
        <w:t>3. Настоящее постановление вступает в силу со дня опубликования.</w:t>
      </w:r>
    </w:p>
    <w:p w14:paraId="09F180E9" w14:textId="5C317431" w:rsidR="00425B9B" w:rsidRPr="00425B9B" w:rsidRDefault="00801081" w:rsidP="00583CD6">
      <w:pPr>
        <w:pStyle w:val="ab"/>
        <w:tabs>
          <w:tab w:val="left" w:pos="993"/>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425B9B"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1DBC4FF" w:rsidR="00AA3742" w:rsidRPr="008D5BEC" w:rsidRDefault="00FE54E6" w:rsidP="00AA3742">
      <w:pPr>
        <w:pStyle w:val="ConsPlusTitle"/>
        <w:jc w:val="center"/>
        <w:rPr>
          <w:sz w:val="28"/>
          <w:szCs w:val="28"/>
        </w:rPr>
      </w:pPr>
      <w:r w:rsidRPr="008D5BEC">
        <w:rPr>
          <w:sz w:val="28"/>
          <w:szCs w:val="28"/>
        </w:rPr>
        <w:t>«</w:t>
      </w:r>
      <w:r w:rsidR="00801081" w:rsidRPr="00801081">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A3742" w:rsidRPr="008D5BEC">
        <w:rPr>
          <w:sz w:val="28"/>
          <w:szCs w:val="28"/>
        </w:rPr>
        <w:t>»</w:t>
      </w:r>
    </w:p>
    <w:p w14:paraId="77766A8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1081">
        <w:rPr>
          <w:rFonts w:ascii="Times New Roman" w:eastAsia="Times New Roman" w:hAnsi="Times New Roman" w:cs="Times New Roman"/>
          <w:sz w:val="28"/>
          <w:szCs w:val="28"/>
        </w:rPr>
        <w:t xml:space="preserve"> регламент, регламент</w:t>
      </w:r>
      <w:r w:rsidRPr="00801081">
        <w:rPr>
          <w:rFonts w:ascii="Times New Roman" w:eastAsia="Times New Roman" w:hAnsi="Times New Roman" w:cs="Times New Roman"/>
          <w:bCs/>
          <w:sz w:val="28"/>
          <w:szCs w:val="28"/>
        </w:rPr>
        <w:t>)</w:t>
      </w:r>
    </w:p>
    <w:p w14:paraId="14E1F3F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p>
    <w:p w14:paraId="5F3F43BD"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Общие положения</w:t>
      </w:r>
    </w:p>
    <w:p w14:paraId="19169BB4"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3600D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6EEE70E" w14:textId="1A1CDBD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0" w:name="P52"/>
      <w:bookmarkEnd w:id="0"/>
      <w:r w:rsidRPr="00801081">
        <w:rPr>
          <w:rFonts w:ascii="Times New Roman" w:eastAsia="Times New Roman" w:hAnsi="Times New Roman" w:cs="Times New Roman"/>
          <w:sz w:val="28"/>
          <w:szCs w:val="28"/>
        </w:rPr>
        <w:t>1.2. Заявителями, имеющими право на получение муниципаль</w:t>
      </w:r>
      <w:r>
        <w:rPr>
          <w:rFonts w:ascii="Times New Roman" w:eastAsia="Times New Roman" w:hAnsi="Times New Roman" w:cs="Times New Roman"/>
          <w:sz w:val="28"/>
          <w:szCs w:val="28"/>
        </w:rPr>
        <w:t xml:space="preserve">ной услуги </w:t>
      </w:r>
      <w:r w:rsidRPr="00801081">
        <w:rPr>
          <w:rFonts w:ascii="Times New Roman" w:eastAsia="Times New Roman" w:hAnsi="Times New Roman" w:cs="Times New Roman"/>
          <w:sz w:val="28"/>
          <w:szCs w:val="28"/>
        </w:rPr>
        <w:t>(далее – заявитель) являются:</w:t>
      </w:r>
    </w:p>
    <w:p w14:paraId="7622FE97"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физические лица;</w:t>
      </w:r>
    </w:p>
    <w:p w14:paraId="378DE662"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крестьянские (фермерские) хозяйства (далее – заявители).</w:t>
      </w:r>
    </w:p>
    <w:p w14:paraId="59CC1D6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1" w:name="Par0"/>
      <w:bookmarkEnd w:id="1"/>
      <w:r w:rsidRPr="00801081">
        <w:rPr>
          <w:rFonts w:ascii="Times New Roman" w:eastAsia="Times New Roman" w:hAnsi="Times New Roman" w:cs="Times New Roman"/>
          <w:sz w:val="28"/>
          <w:szCs w:val="28"/>
        </w:rPr>
        <w:t>Представлять интересы заявителя имеют право:</w:t>
      </w:r>
    </w:p>
    <w:p w14:paraId="0692116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физических лиц:</w:t>
      </w:r>
    </w:p>
    <w:p w14:paraId="2CB178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F76090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опекуны недееспособных граждан;</w:t>
      </w:r>
    </w:p>
    <w:p w14:paraId="5E4536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20478D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крестьянского (фермерского) хозяйства:</w:t>
      </w:r>
    </w:p>
    <w:p w14:paraId="73FE2E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795002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14:paraId="0D7DAA52" w14:textId="39B57B0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1.3. Информация о местах нахождения администрации Ульяновского городского поселения Тосненского района Ленинградской области (далее – ОМСУ</w:t>
      </w:r>
      <w:r>
        <w:rPr>
          <w:rFonts w:ascii="Times New Roman" w:eastAsia="Times New Roman" w:hAnsi="Times New Roman" w:cs="Times New Roman"/>
          <w:sz w:val="28"/>
          <w:szCs w:val="28"/>
        </w:rPr>
        <w:t>)</w:t>
      </w: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lastRenderedPageBreak/>
        <w:t>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8FBC4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FDB8B" w14:textId="4FE61454"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801081">
        <w:rPr>
          <w:rFonts w:ascii="Times New Roman" w:eastAsia="Times New Roman" w:hAnsi="Times New Roman" w:cs="Times New Roman"/>
          <w:sz w:val="28"/>
          <w:szCs w:val="28"/>
        </w:rPr>
        <w:t>;</w:t>
      </w:r>
    </w:p>
    <w:p w14:paraId="24565C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38E7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FC1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175D3D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4D01A0"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Стандарт предоставления муниципальной услуги</w:t>
      </w:r>
    </w:p>
    <w:p w14:paraId="3544303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13FA86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Полное наименование муниципальной услуги:</w:t>
      </w:r>
    </w:p>
    <w:p w14:paraId="0D0E36E7" w14:textId="48A6BFBE" w:rsidR="00801081" w:rsidRPr="00801081" w:rsidRDefault="00801081" w:rsidP="00801081">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081">
        <w:rPr>
          <w:rFonts w:ascii="Times New Roman" w:eastAsia="Times New Roman" w:hAnsi="Times New Roman" w:cs="Times New Roman"/>
          <w:sz w:val="28"/>
          <w:szCs w:val="28"/>
        </w:rPr>
        <w:t>»</w:t>
      </w:r>
      <w:r w:rsidRPr="00801081">
        <w:rPr>
          <w:rFonts w:ascii="Times New Roman" w:eastAsia="Times New Roman" w:hAnsi="Times New Roman" w:cs="Times New Roman"/>
          <w:bCs/>
          <w:sz w:val="28"/>
          <w:szCs w:val="28"/>
        </w:rPr>
        <w:t>.</w:t>
      </w:r>
    </w:p>
    <w:p w14:paraId="755D06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Сокращенное наименование муниципальной услуги: </w:t>
      </w:r>
      <w:r w:rsidRPr="00801081">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801081">
        <w:rPr>
          <w:rFonts w:ascii="Times New Roman" w:eastAsia="Times New Roman" w:hAnsi="Times New Roman" w:cs="Times New Roman"/>
          <w:sz w:val="28"/>
          <w:szCs w:val="28"/>
        </w:rPr>
        <w:t>.</w:t>
      </w:r>
    </w:p>
    <w:p w14:paraId="0CCB3FA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sz w:val="28"/>
          <w:szCs w:val="28"/>
        </w:rPr>
        <w:t>2.2. Муниципальную услугу предоставляет: ОМСУ.</w:t>
      </w:r>
      <w:r w:rsidRPr="00801081">
        <w:rPr>
          <w:rFonts w:ascii="Times New Roman" w:eastAsia="Times New Roman" w:hAnsi="Times New Roman" w:cs="Times New Roman"/>
          <w:b/>
          <w:bCs/>
          <w:sz w:val="28"/>
          <w:szCs w:val="28"/>
        </w:rPr>
        <w:t xml:space="preserve"> </w:t>
      </w:r>
      <w:r w:rsidRPr="00801081">
        <w:rPr>
          <w:rFonts w:ascii="Times New Roman" w:eastAsia="Times New Roman" w:hAnsi="Times New Roman" w:cs="Times New Roman"/>
          <w:bCs/>
          <w:sz w:val="28"/>
          <w:szCs w:val="28"/>
        </w:rPr>
        <w:t>В предоставлении муниципальной услуги участвует</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bCs/>
          <w:sz w:val="28"/>
          <w:szCs w:val="28"/>
        </w:rPr>
        <w:t>ГБУ ЛО «МФЦ».</w:t>
      </w:r>
    </w:p>
    <w:p w14:paraId="6C5610A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3CCADEB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4DCE13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75C84D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2064BFE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54229E1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почтовым отправлением в ОМСУ;</w:t>
      </w:r>
    </w:p>
    <w:p w14:paraId="4F16BE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36A67D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сайт ОМСУ (при технической реализации).</w:t>
      </w:r>
    </w:p>
    <w:p w14:paraId="2C334D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723843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посредством ПГУ ЛО/ЕПГУ – в ОМСУ, в МФЦ (при технической реализации);</w:t>
      </w:r>
    </w:p>
    <w:p w14:paraId="389340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по телефону – в ОМСУ, в МФЦ;</w:t>
      </w:r>
    </w:p>
    <w:p w14:paraId="041A08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3) посредством сайта ОМСУ – в ОМСУ.</w:t>
      </w:r>
    </w:p>
    <w:p w14:paraId="75B4D9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0CF0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01081">
          <w:rPr>
            <w:rFonts w:ascii="Times New Roman" w:eastAsia="Times New Roman" w:hAnsi="Times New Roman" w:cs="Times New Roman"/>
            <w:bCs/>
            <w:sz w:val="28"/>
            <w:szCs w:val="28"/>
          </w:rPr>
          <w:t>частью 18 статьи 14.1</w:t>
        </w:r>
      </w:hyperlink>
      <w:r w:rsidRPr="00801081">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75C6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D506B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1564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C855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1C8BFD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18DE8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купли-продажи земельного участка;</w:t>
      </w:r>
    </w:p>
    <w:p w14:paraId="7C1496A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аренды земельного участка;</w:t>
      </w:r>
    </w:p>
    <w:p w14:paraId="3CE45A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уведомление об отказе в предоставлении муниципальной услуги, в том числе:</w:t>
      </w:r>
    </w:p>
    <w:p w14:paraId="1F74F9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59C18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w:t>
      </w:r>
    </w:p>
    <w:p w14:paraId="3064C3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AC55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w:t>
      </w:r>
      <w:r w:rsidRPr="00801081">
        <w:rPr>
          <w:rFonts w:ascii="Times New Roman" w:eastAsia="Times New Roman" w:hAnsi="Times New Roman" w:cs="Times New Roman"/>
          <w:sz w:val="28"/>
          <w:szCs w:val="28"/>
        </w:rPr>
        <w:lastRenderedPageBreak/>
        <w:t>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2662B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Организация и проведение аукциона осуществляется в соответствии ЗК РФ. </w:t>
      </w:r>
    </w:p>
    <w:p w14:paraId="24A31DD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BBAC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5ACAFA9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37FD7F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131228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3AB204E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почтовым отправлением;</w:t>
      </w:r>
    </w:p>
    <w:p w14:paraId="5A72B9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адрес электронной почты;</w:t>
      </w:r>
    </w:p>
    <w:p w14:paraId="7E3F9A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6905EBA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сайт ОМСУ (при технической реализации).</w:t>
      </w:r>
    </w:p>
    <w:p w14:paraId="19052C3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01.01.2024 - не более 14 календарных дней) со дня поступления заявления в ОМСУ.</w:t>
      </w:r>
    </w:p>
    <w:p w14:paraId="767D9CF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14:paraId="4BFC3E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26E62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Правовые основания для предоставления муниципальной услуги:</w:t>
      </w:r>
    </w:p>
    <w:p w14:paraId="656CCD1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Гражданский кодекс Российской Федерации (части первая, вторая, третья);</w:t>
      </w:r>
    </w:p>
    <w:p w14:paraId="1A05B3E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Земельный кодекс Российской Федерации;</w:t>
      </w:r>
    </w:p>
    <w:p w14:paraId="67D404C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BC922C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18.06.2001 № 78-ФЗ «О землеустройстве»;</w:t>
      </w:r>
    </w:p>
    <w:p w14:paraId="7E484B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688C02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73FE8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24.07.2007 № 221-ФЗ «О кадастровой деятельности»;</w:t>
      </w:r>
    </w:p>
    <w:p w14:paraId="29BF361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w:t>
      </w:r>
      <w:r w:rsidRPr="00801081">
        <w:rPr>
          <w:rFonts w:ascii="Calibri" w:eastAsia="Times New Roman" w:hAnsi="Calibri" w:cs="Calibri"/>
          <w:szCs w:val="20"/>
        </w:rPr>
        <w:t xml:space="preserve"> </w:t>
      </w:r>
      <w:r w:rsidRPr="00801081">
        <w:rPr>
          <w:rFonts w:ascii="Times New Roman" w:eastAsia="Times New Roman" w:hAnsi="Times New Roman" w:cs="Times New Roman"/>
          <w:sz w:val="28"/>
          <w:szCs w:val="28"/>
        </w:rPr>
        <w:t xml:space="preserve">Постановление Правительства РФ от 09.04.2022 № 629 «Об особенностях </w:t>
      </w:r>
      <w:r w:rsidRPr="00801081">
        <w:rPr>
          <w:rFonts w:ascii="Times New Roman" w:eastAsia="Times New Roman" w:hAnsi="Times New Roman" w:cs="Times New Roman"/>
          <w:sz w:val="28"/>
          <w:szCs w:val="28"/>
        </w:rPr>
        <w:lastRenderedPageBreak/>
        <w:t>регулирования земельных отношений в Российской Федерации в 2022 году»;</w:t>
      </w:r>
    </w:p>
    <w:p w14:paraId="278B476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801081">
        <w:rPr>
          <w:rFonts w:ascii="Times New Roman" w:eastAsia="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53F3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нормативные правовые акты органов местного самоуправления.</w:t>
      </w:r>
    </w:p>
    <w:p w14:paraId="0445E81F" w14:textId="74F0E1E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2" w:history="1">
        <w:r w:rsidRPr="00556579">
          <w:rPr>
            <w:rStyle w:val="a3"/>
            <w:rFonts w:ascii="Times New Roman" w:eastAsia="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и в Реестре.</w:t>
      </w:r>
    </w:p>
    <w:p w14:paraId="08E69A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2" w:name="P167"/>
      <w:bookmarkEnd w:id="2"/>
      <w:r w:rsidRPr="00801081">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CE2E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w:t>
      </w:r>
      <w:hyperlink w:anchor="P612" w:history="1">
        <w:r w:rsidRPr="00801081">
          <w:rPr>
            <w:rFonts w:ascii="Times New Roman" w:eastAsia="Times New Roman" w:hAnsi="Times New Roman" w:cs="Times New Roman"/>
            <w:sz w:val="28"/>
            <w:szCs w:val="28"/>
          </w:rPr>
          <w:t>заявление</w:t>
        </w:r>
      </w:hyperlink>
      <w:r w:rsidRPr="00801081">
        <w:rPr>
          <w:rFonts w:ascii="Times New Roman" w:eastAsia="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2DDC9CE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37C47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51C71D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ED0EA5E" w14:textId="77777777" w:rsidR="00801081" w:rsidRPr="00801081" w:rsidRDefault="00801081" w:rsidP="008010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FBBF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учредительные документы (при обращении юридического лица);</w:t>
      </w:r>
    </w:p>
    <w:p w14:paraId="3A1F52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EBF69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801081">
        <w:rPr>
          <w:rFonts w:ascii="Times New Roman" w:eastAsia="Times New Roman" w:hAnsi="Times New Roman" w:cs="Times New Roman"/>
          <w:sz w:val="28"/>
          <w:szCs w:val="28"/>
        </w:rPr>
        <w:lastRenderedPageBreak/>
        <w:t xml:space="preserve">учреждения Российской Федерации, уполномоченным на совершение этих действий; доверенность, удостоверенную в соответствии с </w:t>
      </w:r>
      <w:hyperlink r:id="rId13" w:history="1">
        <w:r w:rsidRPr="00801081">
          <w:rPr>
            <w:rFonts w:ascii="Times New Roman" w:eastAsia="Times New Roman" w:hAnsi="Times New Roman" w:cs="Times New Roman"/>
            <w:sz w:val="28"/>
            <w:szCs w:val="28"/>
          </w:rPr>
          <w:t>пунктом 2 статьи 185.1</w:t>
        </w:r>
      </w:hyperlink>
      <w:r w:rsidRPr="00801081">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035EF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При предварительном согласовании предоставления земельного участка:</w:t>
      </w:r>
    </w:p>
    <w:p w14:paraId="602E27D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65BC6D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CB537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  При предоставлении земельного участка:</w:t>
      </w:r>
    </w:p>
    <w:p w14:paraId="7B4EBC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1692F52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3" w:name="P215"/>
      <w:bookmarkEnd w:id="3"/>
      <w:r w:rsidRPr="0080108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D4C75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F04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Pr="00801081">
        <w:rPr>
          <w:rFonts w:ascii="Times New Roman" w:hAnsi="Times New Roman" w:cs="Times New Roman"/>
          <w:sz w:val="28"/>
          <w:szCs w:val="28"/>
        </w:rPr>
        <w:t xml:space="preserve"> </w:t>
      </w:r>
      <w:r w:rsidRPr="00801081">
        <w:rPr>
          <w:rFonts w:ascii="Times New Roman" w:eastAsia="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141810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A32B6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крестьянское (фермерское) хозяйство создано  без образования юридического лица. </w:t>
      </w:r>
    </w:p>
    <w:p w14:paraId="068DEA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801081">
          <w:rPr>
            <w:rFonts w:ascii="Times New Roman" w:eastAsia="Times New Roman" w:hAnsi="Times New Roman" w:cs="Times New Roman"/>
            <w:sz w:val="28"/>
            <w:szCs w:val="28"/>
          </w:rPr>
          <w:t>пункте 2.7</w:t>
        </w:r>
      </w:hyperlink>
      <w:r w:rsidRPr="00801081">
        <w:rPr>
          <w:rFonts w:ascii="Times New Roman" w:eastAsia="Times New Roman" w:hAnsi="Times New Roman" w:cs="Times New Roman"/>
          <w:sz w:val="28"/>
          <w:szCs w:val="28"/>
        </w:rPr>
        <w:t xml:space="preserve"> настоящего регламента, по собственной инициативе.</w:t>
      </w:r>
    </w:p>
    <w:p w14:paraId="0D5E04E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AEE3CF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A51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01081">
          <w:rPr>
            <w:rFonts w:ascii="Times New Roman" w:eastAsia="Times New Roman" w:hAnsi="Times New Roman" w:cs="Times New Roman"/>
            <w:sz w:val="28"/>
            <w:szCs w:val="28"/>
          </w:rPr>
          <w:t>части 6 статьи 7</w:t>
        </w:r>
      </w:hyperlink>
      <w:r w:rsidRPr="0080108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4DF5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01081">
          <w:rPr>
            <w:rFonts w:ascii="Times New Roman" w:eastAsia="Times New Roman" w:hAnsi="Times New Roman" w:cs="Times New Roman"/>
            <w:sz w:val="28"/>
            <w:szCs w:val="28"/>
          </w:rPr>
          <w:t>части 1 статьи 9</w:t>
        </w:r>
      </w:hyperlink>
      <w:r w:rsidRPr="00801081">
        <w:rPr>
          <w:rFonts w:ascii="Times New Roman" w:eastAsia="Times New Roman" w:hAnsi="Times New Roman" w:cs="Times New Roman"/>
          <w:sz w:val="28"/>
          <w:szCs w:val="28"/>
        </w:rPr>
        <w:t xml:space="preserve"> Федерального закона № 210-ФЗ;</w:t>
      </w:r>
    </w:p>
    <w:p w14:paraId="6F795D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01081">
          <w:rPr>
            <w:rFonts w:ascii="Times New Roman" w:eastAsia="Times New Roman" w:hAnsi="Times New Roman" w:cs="Times New Roman"/>
            <w:bCs/>
            <w:sz w:val="28"/>
            <w:szCs w:val="28"/>
          </w:rPr>
          <w:t>пунктом 7.2 части 1 статьи 16</w:t>
        </w:r>
      </w:hyperlink>
      <w:r w:rsidRPr="00801081">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F988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E7432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083D1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1C29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w:t>
      </w:r>
      <w:r w:rsidRPr="00801081">
        <w:rPr>
          <w:rFonts w:ascii="Times New Roman" w:eastAsia="Times New Roman" w:hAnsi="Times New Roman" w:cs="Times New Roman"/>
          <w:sz w:val="28"/>
          <w:szCs w:val="28"/>
        </w:rPr>
        <w:lastRenderedPageBreak/>
        <w:t>если возможность приостановления предоставления муниципальной услуги предусмотрена действующим законодательством.</w:t>
      </w:r>
    </w:p>
    <w:p w14:paraId="3171937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D32B5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293DD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4" w:name="P249"/>
      <w:bookmarkEnd w:id="4"/>
      <w:r w:rsidRPr="0080108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936126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2A6D0D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B377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2.10.1. Отсутствие права на предоставление муниципальной услуги:</w:t>
      </w:r>
    </w:p>
    <w:p w14:paraId="6409A84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89B3F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заявление на получение услуги оформлено не в соответствии с административным регламентом;</w:t>
      </w:r>
    </w:p>
    <w:p w14:paraId="7AC8D9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0650B3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610305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4BE95F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801081">
          <w:rPr>
            <w:rFonts w:ascii="Times New Roman" w:eastAsia="Times New Roman" w:hAnsi="Times New Roman" w:cs="Times New Roman"/>
            <w:sz w:val="28"/>
            <w:szCs w:val="28"/>
          </w:rPr>
          <w:t>пункте 16 статьи 11.10</w:t>
        </w:r>
      </w:hyperlink>
      <w:r w:rsidRPr="00801081">
        <w:rPr>
          <w:rFonts w:ascii="Times New Roman" w:eastAsia="Times New Roman" w:hAnsi="Times New Roman" w:cs="Times New Roman"/>
          <w:sz w:val="28"/>
          <w:szCs w:val="28"/>
        </w:rPr>
        <w:t xml:space="preserve"> ЗК РФ, а именно в случае:</w:t>
      </w:r>
    </w:p>
    <w:p w14:paraId="530F92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01081">
          <w:rPr>
            <w:rFonts w:ascii="Times New Roman" w:eastAsia="Times New Roman" w:hAnsi="Times New Roman" w:cs="Times New Roman"/>
            <w:sz w:val="28"/>
            <w:szCs w:val="28"/>
          </w:rPr>
          <w:t>пунктом 12</w:t>
        </w:r>
      </w:hyperlink>
      <w:r w:rsidRPr="00801081">
        <w:rPr>
          <w:rFonts w:ascii="Times New Roman" w:eastAsia="Times New Roman" w:hAnsi="Times New Roman" w:cs="Times New Roman"/>
          <w:sz w:val="28"/>
          <w:szCs w:val="28"/>
        </w:rPr>
        <w:t xml:space="preserve"> статьи 11.10 ЗК РФ;</w:t>
      </w:r>
    </w:p>
    <w:p w14:paraId="1762E4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801081">
        <w:rPr>
          <w:rFonts w:ascii="Times New Roman" w:eastAsia="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14:paraId="47ED6B8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9" w:history="1">
        <w:r w:rsidRPr="00801081">
          <w:rPr>
            <w:rFonts w:ascii="Times New Roman" w:eastAsia="Times New Roman" w:hAnsi="Times New Roman" w:cs="Times New Roman"/>
            <w:sz w:val="28"/>
            <w:szCs w:val="28"/>
          </w:rPr>
          <w:t>статьей 11.9</w:t>
        </w:r>
      </w:hyperlink>
      <w:r w:rsidRPr="00801081">
        <w:rPr>
          <w:rFonts w:ascii="Times New Roman" w:eastAsia="Times New Roman" w:hAnsi="Times New Roman" w:cs="Times New Roman"/>
          <w:sz w:val="28"/>
          <w:szCs w:val="28"/>
        </w:rPr>
        <w:t xml:space="preserve"> ЗК РФ требований к образуемым земельным участкам;</w:t>
      </w:r>
    </w:p>
    <w:p w14:paraId="7A438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AC322B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186B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21" w:history="1">
        <w:r w:rsidRPr="00801081">
          <w:rPr>
            <w:rFonts w:ascii="Times New Roman" w:eastAsia="Times New Roman" w:hAnsi="Times New Roman" w:cs="Times New Roman"/>
            <w:sz w:val="28"/>
            <w:szCs w:val="28"/>
          </w:rPr>
          <w:t>13</w:t>
        </w:r>
      </w:hyperlink>
      <w:r w:rsidRPr="00801081">
        <w:rPr>
          <w:rFonts w:ascii="Times New Roman" w:eastAsia="Times New Roman" w:hAnsi="Times New Roman" w:cs="Times New Roman"/>
          <w:sz w:val="28"/>
          <w:szCs w:val="28"/>
        </w:rPr>
        <w:t xml:space="preserve">, </w:t>
      </w:r>
      <w:hyperlink r:id="rId22" w:history="1">
        <w:r w:rsidRPr="00801081">
          <w:rPr>
            <w:rFonts w:ascii="Times New Roman" w:eastAsia="Times New Roman" w:hAnsi="Times New Roman" w:cs="Times New Roman"/>
            <w:sz w:val="28"/>
            <w:szCs w:val="28"/>
          </w:rPr>
          <w:t>14.1</w:t>
        </w:r>
      </w:hyperlink>
      <w:r w:rsidRPr="00801081">
        <w:rPr>
          <w:rFonts w:ascii="Times New Roman" w:eastAsia="Times New Roman" w:hAnsi="Times New Roman" w:cs="Times New Roman"/>
          <w:sz w:val="28"/>
          <w:szCs w:val="28"/>
        </w:rPr>
        <w:t xml:space="preserve"> - </w:t>
      </w:r>
      <w:hyperlink r:id="rId23" w:history="1">
        <w:r w:rsidRPr="00801081">
          <w:rPr>
            <w:rFonts w:ascii="Times New Roman" w:eastAsia="Times New Roman" w:hAnsi="Times New Roman" w:cs="Times New Roman"/>
            <w:sz w:val="28"/>
            <w:szCs w:val="28"/>
          </w:rPr>
          <w:t>19</w:t>
        </w:r>
      </w:hyperlink>
      <w:r w:rsidRPr="00801081">
        <w:rPr>
          <w:rFonts w:ascii="Times New Roman" w:eastAsia="Times New Roman" w:hAnsi="Times New Roman" w:cs="Times New Roman"/>
          <w:sz w:val="28"/>
          <w:szCs w:val="28"/>
        </w:rPr>
        <w:t xml:space="preserve">, </w:t>
      </w:r>
      <w:hyperlink r:id="rId24" w:history="1">
        <w:r w:rsidRPr="00801081">
          <w:rPr>
            <w:rFonts w:ascii="Times New Roman" w:eastAsia="Times New Roman" w:hAnsi="Times New Roman" w:cs="Times New Roman"/>
            <w:sz w:val="28"/>
            <w:szCs w:val="28"/>
          </w:rPr>
          <w:t>22</w:t>
        </w:r>
      </w:hyperlink>
      <w:r w:rsidRPr="00801081">
        <w:rPr>
          <w:rFonts w:ascii="Times New Roman" w:eastAsia="Times New Roman" w:hAnsi="Times New Roman" w:cs="Times New Roman"/>
          <w:sz w:val="28"/>
          <w:szCs w:val="28"/>
        </w:rPr>
        <w:t xml:space="preserve"> и </w:t>
      </w:r>
      <w:hyperlink r:id="rId25"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26"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27"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4, </w:t>
      </w:r>
      <w:hyperlink r:id="rId28"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6 - 21, </w:t>
      </w:r>
      <w:hyperlink r:id="rId29" w:history="1">
        <w:r w:rsidRPr="00801081">
          <w:rPr>
            <w:rFonts w:ascii="Times New Roman" w:eastAsia="Times New Roman" w:hAnsi="Times New Roman" w:cs="Times New Roman"/>
            <w:sz w:val="28"/>
            <w:szCs w:val="28"/>
          </w:rPr>
          <w:t>2</w:t>
        </w:r>
      </w:hyperlink>
      <w:r w:rsidRPr="00801081">
        <w:rPr>
          <w:rFonts w:ascii="Times New Roman" w:eastAsia="Times New Roman" w:hAnsi="Times New Roman" w:cs="Times New Roman"/>
          <w:sz w:val="28"/>
          <w:szCs w:val="28"/>
        </w:rPr>
        <w:t xml:space="preserve">4 и </w:t>
      </w:r>
      <w:hyperlink r:id="rId30"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72D09D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1"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32"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33"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34"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35"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483743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0B2131F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6940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2CE93BA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AA1C26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w:t>
      </w:r>
      <w:r w:rsidRPr="00801081">
        <w:rPr>
          <w:rFonts w:ascii="Times New Roman" w:eastAsia="Times New Roman" w:hAnsi="Times New Roman" w:cs="Times New Roman"/>
          <w:sz w:val="28"/>
          <w:szCs w:val="28"/>
        </w:rPr>
        <w:lastRenderedPageBreak/>
        <w:t>организации;</w:t>
      </w:r>
    </w:p>
    <w:p w14:paraId="7AAC536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801081">
          <w:rPr>
            <w:rFonts w:ascii="Times New Roman" w:eastAsia="Times New Roman" w:hAnsi="Times New Roman" w:cs="Times New Roman"/>
            <w:sz w:val="28"/>
            <w:szCs w:val="28"/>
          </w:rPr>
          <w:t>частью 11 статьи 55.32</w:t>
        </w:r>
      </w:hyperlink>
      <w:r w:rsidRPr="00801081">
        <w:rPr>
          <w:rFonts w:ascii="Times New Roman" w:eastAsia="Times New Roman" w:hAnsi="Times New Roman" w:cs="Times New Roman"/>
          <w:sz w:val="28"/>
          <w:szCs w:val="28"/>
        </w:rPr>
        <w:t xml:space="preserve"> Градостроительного кодекса Российской Федерации;</w:t>
      </w:r>
    </w:p>
    <w:p w14:paraId="4009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4A6B7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D0A21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BDBB4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801081">
        <w:rPr>
          <w:rFonts w:ascii="Times New Roman" w:eastAsia="Times New Roman" w:hAnsi="Times New Roman" w:cs="Times New Roman"/>
          <w:sz w:val="28"/>
          <w:szCs w:val="28"/>
        </w:rPr>
        <w:lastRenderedPageBreak/>
        <w:t>земельного участка;</w:t>
      </w:r>
    </w:p>
    <w:p w14:paraId="31C7A9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BE91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0E4B5A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801081">
          <w:rPr>
            <w:rFonts w:ascii="Times New Roman" w:eastAsia="Times New Roman" w:hAnsi="Times New Roman" w:cs="Times New Roman"/>
            <w:sz w:val="28"/>
            <w:szCs w:val="28"/>
          </w:rPr>
          <w:t>пунктом 19 статьи 39.11</w:t>
        </w:r>
      </w:hyperlink>
      <w:r w:rsidRPr="00801081">
        <w:rPr>
          <w:rFonts w:ascii="Times New Roman" w:eastAsia="Times New Roman" w:hAnsi="Times New Roman" w:cs="Times New Roman"/>
          <w:sz w:val="28"/>
          <w:szCs w:val="28"/>
        </w:rPr>
        <w:t xml:space="preserve"> ЗК РФ;</w:t>
      </w:r>
    </w:p>
    <w:p w14:paraId="711AD4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1" w:history="1">
        <w:r w:rsidRPr="00801081">
          <w:rPr>
            <w:rFonts w:ascii="Times New Roman" w:eastAsia="Times New Roman" w:hAnsi="Times New Roman" w:cs="Times New Roman"/>
            <w:sz w:val="28"/>
            <w:szCs w:val="28"/>
          </w:rPr>
          <w:t>подпунктом 6 пункта 4 статьи 39.11</w:t>
        </w:r>
      </w:hyperlink>
      <w:r w:rsidRPr="00801081">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01081">
          <w:rPr>
            <w:rFonts w:ascii="Times New Roman" w:eastAsia="Times New Roman" w:hAnsi="Times New Roman" w:cs="Times New Roman"/>
            <w:sz w:val="28"/>
            <w:szCs w:val="28"/>
          </w:rPr>
          <w:t>подпунктом 4 пункта 4 статьи 39.11</w:t>
        </w:r>
      </w:hyperlink>
      <w:r w:rsidRPr="00801081">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801081">
          <w:rPr>
            <w:rFonts w:ascii="Times New Roman" w:eastAsia="Times New Roman" w:hAnsi="Times New Roman" w:cs="Times New Roman"/>
            <w:sz w:val="28"/>
            <w:szCs w:val="28"/>
          </w:rPr>
          <w:t>пунктом 8 статьи 39.11</w:t>
        </w:r>
      </w:hyperlink>
      <w:r w:rsidRPr="00801081">
        <w:rPr>
          <w:rFonts w:ascii="Times New Roman" w:eastAsia="Times New Roman" w:hAnsi="Times New Roman" w:cs="Times New Roman"/>
          <w:sz w:val="28"/>
          <w:szCs w:val="28"/>
        </w:rPr>
        <w:t xml:space="preserve"> ЗК РФ;</w:t>
      </w:r>
    </w:p>
    <w:p w14:paraId="2D4DF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4" w:history="1">
        <w:r w:rsidRPr="00801081">
          <w:rPr>
            <w:rFonts w:ascii="Times New Roman" w:eastAsia="Times New Roman" w:hAnsi="Times New Roman" w:cs="Times New Roman"/>
            <w:sz w:val="28"/>
            <w:szCs w:val="28"/>
          </w:rPr>
          <w:t>подпунктом 1 пункта 1 статьи 39.18</w:t>
        </w:r>
      </w:hyperlink>
      <w:r w:rsidRPr="00801081">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40C25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6B9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Pr="00801081">
        <w:rPr>
          <w:rFonts w:ascii="Times New Roman" w:eastAsia="Times New Roman" w:hAnsi="Times New Roman" w:cs="Times New Roman"/>
          <w:sz w:val="28"/>
          <w:szCs w:val="28"/>
        </w:rPr>
        <w:lastRenderedPageBreak/>
        <w:t>участка, указанными в заявлении о предоставлении земельного участка;</w:t>
      </w:r>
    </w:p>
    <w:p w14:paraId="67B0B07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5" w:history="1">
        <w:r w:rsidRPr="00801081">
          <w:rPr>
            <w:rFonts w:ascii="Times New Roman" w:eastAsia="Times New Roman" w:hAnsi="Times New Roman" w:cs="Times New Roman"/>
            <w:sz w:val="28"/>
            <w:szCs w:val="28"/>
          </w:rPr>
          <w:t>порядке</w:t>
        </w:r>
      </w:hyperlink>
      <w:r w:rsidRPr="00801081">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006FED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801081">
          <w:rPr>
            <w:rFonts w:ascii="Times New Roman" w:eastAsia="Times New Roman" w:hAnsi="Times New Roman" w:cs="Times New Roman"/>
            <w:sz w:val="28"/>
            <w:szCs w:val="28"/>
          </w:rPr>
          <w:t>пунктом 6 статьи 39.10</w:t>
        </w:r>
      </w:hyperlink>
      <w:r w:rsidRPr="00801081">
        <w:rPr>
          <w:rFonts w:ascii="Times New Roman" w:eastAsia="Times New Roman" w:hAnsi="Times New Roman" w:cs="Times New Roman"/>
          <w:sz w:val="28"/>
          <w:szCs w:val="28"/>
        </w:rPr>
        <w:t xml:space="preserve"> ЗК РФ;</w:t>
      </w:r>
    </w:p>
    <w:p w14:paraId="60F0664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190F6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1440A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предоставление земельного участка на заявленном виде прав не допускается;</w:t>
      </w:r>
    </w:p>
    <w:p w14:paraId="1A652F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36E3AB1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5726CD3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69B4F9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47EA9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8"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w:t>
      </w:r>
    </w:p>
    <w:p w14:paraId="550004F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801081">
        <w:rPr>
          <w:rFonts w:ascii="Times New Roman" w:eastAsia="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
    <w:p w14:paraId="7CCC3F1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801081">
          <w:rPr>
            <w:rFonts w:ascii="Times New Roman" w:eastAsia="Times New Roman" w:hAnsi="Times New Roman" w:cs="Times New Roman"/>
            <w:sz w:val="28"/>
            <w:szCs w:val="28"/>
          </w:rPr>
          <w:t>частью 4 статьи 18</w:t>
        </w:r>
      </w:hyperlink>
      <w:r w:rsidRPr="00801081">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801081">
          <w:rPr>
            <w:rFonts w:ascii="Times New Roman" w:eastAsia="Times New Roman" w:hAnsi="Times New Roman" w:cs="Times New Roman"/>
            <w:sz w:val="28"/>
            <w:szCs w:val="28"/>
          </w:rPr>
          <w:t>частью 3 статьи 14</w:t>
        </w:r>
      </w:hyperlink>
      <w:r w:rsidRPr="00801081">
        <w:rPr>
          <w:rFonts w:ascii="Times New Roman" w:eastAsia="Times New Roman" w:hAnsi="Times New Roman" w:cs="Times New Roman"/>
          <w:sz w:val="28"/>
          <w:szCs w:val="28"/>
        </w:rPr>
        <w:t xml:space="preserve"> указанного Федерального закона.</w:t>
      </w:r>
    </w:p>
    <w:p w14:paraId="429D45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899B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2.11.1. Муниципальная услуга предоставляется бесплатно.</w:t>
      </w:r>
    </w:p>
    <w:p w14:paraId="082F06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0E849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B022E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личном обращении – в день поступления запроса;</w:t>
      </w:r>
    </w:p>
    <w:p w14:paraId="5DC2092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7E5329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D3CC5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E53D41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5" w:name="P289"/>
      <w:bookmarkEnd w:id="5"/>
      <w:r w:rsidRPr="008010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C5B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C3E2D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5468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3149F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EFE2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2.14.5. Вход в здание (помещение) и выход из него оборудуются лестницами с </w:t>
      </w:r>
      <w:r w:rsidRPr="00801081">
        <w:rPr>
          <w:rFonts w:ascii="Times New Roman" w:eastAsia="Times New Roman" w:hAnsi="Times New Roman" w:cs="Times New Roman"/>
          <w:sz w:val="28"/>
          <w:szCs w:val="28"/>
        </w:rPr>
        <w:lastRenderedPageBreak/>
        <w:t>поручнями и пандусами для передвижения детских и инвалидных колясок.</w:t>
      </w:r>
    </w:p>
    <w:p w14:paraId="07BED0B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E5A538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A43215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638C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13FE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050F5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292F7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0E42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101AD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E28D8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 Показатели доступности и качества муниципальной услуги.</w:t>
      </w:r>
    </w:p>
    <w:p w14:paraId="045C9C1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DDA1D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496430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96CEB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862F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5D48CB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801081">
        <w:rPr>
          <w:rFonts w:ascii="Times New Roman" w:eastAsia="Times New Roman" w:hAnsi="Times New Roman" w:cs="Times New Roman"/>
          <w:sz w:val="28"/>
          <w:szCs w:val="28"/>
        </w:rPr>
        <w:lastRenderedPageBreak/>
        <w:t>ПГУ ЛО (при наличии технической возможности);</w:t>
      </w:r>
    </w:p>
    <w:p w14:paraId="6626C7E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78CEF18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15C7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наличие инфраструктуры, указанной в </w:t>
      </w:r>
      <w:hyperlink w:anchor="P289" w:history="1">
        <w:r w:rsidRPr="00801081">
          <w:rPr>
            <w:rFonts w:ascii="Times New Roman" w:eastAsia="Times New Roman" w:hAnsi="Times New Roman" w:cs="Times New Roman"/>
            <w:sz w:val="28"/>
            <w:szCs w:val="28"/>
          </w:rPr>
          <w:t>пункте 2.14</w:t>
        </w:r>
      </w:hyperlink>
      <w:r w:rsidRPr="00801081">
        <w:rPr>
          <w:rFonts w:ascii="Times New Roman" w:eastAsia="Times New Roman" w:hAnsi="Times New Roman" w:cs="Times New Roman"/>
          <w:sz w:val="28"/>
          <w:szCs w:val="28"/>
        </w:rPr>
        <w:t>;</w:t>
      </w:r>
    </w:p>
    <w:p w14:paraId="7C88D2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исполнение требований доступности услуг для инвалидов;</w:t>
      </w:r>
    </w:p>
    <w:p w14:paraId="2804A30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4EE52C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2.15.3. Показатели качества муниципальной услуги:</w:t>
      </w:r>
    </w:p>
    <w:p w14:paraId="55EA67F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соблюдение срока предоставления муниципальной услуги;</w:t>
      </w:r>
    </w:p>
    <w:p w14:paraId="1CA380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7843A3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BAE3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AC76DB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C8E5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90C54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90DB1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6818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1D6E3D6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9374E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49D2E32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Состав, последовательность и сроки выполнения</w:t>
      </w:r>
    </w:p>
    <w:p w14:paraId="3A61E70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требования к порядку</w:t>
      </w:r>
    </w:p>
    <w:p w14:paraId="58E8BB6D"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их выполнения, в том числе особенности выполнения</w:t>
      </w:r>
    </w:p>
    <w:p w14:paraId="736B342A"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в электронной форме</w:t>
      </w:r>
    </w:p>
    <w:p w14:paraId="72BD1A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BBC171A"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9CF2EA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3.1.1. Предоставление муниципальной услуги включает в себя следующие </w:t>
      </w:r>
      <w:r w:rsidRPr="00801081">
        <w:rPr>
          <w:rFonts w:ascii="Times New Roman" w:eastAsia="Times New Roman" w:hAnsi="Times New Roman" w:cs="Times New Roman"/>
          <w:sz w:val="28"/>
          <w:szCs w:val="28"/>
        </w:rPr>
        <w:lastRenderedPageBreak/>
        <w:t>административные процедуры:</w:t>
      </w:r>
    </w:p>
    <w:p w14:paraId="7C3E110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14:paraId="741F9773" w14:textId="286588CC"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рассмотрение документов об оказании муниципальной услуги - не более  22 календарных дней (в период до 01.01.2024 – не более 10 календарных дней);</w:t>
      </w:r>
    </w:p>
    <w:p w14:paraId="7B01FE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01.01.2024 до окончания 10-дневного срока публикации). О продлении срока предоставления государственной услуги ОМСУ уведомляет заявителя.</w:t>
      </w:r>
    </w:p>
    <w:p w14:paraId="1683D7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14:paraId="5AF346F9" w14:textId="5A3DC44A"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календарных дней;</w:t>
      </w:r>
    </w:p>
    <w:p w14:paraId="41F6AD5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выдача результата - не более 1 календарного дня.</w:t>
      </w:r>
    </w:p>
    <w:p w14:paraId="2F6528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56E077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3.1.2.1. Основание для начала административной процедуры: </w:t>
      </w:r>
    </w:p>
    <w:p w14:paraId="7C619E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1" w:history="1">
        <w:r w:rsidRPr="00801081">
          <w:rPr>
            <w:rFonts w:ascii="Times New Roman" w:eastAsia="Times New Roman" w:hAnsi="Times New Roman" w:cs="Times New Roman"/>
            <w:sz w:val="28"/>
            <w:szCs w:val="28"/>
          </w:rPr>
          <w:t>п. 2.</w:t>
        </w:r>
      </w:hyperlink>
      <w:r w:rsidRPr="00801081">
        <w:rPr>
          <w:rFonts w:ascii="Times New Roman" w:eastAsia="Times New Roman" w:hAnsi="Times New Roman" w:cs="Times New Roman"/>
          <w:sz w:val="28"/>
          <w:szCs w:val="28"/>
        </w:rPr>
        <w:t>6 настоящего административного регламента;</w:t>
      </w:r>
    </w:p>
    <w:p w14:paraId="47F99F6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66341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1E893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5EEF0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 Рассмотрение документов о предоставлении муниципальной услуги.</w:t>
      </w:r>
    </w:p>
    <w:p w14:paraId="5F04E96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A7B43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5D498BC" w14:textId="03A548F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trike/>
          <w:sz w:val="28"/>
          <w:szCs w:val="28"/>
        </w:rPr>
      </w:pPr>
      <w:r w:rsidRPr="00801081">
        <w:rPr>
          <w:rFonts w:ascii="Times New Roman" w:eastAsia="Times New Roman" w:hAnsi="Times New Roman" w:cs="Times New Roman"/>
          <w:sz w:val="28"/>
          <w:szCs w:val="28"/>
          <w:u w:val="single"/>
        </w:rPr>
        <w:lastRenderedPageBreak/>
        <w:t>1 действие:</w:t>
      </w:r>
      <w:r w:rsidRPr="0080108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w:t>
      </w:r>
      <w:r>
        <w:rPr>
          <w:rFonts w:ascii="Times New Roman" w:eastAsia="Times New Roman" w:hAnsi="Times New Roman" w:cs="Times New Roman"/>
          <w:sz w:val="28"/>
          <w:szCs w:val="28"/>
        </w:rPr>
        <w:t>явления и документов.</w:t>
      </w:r>
    </w:p>
    <w:p w14:paraId="07F43C7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2 действие:</w:t>
      </w:r>
      <w:r w:rsidRPr="0080108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1081">
          <w:rPr>
            <w:rFonts w:ascii="Times New Roman" w:eastAsia="Times New Roman" w:hAnsi="Times New Roman" w:cs="Times New Roman"/>
            <w:sz w:val="28"/>
            <w:szCs w:val="28"/>
          </w:rPr>
          <w:t>пунктом 2.7</w:t>
        </w:r>
      </w:hyperlink>
      <w:r w:rsidRPr="0080108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3FC159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78913C2" w14:textId="76ED018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3 действие:</w:t>
      </w:r>
      <w:r w:rsidRPr="00801081">
        <w:rPr>
          <w:rFonts w:ascii="Times New Roman" w:eastAsia="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60C7E5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FC89C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4 действие:</w:t>
      </w:r>
      <w:r w:rsidRPr="00801081">
        <w:rPr>
          <w:rFonts w:ascii="Times New Roman" w:eastAsia="Times New Roman" w:hAnsi="Times New Roman" w:cs="Times New Roman"/>
          <w:sz w:val="28"/>
          <w:szCs w:val="28"/>
        </w:rPr>
        <w:t xml:space="preserve">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14:paraId="7E212F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A1CDA32"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F721D">
        <w:rPr>
          <w:rFonts w:ascii="Times New Roman" w:eastAsia="Times New Roman" w:hAnsi="Times New Roman" w:cs="Times New Roman"/>
          <w:sz w:val="28"/>
          <w:szCs w:val="28"/>
        </w:rPr>
        <w:t xml:space="preserve">до 41 (сорока одного) календарного дня (в период до 01.01.2024 – не более чем до 16  (шестнадцати) календарных дней). Об отсутствии заявлений иных граждан, </w:t>
      </w:r>
      <w:r w:rsidRPr="005F721D">
        <w:rPr>
          <w:rFonts w:ascii="Times New Roman" w:eastAsia="Times New Roman" w:hAnsi="Times New Roman" w:cs="Times New Roman"/>
          <w:sz w:val="28"/>
          <w:szCs w:val="28"/>
        </w:rPr>
        <w:lastRenderedPageBreak/>
        <w:t>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FEB97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w:t>
      </w:r>
      <w:r w:rsidRPr="00801081">
        <w:rPr>
          <w:rFonts w:ascii="Times New Roman" w:eastAsia="Times New Roman" w:hAnsi="Times New Roman" w:cs="Times New Roman"/>
          <w:sz w:val="28"/>
          <w:szCs w:val="28"/>
        </w:rPr>
        <w:t xml:space="preserve"> дней принимает решение:</w:t>
      </w:r>
    </w:p>
    <w:p w14:paraId="2C1403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6CE716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8E1D94F"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 xml:space="preserve">3.1.3.3. В случае установления специалистом оснований, перечисленных в </w:t>
      </w:r>
      <w:hyperlink w:anchor="P125" w:history="1">
        <w:r w:rsidRPr="005F721D">
          <w:rPr>
            <w:rFonts w:ascii="Times New Roman" w:eastAsia="Times New Roman" w:hAnsi="Times New Roman" w:cs="Times New Roman"/>
            <w:sz w:val="28"/>
            <w:szCs w:val="28"/>
          </w:rPr>
          <w:t>пункте 2.8</w:t>
        </w:r>
      </w:hyperlink>
      <w:r w:rsidRPr="005F721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5A7175"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7BF737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6BD6D8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C1FB0F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16D4637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6CF8E2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2325E93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0701A6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договора купли-продажи земельного участка;</w:t>
      </w:r>
    </w:p>
    <w:p w14:paraId="67B0AE5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договора аренды земельного участка;</w:t>
      </w:r>
    </w:p>
    <w:p w14:paraId="001D14C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уведомления об отказе в предоставлении муниципальной услуги, в том числе:</w:t>
      </w:r>
    </w:p>
    <w:p w14:paraId="76B3CF9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B2ED85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предоставлении земельного участка;</w:t>
      </w:r>
    </w:p>
    <w:p w14:paraId="7F2FB5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462A02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6A709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12E08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DFCA91A" w14:textId="12657C9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5F721D">
        <w:rPr>
          <w:rFonts w:ascii="Times New Roman" w:eastAsia="Times New Roman" w:hAnsi="Times New Roman" w:cs="Times New Roman"/>
          <w:sz w:val="28"/>
          <w:szCs w:val="28"/>
        </w:rPr>
        <w:t>не более 2 календарных дней с даты окончания второй административной процедур</w:t>
      </w:r>
      <w:r w:rsidRPr="00801081">
        <w:rPr>
          <w:rFonts w:ascii="Times New Roman" w:eastAsia="Times New Roman" w:hAnsi="Times New Roman" w:cs="Times New Roman"/>
          <w:sz w:val="28"/>
          <w:szCs w:val="28"/>
        </w:rPr>
        <w:t>ы.</w:t>
      </w:r>
    </w:p>
    <w:p w14:paraId="00EFFC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B67AD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0944B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417A8D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 Выдача результата.</w:t>
      </w:r>
    </w:p>
    <w:p w14:paraId="4AB5D08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C0CDF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r w:rsidRPr="005F721D">
        <w:rPr>
          <w:rFonts w:ascii="Times New Roman" w:eastAsia="Times New Roman" w:hAnsi="Times New Roman" w:cs="Times New Roman"/>
          <w:sz w:val="28"/>
          <w:szCs w:val="28"/>
        </w:rPr>
        <w:t xml:space="preserve">должностное лицо, ответственное за </w:t>
      </w:r>
      <w:r w:rsidRPr="005F721D">
        <w:rPr>
          <w:rFonts w:ascii="Times New Roman" w:eastAsia="Times New Roman" w:hAnsi="Times New Roman" w:cs="Times New Roman"/>
          <w:sz w:val="28"/>
          <w:szCs w:val="28"/>
        </w:rPr>
        <w:lastRenderedPageBreak/>
        <w:t>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A56CDE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F26E7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832AAC"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6" w:name="P441"/>
      <w:bookmarkEnd w:id="6"/>
    </w:p>
    <w:p w14:paraId="7D08AB79" w14:textId="77777777" w:rsidR="00801081" w:rsidRPr="00801081" w:rsidRDefault="00801081" w:rsidP="00801081">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50A73A7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bookmarkStart w:id="7" w:name="Par368"/>
      <w:bookmarkEnd w:id="7"/>
      <w:r w:rsidRPr="00801081">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2"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 210-ФЗ, Федеральным </w:t>
      </w:r>
      <w:hyperlink r:id="rId53"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54" w:history="1">
        <w:r w:rsidRPr="00801081">
          <w:rPr>
            <w:rFonts w:ascii="Times New Roman" w:eastAsiaTheme="minorHAnsi" w:hAnsi="Times New Roman" w:cs="Times New Roman"/>
            <w:sz w:val="28"/>
            <w:szCs w:val="28"/>
          </w:rPr>
          <w:t>постановлением</w:t>
        </w:r>
      </w:hyperlink>
      <w:r w:rsidRPr="00801081">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7BD62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D382F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3C540DA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без личной явки на прием в Администрацию.</w:t>
      </w:r>
    </w:p>
    <w:p w14:paraId="7F9D9EC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5CE13EF0"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пройти идентификацию и аутентификацию в ЕСИА;</w:t>
      </w:r>
    </w:p>
    <w:p w14:paraId="483866C3"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CB1E0F"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4CE969"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A3315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A7D7E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128CD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801081">
        <w:rPr>
          <w:rFonts w:ascii="Times New Roman" w:eastAsiaTheme="minorHAnsi"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14:paraId="41B1D85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C653E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801081">
          <w:rPr>
            <w:rFonts w:ascii="Times New Roman" w:eastAsiaTheme="minorHAnsi" w:hAnsi="Times New Roman" w:cs="Times New Roman"/>
            <w:color w:val="0000FF" w:themeColor="hyperlink"/>
            <w:sz w:val="28"/>
            <w:szCs w:val="28"/>
            <w:u w:val="single"/>
          </w:rPr>
          <w:t>пункте 2.6</w:t>
        </w:r>
      </w:hyperlink>
      <w:r w:rsidRPr="00801081">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8DC93D"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E20D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EDF54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E768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D966531"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B4E6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0598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1AA53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3.3.2. В течение </w:t>
      </w:r>
      <w:r w:rsidRPr="005F721D">
        <w:rPr>
          <w:rFonts w:ascii="Times New Roman" w:eastAsia="Times New Roman" w:hAnsi="Times New Roman" w:cs="Times New Roman"/>
          <w:sz w:val="28"/>
          <w:szCs w:val="28"/>
        </w:rPr>
        <w:t>3 (трех)</w:t>
      </w:r>
      <w:r w:rsidRPr="00801081">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w:t>
      </w:r>
      <w:r w:rsidRPr="00801081">
        <w:rPr>
          <w:rFonts w:ascii="Times New Roman" w:eastAsia="Times New Roman" w:hAnsi="Times New Roman" w:cs="Times New Roman"/>
          <w:sz w:val="28"/>
          <w:szCs w:val="28"/>
        </w:rPr>
        <w:lastRenderedPageBreak/>
        <w:t>заявлении о необходимости исправления допущенных опечаток и (или) ошибок.</w:t>
      </w:r>
    </w:p>
    <w:p w14:paraId="7E59E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98601C6"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Формы контроля за исполнением административного</w:t>
      </w:r>
    </w:p>
    <w:p w14:paraId="04FEF28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регламента</w:t>
      </w:r>
    </w:p>
    <w:p w14:paraId="43AA161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6F1DE7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4A5C0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B96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6AB33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E2B1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3C80C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A0CA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F8948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0B2B0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1AE1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рассмотрения обращений дается письменный ответ.</w:t>
      </w:r>
    </w:p>
    <w:p w14:paraId="2C3DBF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DA6D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9DC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C0064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612BEC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2E5FE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218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6FBC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0C8CCC7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Досудебный (внесудебный) порядок обжалования решений</w:t>
      </w:r>
    </w:p>
    <w:p w14:paraId="108D5B2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действий (бездействия) органа, предоставляющего</w:t>
      </w:r>
    </w:p>
    <w:p w14:paraId="19EEEA85"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муниципальную услугу, а также должностных лиц органа,</w:t>
      </w:r>
    </w:p>
    <w:p w14:paraId="7DA7B3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предоставляющего муниципальную услугу,</w:t>
      </w:r>
    </w:p>
    <w:p w14:paraId="25A7B8E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либо муниципальных служащих,</w:t>
      </w:r>
    </w:p>
    <w:p w14:paraId="2E6C210C"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многофункционального центра предоставления государственных</w:t>
      </w:r>
    </w:p>
    <w:p w14:paraId="053CA1A1"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муниципальных услуг, работника многофункционального центра</w:t>
      </w:r>
    </w:p>
    <w:p w14:paraId="02114FEB"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предоставления государственных и муниципальных услуг</w:t>
      </w:r>
    </w:p>
    <w:p w14:paraId="6D33A7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71A2AF5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D7C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1117A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801081">
          <w:rPr>
            <w:rFonts w:ascii="Times New Roman" w:eastAsia="Times New Roman" w:hAnsi="Times New Roman" w:cs="Times New Roman"/>
            <w:sz w:val="28"/>
            <w:szCs w:val="28"/>
          </w:rPr>
          <w:t>статье 15.1</w:t>
        </w:r>
      </w:hyperlink>
      <w:r w:rsidRPr="00801081">
        <w:rPr>
          <w:rFonts w:ascii="Times New Roman" w:eastAsia="Times New Roman" w:hAnsi="Times New Roman" w:cs="Times New Roman"/>
          <w:sz w:val="28"/>
          <w:szCs w:val="28"/>
        </w:rPr>
        <w:t xml:space="preserve"> Федерального закона № 210-ФЗ;</w:t>
      </w:r>
    </w:p>
    <w:p w14:paraId="069781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01081">
        <w:rPr>
          <w:rFonts w:ascii="Times New Roman" w:eastAsia="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D47B6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2B2C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4C9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17CBC8B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FDF0A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2A9E5AD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810ED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801081">
        <w:rPr>
          <w:rFonts w:ascii="Times New Roman" w:eastAsia="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5C81E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801081">
          <w:rPr>
            <w:rFonts w:ascii="Times New Roman" w:eastAsia="Times New Roman" w:hAnsi="Times New Roman" w:cs="Times New Roman"/>
            <w:sz w:val="28"/>
            <w:szCs w:val="28"/>
          </w:rPr>
          <w:t>пунктом 4 части 1 статьи 7</w:t>
        </w:r>
      </w:hyperlink>
      <w:r w:rsidRPr="0080108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F09AD2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4C5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5A98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801081">
          <w:rPr>
            <w:rFonts w:ascii="Times New Roman" w:eastAsia="Times New Roman" w:hAnsi="Times New Roman" w:cs="Times New Roman"/>
            <w:sz w:val="28"/>
            <w:szCs w:val="28"/>
          </w:rPr>
          <w:t xml:space="preserve">части 5 статьи </w:t>
        </w:r>
        <w:r w:rsidRPr="00801081">
          <w:rPr>
            <w:rFonts w:ascii="Times New Roman" w:eastAsia="Times New Roman" w:hAnsi="Times New Roman" w:cs="Times New Roman"/>
            <w:sz w:val="28"/>
            <w:szCs w:val="28"/>
          </w:rPr>
          <w:lastRenderedPageBreak/>
          <w:t>11.2</w:t>
        </w:r>
      </w:hyperlink>
      <w:r w:rsidRPr="00801081">
        <w:rPr>
          <w:rFonts w:ascii="Times New Roman" w:eastAsia="Times New Roman" w:hAnsi="Times New Roman" w:cs="Times New Roman"/>
          <w:sz w:val="28"/>
          <w:szCs w:val="28"/>
        </w:rPr>
        <w:t xml:space="preserve"> Федерального закона № 210-ФЗ.</w:t>
      </w:r>
    </w:p>
    <w:p w14:paraId="4C9538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письменной жалобе в обязательном порядке указываются:</w:t>
      </w:r>
    </w:p>
    <w:p w14:paraId="1394310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28A4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3C3BC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CE74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47BF8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801081">
          <w:rPr>
            <w:rFonts w:ascii="Times New Roman" w:eastAsia="Times New Roman" w:hAnsi="Times New Roman" w:cs="Times New Roman"/>
            <w:sz w:val="28"/>
            <w:szCs w:val="28"/>
          </w:rPr>
          <w:t>статьей 11.1</w:t>
        </w:r>
      </w:hyperlink>
      <w:r w:rsidRPr="0080108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8AF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7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ED0285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A895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2) в удовлетворении жалобы отказывается.</w:t>
      </w:r>
    </w:p>
    <w:p w14:paraId="088128C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62FF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B45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4AA0A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02DCF3"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6EE3106B"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Особенности выполнения административных процедур</w:t>
      </w:r>
    </w:p>
    <w:p w14:paraId="17F9D74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многофункциональных центрах</w:t>
      </w:r>
    </w:p>
    <w:p w14:paraId="66C482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p>
    <w:p w14:paraId="1BD8F6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6D35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BD4B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0871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EBEA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 определяет предмет обращения;</w:t>
      </w:r>
    </w:p>
    <w:p w14:paraId="718862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проводит проверку правильности заполнения обращения;</w:t>
      </w:r>
    </w:p>
    <w:p w14:paraId="1849732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г) проводит проверку укомплектованности пакета документов;</w:t>
      </w:r>
    </w:p>
    <w:p w14:paraId="54D355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7DD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7C625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ж) направляет копии документов и реестр документов в ОМСУ:</w:t>
      </w:r>
    </w:p>
    <w:p w14:paraId="67990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4D973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80C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40301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80F0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4A71A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801081">
          <w:rPr>
            <w:rFonts w:ascii="Times New Roman" w:eastAsia="Times New Roman" w:hAnsi="Times New Roman" w:cs="Times New Roman"/>
            <w:sz w:val="28"/>
            <w:szCs w:val="28"/>
          </w:rPr>
          <w:t>требованиями</w:t>
        </w:r>
      </w:hyperlink>
      <w:r w:rsidRPr="00801081">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B808C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3502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ACA9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8" w:name="P588"/>
      <w:bookmarkEnd w:id="8"/>
      <w:r w:rsidRPr="0080108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AECDA1F"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3D491993"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66E708"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Приложение № 1</w:t>
      </w:r>
    </w:p>
    <w:p w14:paraId="5EB9F472"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1EE3B1C0"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2026E1A7"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0EAB816A"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64906665"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12B514F3"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p>
    <w:p w14:paraId="47F1631A"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4"/>
          <w:szCs w:val="24"/>
        </w:rPr>
      </w:pPr>
      <w:bookmarkStart w:id="9" w:name="P612"/>
      <w:bookmarkEnd w:id="9"/>
      <w:r w:rsidRPr="00801081">
        <w:rPr>
          <w:rFonts w:ascii="Times New Roman" w:eastAsia="Times New Roman" w:hAnsi="Times New Roman" w:cs="Times New Roman"/>
          <w:sz w:val="24"/>
          <w:szCs w:val="24"/>
        </w:rPr>
        <w:t>Бланк заявления</w:t>
      </w:r>
    </w:p>
    <w:p w14:paraId="1273B87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C783C7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BB39005"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22A8E90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501A4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6B19BA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51A8A4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636EDE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4518E4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37CC589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ЗАЯВЛЕНИЕ</w:t>
      </w:r>
    </w:p>
    <w:p w14:paraId="356E888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C791C7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предварительном согласовании предоставления земельного участка</w:t>
      </w:r>
    </w:p>
    <w:p w14:paraId="7D46684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14:paraId="111C7F6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хозяйства в границах населенного пункта, садоводства,</w:t>
      </w:r>
    </w:p>
    <w:p w14:paraId="0D518BF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осуществления крестьянским (фермерским) хозяйством его деятельности</w:t>
      </w:r>
    </w:p>
    <w:p w14:paraId="0C74010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958A2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__________________________________________________________ (далее - заявитель).</w:t>
      </w:r>
    </w:p>
    <w:p w14:paraId="386BF38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2069C78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15183E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регистрации по месту жительства физического лица,</w:t>
      </w:r>
    </w:p>
    <w:p w14:paraId="5E2F8BC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почтовый адрес и местонахождение - для КФХ)</w:t>
      </w:r>
    </w:p>
    <w:p w14:paraId="6113458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B5F8198"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документа, удостоверяющего личность)</w:t>
      </w:r>
    </w:p>
    <w:p w14:paraId="59FB827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0C96F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(сведения о представителе заявителя)</w:t>
      </w:r>
    </w:p>
    <w:p w14:paraId="6AC7013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F85E5DB"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7ECFE4C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0888F85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09AB1A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042A9A1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71653B6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Прошу  предварительно  согласовать  предоставление  земельного  участка</w:t>
      </w:r>
    </w:p>
    <w:p w14:paraId="53A454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площадью ______ кв. м </w:t>
      </w:r>
      <w:hyperlink w:anchor="P481"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 xml:space="preserve">, с кадастровым номером </w:t>
      </w:r>
      <w:hyperlink w:anchor="P482"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_____________________,</w:t>
      </w:r>
    </w:p>
    <w:p w14:paraId="624B99C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расположенный по адресу </w:t>
      </w:r>
      <w:hyperlink w:anchor="P483" w:history="1">
        <w:r w:rsidRPr="00801081">
          <w:rPr>
            <w:rFonts w:ascii="Times New Roman" w:eastAsia="Times New Roman" w:hAnsi="Times New Roman" w:cs="Times New Roman"/>
            <w:color w:val="0000FF" w:themeColor="hyperlink"/>
            <w:sz w:val="24"/>
            <w:szCs w:val="24"/>
            <w:u w:val="single"/>
          </w:rPr>
          <w:t>&lt;3&gt;</w:t>
        </w:r>
      </w:hyperlink>
      <w:r w:rsidRPr="00801081">
        <w:rPr>
          <w:rFonts w:ascii="Times New Roman" w:eastAsia="Times New Roman" w:hAnsi="Times New Roman" w:cs="Times New Roman"/>
          <w:sz w:val="24"/>
          <w:szCs w:val="24"/>
        </w:rPr>
        <w:t xml:space="preserve"> ______________________________________________,</w:t>
      </w:r>
    </w:p>
    <w:p w14:paraId="0957663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в ____________________________________________________________________ </w:t>
      </w:r>
      <w:hyperlink w:anchor="P484"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78F9670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485" w:history="1">
        <w:r w:rsidRPr="00801081">
          <w:rPr>
            <w:rFonts w:ascii="Times New Roman" w:eastAsia="Times New Roman" w:hAnsi="Times New Roman" w:cs="Times New Roman"/>
            <w:color w:val="0000FF" w:themeColor="hyperlink"/>
            <w:sz w:val="24"/>
            <w:szCs w:val="24"/>
            <w:u w:val="single"/>
          </w:rPr>
          <w:t>&lt;5&gt;</w:t>
        </w:r>
      </w:hyperlink>
    </w:p>
    <w:p w14:paraId="12F18A7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75925A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1205991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5"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6"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67" w:history="1">
        <w:r w:rsidRPr="00801081">
          <w:rPr>
            <w:rFonts w:ascii="Times New Roman" w:eastAsia="Times New Roman" w:hAnsi="Times New Roman" w:cs="Times New Roman"/>
            <w:sz w:val="24"/>
            <w:szCs w:val="24"/>
          </w:rPr>
          <w:t>пунктом 2 статьи</w:t>
        </w:r>
      </w:hyperlink>
    </w:p>
    <w:p w14:paraId="7BCF982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68"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660D910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181602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4B51C0B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1A5BB19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AB961D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___________________________________________________________________________</w:t>
      </w:r>
    </w:p>
    <w:p w14:paraId="44EA9F50"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14:paraId="77EE9AB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14:paraId="17B2A32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изымаемого для государственных нужд)</w:t>
      </w:r>
    </w:p>
    <w:p w14:paraId="3B2A7B1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67C2073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199B90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7FF9440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8B3D8E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693C77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2E58F68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25F5828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569CB8A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564A91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1B6FF8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(подпись)       (дата)</w:t>
      </w:r>
    </w:p>
    <w:p w14:paraId="34762F7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3507DC5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0" w:name="P481"/>
      <w:bookmarkEnd w:id="10"/>
      <w:r w:rsidRPr="00801081">
        <w:rPr>
          <w:rFonts w:ascii="Times New Roman" w:eastAsia="Times New Roman" w:hAnsi="Times New Roman" w:cs="Times New Roman"/>
          <w:sz w:val="24"/>
          <w:szCs w:val="24"/>
        </w:rPr>
        <w:t>&lt;1&gt; - указывается при наличии сведений.</w:t>
      </w:r>
    </w:p>
    <w:p w14:paraId="099DF0D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2"/>
      <w:bookmarkEnd w:id="11"/>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0B2C66A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3"/>
      <w:bookmarkEnd w:id="12"/>
      <w:r w:rsidRPr="00801081">
        <w:rPr>
          <w:rFonts w:ascii="Times New Roman" w:eastAsia="Times New Roman" w:hAnsi="Times New Roman" w:cs="Times New Roman"/>
          <w:sz w:val="24"/>
          <w:szCs w:val="24"/>
        </w:rPr>
        <w:t>&lt;3&gt; - указывается при наличии сведений.</w:t>
      </w:r>
    </w:p>
    <w:p w14:paraId="416A0D1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4"/>
      <w:bookmarkEnd w:id="13"/>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1C8647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5"/>
      <w:bookmarkEnd w:id="14"/>
      <w:r w:rsidRPr="00801081">
        <w:rPr>
          <w:rFonts w:ascii="Times New Roman" w:eastAsia="Times New Roman" w:hAnsi="Times New Roman" w:cs="Times New Roman"/>
          <w:sz w:val="24"/>
          <w:szCs w:val="24"/>
        </w:rPr>
        <w:t>&lt;5&gt; - указать цель использования земельного участка.</w:t>
      </w:r>
    </w:p>
    <w:p w14:paraId="668193D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411123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6DF4BEE4"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0DBB2819" w14:textId="77777777" w:rsidTr="00801081">
        <w:tc>
          <w:tcPr>
            <w:tcW w:w="534" w:type="dxa"/>
            <w:tcBorders>
              <w:right w:val="single" w:sz="4" w:space="0" w:color="auto"/>
            </w:tcBorders>
            <w:shd w:val="clear" w:color="auto" w:fill="auto"/>
          </w:tcPr>
          <w:p w14:paraId="614C14C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C6227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25C31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1065835D" w14:textId="77777777" w:rsidTr="00801081">
        <w:tc>
          <w:tcPr>
            <w:tcW w:w="534" w:type="dxa"/>
            <w:tcBorders>
              <w:right w:val="single" w:sz="4" w:space="0" w:color="auto"/>
            </w:tcBorders>
            <w:shd w:val="clear" w:color="auto" w:fill="auto"/>
          </w:tcPr>
          <w:p w14:paraId="5FFE04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F00606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C7FDD9C"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47BCB30F" w14:textId="77777777" w:rsidTr="00801081">
        <w:tc>
          <w:tcPr>
            <w:tcW w:w="534" w:type="dxa"/>
            <w:tcBorders>
              <w:right w:val="single" w:sz="4" w:space="0" w:color="auto"/>
            </w:tcBorders>
            <w:shd w:val="clear" w:color="auto" w:fill="auto"/>
          </w:tcPr>
          <w:p w14:paraId="216D4A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8D0B1F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94784C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по почте</w:t>
            </w:r>
          </w:p>
        </w:tc>
      </w:tr>
      <w:tr w:rsidR="00801081" w:rsidRPr="00801081" w14:paraId="5A383528" w14:textId="77777777" w:rsidTr="00801081">
        <w:trPr>
          <w:trHeight w:val="461"/>
        </w:trPr>
        <w:tc>
          <w:tcPr>
            <w:tcW w:w="534" w:type="dxa"/>
            <w:tcBorders>
              <w:right w:val="single" w:sz="4" w:space="0" w:color="auto"/>
            </w:tcBorders>
            <w:shd w:val="clear" w:color="auto" w:fill="auto"/>
          </w:tcPr>
          <w:p w14:paraId="2D2E234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14:paraId="5E0C8361"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119149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95C17D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D0CA5C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94055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422AE6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896AE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FD5FBD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F2AAF6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8B6542"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EFF16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23D09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B029423"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A5DD0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F65EB05"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D798067"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3F5AD7A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EE8EE8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341C21B"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223ED37" w14:textId="79148510" w:rsidR="00801081" w:rsidRPr="00801081" w:rsidRDefault="00801081"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bookmarkStart w:id="15" w:name="_GoBack"/>
      <w:bookmarkEnd w:id="15"/>
      <w:r w:rsidRPr="00801081">
        <w:rPr>
          <w:rFonts w:ascii="Times New Roman" w:eastAsia="Times New Roman" w:hAnsi="Times New Roman" w:cs="Times New Roman"/>
          <w:sz w:val="24"/>
          <w:szCs w:val="24"/>
        </w:rPr>
        <w:tab/>
      </w:r>
    </w:p>
    <w:p w14:paraId="5750268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E3EBA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Приложение № 2</w:t>
      </w:r>
    </w:p>
    <w:p w14:paraId="1AD540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022153E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539D669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5875913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3151AE9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25A3EA7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C66AAA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Бланк заявления</w:t>
      </w:r>
    </w:p>
    <w:p w14:paraId="29AC9C5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DF64B6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4CB7CF83"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2A0C2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2C58A0B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F1A65B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BD2A8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E141E2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64D4C99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2461AB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801081">
        <w:rPr>
          <w:rFonts w:ascii="Times New Roman" w:eastAsia="Times New Roman" w:hAnsi="Times New Roman" w:cs="Times New Roman"/>
          <w:sz w:val="24"/>
          <w:szCs w:val="24"/>
        </w:rPr>
        <w:t>ЗАЯВЛЕНИЕ</w:t>
      </w:r>
    </w:p>
    <w:p w14:paraId="667ACF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107DA505"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предоставлении земельного участка для индивидуального жилищного</w:t>
      </w:r>
    </w:p>
    <w:p w14:paraId="3F3078B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41951F9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14:paraId="10EA96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AC506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 (далее - заявитель).</w:t>
      </w:r>
    </w:p>
    <w:p w14:paraId="779608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51D73BE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4921ADD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(адрес регистрации по месту жительства физического лица, </w:t>
      </w:r>
    </w:p>
    <w:p w14:paraId="2C15D47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почтовый адрес и местонахождение - для КФХ)</w:t>
      </w:r>
    </w:p>
    <w:p w14:paraId="5C83984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F763349"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(реквизиты документа, удостоверяющего личность)</w:t>
      </w:r>
    </w:p>
    <w:p w14:paraId="349A60A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17A6DB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(сведения о представителе заявителя)</w:t>
      </w:r>
    </w:p>
    <w:p w14:paraId="70CFBBC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C649B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AB85E14"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3DFE282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5A57B99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7278742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120CFE3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w:t>
      </w:r>
    </w:p>
    <w:p w14:paraId="178276F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с кадастровым номером </w:t>
      </w:r>
      <w:hyperlink w:anchor="P588"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 расположенный по адресу </w:t>
      </w:r>
      <w:hyperlink w:anchor="P589" w:history="1">
        <w:r w:rsidRPr="00801081">
          <w:rPr>
            <w:rFonts w:ascii="Times New Roman" w:eastAsia="Times New Roman" w:hAnsi="Times New Roman" w:cs="Times New Roman"/>
            <w:color w:val="0000FF" w:themeColor="hyperlink"/>
            <w:sz w:val="24"/>
            <w:szCs w:val="24"/>
            <w:u w:val="single"/>
          </w:rPr>
          <w:t>&lt;3&gt;</w:t>
        </w:r>
      </w:hyperlink>
    </w:p>
    <w:p w14:paraId="031A2DB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__________________________________, в ________________________________ </w:t>
      </w:r>
      <w:hyperlink w:anchor="P590"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1E5936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591" w:history="1">
        <w:r w:rsidRPr="00801081">
          <w:rPr>
            <w:rFonts w:ascii="Times New Roman" w:eastAsia="Times New Roman" w:hAnsi="Times New Roman" w:cs="Times New Roman"/>
            <w:color w:val="0000FF" w:themeColor="hyperlink"/>
            <w:sz w:val="24"/>
            <w:szCs w:val="24"/>
            <w:u w:val="single"/>
          </w:rPr>
          <w:t>&lt;5&gt;</w:t>
        </w:r>
      </w:hyperlink>
    </w:p>
    <w:p w14:paraId="5F8D997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645FC9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55F919A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70"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71"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72" w:history="1">
        <w:r w:rsidRPr="00801081">
          <w:rPr>
            <w:rFonts w:ascii="Times New Roman" w:eastAsia="Times New Roman" w:hAnsi="Times New Roman" w:cs="Times New Roman"/>
            <w:sz w:val="24"/>
            <w:szCs w:val="24"/>
          </w:rPr>
          <w:t>пунктом 2 статьи</w:t>
        </w:r>
      </w:hyperlink>
    </w:p>
    <w:p w14:paraId="505B11B6"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73"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50C3435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DFC353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7F92E83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41E40A8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473E6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D5BF58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(реквизиты решения о предварительном согласовании предоставления</w:t>
      </w:r>
    </w:p>
    <w:p w14:paraId="5BE842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w:t>
      </w:r>
    </w:p>
    <w:p w14:paraId="784BC9E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0E8E16A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7C08269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5FBD367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78E025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A1587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36F095F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46B5971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3F724B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4. ________________________________________________________________.</w:t>
      </w:r>
    </w:p>
    <w:p w14:paraId="1EBFFC8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6469C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DEC115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(подпись)       (дата)</w:t>
      </w:r>
    </w:p>
    <w:p w14:paraId="0460EC6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1558EF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7" w:name="P587"/>
      <w:bookmarkEnd w:id="17"/>
      <w:r w:rsidRPr="00801081">
        <w:rPr>
          <w:rFonts w:ascii="Times New Roman" w:eastAsia="Times New Roman" w:hAnsi="Times New Roman" w:cs="Times New Roman"/>
          <w:sz w:val="24"/>
          <w:szCs w:val="24"/>
        </w:rPr>
        <w:t>&lt;1&gt; - указывается при наличии сведений</w:t>
      </w:r>
    </w:p>
    <w:p w14:paraId="0FDD469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36E9677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9"/>
      <w:bookmarkEnd w:id="18"/>
      <w:r w:rsidRPr="00801081">
        <w:rPr>
          <w:rFonts w:ascii="Times New Roman" w:eastAsia="Times New Roman" w:hAnsi="Times New Roman" w:cs="Times New Roman"/>
          <w:sz w:val="24"/>
          <w:szCs w:val="24"/>
        </w:rPr>
        <w:t>&lt;3&gt; - указывается при наличии сведений.</w:t>
      </w:r>
    </w:p>
    <w:p w14:paraId="3332456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90"/>
      <w:bookmarkEnd w:id="19"/>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2A9E25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1"/>
      <w:bookmarkEnd w:id="20"/>
      <w:r w:rsidRPr="00801081">
        <w:rPr>
          <w:rFonts w:ascii="Times New Roman" w:eastAsia="Times New Roman" w:hAnsi="Times New Roman" w:cs="Times New Roman"/>
          <w:sz w:val="24"/>
          <w:szCs w:val="24"/>
        </w:rPr>
        <w:t>&lt;5&gt; - указать цель использования земельного участка.</w:t>
      </w:r>
    </w:p>
    <w:p w14:paraId="100769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075FA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7CB644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6796B360" w14:textId="77777777" w:rsidTr="00801081">
        <w:tc>
          <w:tcPr>
            <w:tcW w:w="534" w:type="dxa"/>
            <w:tcBorders>
              <w:right w:val="single" w:sz="4" w:space="0" w:color="auto"/>
            </w:tcBorders>
            <w:shd w:val="clear" w:color="auto" w:fill="auto"/>
          </w:tcPr>
          <w:p w14:paraId="7762973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1C4EFDA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D65DB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0B34A848" w14:textId="77777777" w:rsidTr="00801081">
        <w:tc>
          <w:tcPr>
            <w:tcW w:w="534" w:type="dxa"/>
            <w:tcBorders>
              <w:right w:val="single" w:sz="4" w:space="0" w:color="auto"/>
            </w:tcBorders>
            <w:shd w:val="clear" w:color="auto" w:fill="auto"/>
          </w:tcPr>
          <w:p w14:paraId="1B6C5C2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2717AA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07AA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432D696D" w14:textId="77777777" w:rsidTr="00801081">
        <w:tc>
          <w:tcPr>
            <w:tcW w:w="534" w:type="dxa"/>
            <w:tcBorders>
              <w:right w:val="single" w:sz="4" w:space="0" w:color="auto"/>
            </w:tcBorders>
            <w:shd w:val="clear" w:color="auto" w:fill="auto"/>
          </w:tcPr>
          <w:p w14:paraId="7E287A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71EC3CE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EA077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по почте</w:t>
            </w:r>
          </w:p>
        </w:tc>
      </w:tr>
      <w:tr w:rsidR="00801081" w:rsidRPr="00801081" w14:paraId="02F1A69A" w14:textId="77777777" w:rsidTr="00801081">
        <w:trPr>
          <w:trHeight w:val="461"/>
        </w:trPr>
        <w:tc>
          <w:tcPr>
            <w:tcW w:w="534" w:type="dxa"/>
            <w:tcBorders>
              <w:right w:val="single" w:sz="4" w:space="0" w:color="auto"/>
            </w:tcBorders>
            <w:shd w:val="clear" w:color="auto" w:fill="auto"/>
          </w:tcPr>
          <w:p w14:paraId="403244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p w14:paraId="6379D9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4A96E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0B911C8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5900B59F" w14:textId="77777777" w:rsidR="00801081" w:rsidRPr="00801081" w:rsidRDefault="00801081" w:rsidP="00801081">
      <w:pPr>
        <w:rPr>
          <w:rFonts w:ascii="Calibri" w:eastAsiaTheme="minorHAnsi" w:hAnsi="Calibri" w:cs="Times New Roman"/>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75"/>
      <w:footerReference w:type="default" r:id="rId76"/>
      <w:footerReference w:type="first" r:id="rId77"/>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F1CC" w14:textId="77777777" w:rsidR="0010376A" w:rsidRDefault="0010376A" w:rsidP="006541E2">
      <w:pPr>
        <w:spacing w:after="0" w:line="240" w:lineRule="auto"/>
      </w:pPr>
      <w:r>
        <w:separator/>
      </w:r>
    </w:p>
  </w:endnote>
  <w:endnote w:type="continuationSeparator" w:id="0">
    <w:p w14:paraId="5A319011" w14:textId="77777777" w:rsidR="0010376A" w:rsidRDefault="0010376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801081" w:rsidRDefault="00801081" w:rsidP="009F6595">
    <w:pPr>
      <w:pStyle w:val="a8"/>
      <w:tabs>
        <w:tab w:val="left" w:pos="6096"/>
      </w:tabs>
      <w:jc w:val="center"/>
    </w:pPr>
  </w:p>
  <w:p w14:paraId="1DC73197" w14:textId="77777777" w:rsidR="00801081" w:rsidRDefault="008010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801081" w:rsidRPr="00E5174C" w:rsidRDefault="00801081">
    <w:pPr>
      <w:pStyle w:val="a8"/>
      <w:jc w:val="center"/>
      <w:rPr>
        <w:color w:val="FF0000"/>
      </w:rPr>
    </w:pPr>
  </w:p>
  <w:p w14:paraId="52FC8BA2" w14:textId="77777777" w:rsidR="00801081" w:rsidRDefault="008010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0562" w14:textId="77777777" w:rsidR="0010376A" w:rsidRDefault="0010376A" w:rsidP="006541E2">
      <w:pPr>
        <w:spacing w:after="0" w:line="240" w:lineRule="auto"/>
      </w:pPr>
      <w:r>
        <w:separator/>
      </w:r>
    </w:p>
  </w:footnote>
  <w:footnote w:type="continuationSeparator" w:id="0">
    <w:p w14:paraId="44C67DFE" w14:textId="77777777" w:rsidR="0010376A" w:rsidRDefault="0010376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801081" w:rsidRDefault="00801081">
    <w:pPr>
      <w:pStyle w:val="a6"/>
      <w:jc w:val="right"/>
    </w:pPr>
  </w:p>
  <w:p w14:paraId="2AA83020" w14:textId="77777777" w:rsidR="00801081" w:rsidRDefault="008010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376A"/>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1D"/>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081"/>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801081"/>
  </w:style>
  <w:style w:type="paragraph" w:styleId="af6">
    <w:name w:val="endnote text"/>
    <w:basedOn w:val="a"/>
    <w:link w:val="af7"/>
    <w:uiPriority w:val="99"/>
    <w:semiHidden/>
    <w:unhideWhenUsed/>
    <w:rsid w:val="00801081"/>
    <w:pPr>
      <w:spacing w:after="0" w:line="240" w:lineRule="auto"/>
    </w:pPr>
    <w:rPr>
      <w:rFonts w:ascii="Calibri" w:eastAsiaTheme="minorHAnsi" w:hAnsi="Calibri" w:cs="Times New Roman"/>
      <w:sz w:val="20"/>
      <w:szCs w:val="20"/>
      <w:lang w:eastAsia="en-US"/>
    </w:rPr>
  </w:style>
  <w:style w:type="character" w:customStyle="1" w:styleId="af7">
    <w:name w:val="Текст концевой сноски Знак"/>
    <w:basedOn w:val="a0"/>
    <w:link w:val="af6"/>
    <w:uiPriority w:val="99"/>
    <w:semiHidden/>
    <w:rsid w:val="00801081"/>
    <w:rPr>
      <w:rFonts w:ascii="Calibri" w:eastAsiaTheme="minorHAnsi" w:hAnsi="Calibri" w:cs="Times New Roman"/>
      <w:sz w:val="20"/>
      <w:szCs w:val="20"/>
      <w:lang w:eastAsia="en-US"/>
    </w:rPr>
  </w:style>
  <w:style w:type="character" w:styleId="af8">
    <w:name w:val="endnote reference"/>
    <w:basedOn w:val="a0"/>
    <w:uiPriority w:val="99"/>
    <w:semiHidden/>
    <w:unhideWhenUsed/>
    <w:rsid w:val="0080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16" Type="http://schemas.openxmlformats.org/officeDocument/2006/relationships/hyperlink" Target="consultantplus://offline/ref=BA96A7342A641C08F9D0A2D96287B6C8D7B2673C4F516F62E624EBA15D4839C77BF00474E60D048B354B9604EB7D028B4AD6242EB6A3gB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12" Type="http://schemas.openxmlformats.org/officeDocument/2006/relationships/hyperlink" Target="http://www.admsablino.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admsablino.ru"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B62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0939-950E-4074-8F77-623774D8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14628</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2023-03-17T13:21:00Z</dcterms:created>
  <dcterms:modified xsi:type="dcterms:W3CDTF">2023-03-17T13:21:00Z</dcterms:modified>
</cp:coreProperties>
</file>