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D63" w:rsidRPr="00DA2B3E" w:rsidRDefault="003A7D63" w:rsidP="003A7D63">
      <w:pPr>
        <w:spacing w:after="0" w:line="240" w:lineRule="auto"/>
        <w:ind w:right="-1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Природоохранной прокуратурой подведены итоги проверки</w:t>
      </w:r>
      <w:r w:rsidRPr="00A92713">
        <w:rPr>
          <w:rFonts w:ascii="Times New Roman" w:hAnsi="Times New Roman"/>
          <w:sz w:val="26"/>
          <w:szCs w:val="26"/>
        </w:rPr>
        <w:t xml:space="preserve"> </w:t>
      </w:r>
      <w:r w:rsidRPr="00DA2B3E">
        <w:rPr>
          <w:rFonts w:ascii="Times New Roman" w:hAnsi="Times New Roman"/>
          <w:sz w:val="26"/>
          <w:szCs w:val="26"/>
        </w:rPr>
        <w:t>исполнения природоохранного законодательства хозяйствующими субъектами, осуществляющими сбросы в водные объекты, расположенные на т</w:t>
      </w:r>
      <w:r>
        <w:rPr>
          <w:rFonts w:ascii="Times New Roman" w:hAnsi="Times New Roman"/>
          <w:sz w:val="26"/>
          <w:szCs w:val="26"/>
        </w:rPr>
        <w:t xml:space="preserve">ерритории Ленинградской области, проведенной на основании </w:t>
      </w:r>
      <w:r w:rsidRPr="00DA2B3E">
        <w:rPr>
          <w:rFonts w:ascii="Times New Roman" w:hAnsi="Times New Roman"/>
          <w:sz w:val="26"/>
          <w:szCs w:val="26"/>
        </w:rPr>
        <w:t>п</w:t>
      </w:r>
      <w:r>
        <w:rPr>
          <w:rFonts w:ascii="Times New Roman" w:hAnsi="Times New Roman"/>
          <w:sz w:val="26"/>
          <w:szCs w:val="26"/>
        </w:rPr>
        <w:t>ункта</w:t>
      </w:r>
      <w:r w:rsidRPr="00DA2B3E">
        <w:rPr>
          <w:rFonts w:ascii="Times New Roman" w:hAnsi="Times New Roman"/>
          <w:sz w:val="26"/>
          <w:szCs w:val="26"/>
        </w:rPr>
        <w:t xml:space="preserve"> 8 плана работы природоохранной прокуратурой на второе полугодие 2018 года </w:t>
      </w:r>
    </w:p>
    <w:p w:rsidR="003A7D63" w:rsidRPr="00DA2B3E" w:rsidRDefault="003A7D63" w:rsidP="003A7D63">
      <w:pPr>
        <w:spacing w:after="0" w:line="240" w:lineRule="auto"/>
        <w:ind w:right="-1" w:firstLine="709"/>
        <w:jc w:val="both"/>
        <w:rPr>
          <w:rFonts w:ascii="Times New Roman" w:hAnsi="Times New Roman"/>
          <w:sz w:val="26"/>
          <w:szCs w:val="26"/>
        </w:rPr>
      </w:pPr>
      <w:r w:rsidRPr="00DA2B3E">
        <w:rPr>
          <w:rFonts w:ascii="Times New Roman" w:hAnsi="Times New Roman"/>
          <w:sz w:val="26"/>
          <w:szCs w:val="26"/>
        </w:rPr>
        <w:t xml:space="preserve">Так, с привлечением специалистов ФГБУ «ЦЛАТИ по Северо-Западному федеральному округу», Департамента </w:t>
      </w:r>
      <w:proofErr w:type="spellStart"/>
      <w:r w:rsidRPr="00DA2B3E">
        <w:rPr>
          <w:rFonts w:ascii="Times New Roman" w:hAnsi="Times New Roman"/>
          <w:sz w:val="26"/>
          <w:szCs w:val="26"/>
        </w:rPr>
        <w:t>Росприроднадзора</w:t>
      </w:r>
      <w:proofErr w:type="spellEnd"/>
      <w:r w:rsidRPr="00DA2B3E">
        <w:rPr>
          <w:rFonts w:ascii="Times New Roman" w:hAnsi="Times New Roman"/>
          <w:sz w:val="26"/>
          <w:szCs w:val="26"/>
        </w:rPr>
        <w:t xml:space="preserve"> по Северо-Западному федеральному округу, Управления </w:t>
      </w:r>
      <w:proofErr w:type="spellStart"/>
      <w:r w:rsidRPr="00DA2B3E">
        <w:rPr>
          <w:rFonts w:ascii="Times New Roman" w:hAnsi="Times New Roman"/>
          <w:sz w:val="26"/>
          <w:szCs w:val="26"/>
        </w:rPr>
        <w:t>Роспотребнадзора</w:t>
      </w:r>
      <w:proofErr w:type="spellEnd"/>
      <w:r w:rsidRPr="00DA2B3E">
        <w:rPr>
          <w:rFonts w:ascii="Times New Roman" w:hAnsi="Times New Roman"/>
          <w:sz w:val="26"/>
          <w:szCs w:val="26"/>
        </w:rPr>
        <w:t xml:space="preserve"> Ленинградской области проведены выездные проверки в </w:t>
      </w:r>
      <w:proofErr w:type="gramStart"/>
      <w:r w:rsidRPr="00DA2B3E">
        <w:rPr>
          <w:rFonts w:ascii="Times New Roman" w:hAnsi="Times New Roman"/>
          <w:sz w:val="26"/>
          <w:szCs w:val="26"/>
        </w:rPr>
        <w:t xml:space="preserve">отношении </w:t>
      </w:r>
      <w:r w:rsidRPr="00DA2B3E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A2B3E">
        <w:rPr>
          <w:rFonts w:ascii="Times New Roman" w:hAnsi="Times New Roman"/>
          <w:sz w:val="26"/>
          <w:szCs w:val="26"/>
        </w:rPr>
        <w:t>ОАО</w:t>
      </w:r>
      <w:proofErr w:type="gramEnd"/>
      <w:r w:rsidRPr="00DA2B3E">
        <w:rPr>
          <w:rFonts w:ascii="Times New Roman" w:hAnsi="Times New Roman"/>
          <w:sz w:val="26"/>
          <w:szCs w:val="26"/>
        </w:rPr>
        <w:t xml:space="preserve"> «</w:t>
      </w:r>
      <w:proofErr w:type="spellStart"/>
      <w:r w:rsidRPr="00DA2B3E">
        <w:rPr>
          <w:rFonts w:ascii="Times New Roman" w:hAnsi="Times New Roman"/>
          <w:sz w:val="26"/>
          <w:szCs w:val="26"/>
        </w:rPr>
        <w:t>Сясьский</w:t>
      </w:r>
      <w:proofErr w:type="spellEnd"/>
      <w:r w:rsidRPr="00DA2B3E">
        <w:rPr>
          <w:rFonts w:ascii="Times New Roman" w:hAnsi="Times New Roman"/>
          <w:sz w:val="26"/>
          <w:szCs w:val="26"/>
        </w:rPr>
        <w:t xml:space="preserve"> ЦБК», ООО «ИКЕА </w:t>
      </w:r>
      <w:proofErr w:type="spellStart"/>
      <w:r w:rsidRPr="00DA2B3E">
        <w:rPr>
          <w:rFonts w:ascii="Times New Roman" w:hAnsi="Times New Roman"/>
          <w:sz w:val="26"/>
          <w:szCs w:val="26"/>
        </w:rPr>
        <w:t>Индастри</w:t>
      </w:r>
      <w:proofErr w:type="spellEnd"/>
      <w:r w:rsidRPr="00DA2B3E">
        <w:rPr>
          <w:rFonts w:ascii="Times New Roman" w:hAnsi="Times New Roman"/>
          <w:sz w:val="26"/>
          <w:szCs w:val="26"/>
        </w:rPr>
        <w:t xml:space="preserve"> Тихвин», ООО «ММ Ефимовский».</w:t>
      </w:r>
    </w:p>
    <w:p w:rsidR="003A7D63" w:rsidRPr="00DA2B3E" w:rsidRDefault="003A7D63" w:rsidP="003A7D63">
      <w:pPr>
        <w:spacing w:after="0" w:line="240" w:lineRule="auto"/>
        <w:ind w:right="-1" w:firstLine="709"/>
        <w:jc w:val="both"/>
        <w:rPr>
          <w:rFonts w:ascii="Times New Roman" w:hAnsi="Times New Roman"/>
          <w:sz w:val="26"/>
          <w:szCs w:val="26"/>
        </w:rPr>
      </w:pPr>
      <w:r w:rsidRPr="00DA2B3E">
        <w:rPr>
          <w:rFonts w:ascii="Times New Roman" w:hAnsi="Times New Roman"/>
          <w:sz w:val="26"/>
          <w:szCs w:val="26"/>
        </w:rPr>
        <w:t>Кроме того, с привлечением специалистов комитета государственного экологического надзора Ленинградской области, испытательной лаборатории ЛОГКУ «</w:t>
      </w:r>
      <w:proofErr w:type="spellStart"/>
      <w:r w:rsidRPr="00DA2B3E">
        <w:rPr>
          <w:rFonts w:ascii="Times New Roman" w:hAnsi="Times New Roman"/>
          <w:sz w:val="26"/>
          <w:szCs w:val="26"/>
        </w:rPr>
        <w:t>Леноблэкоконтроль</w:t>
      </w:r>
      <w:proofErr w:type="spellEnd"/>
      <w:r w:rsidRPr="00DA2B3E">
        <w:rPr>
          <w:rFonts w:ascii="Times New Roman" w:hAnsi="Times New Roman"/>
          <w:sz w:val="26"/>
          <w:szCs w:val="26"/>
        </w:rPr>
        <w:t>» проведены проверки в отношении АО «Рекреационно-профилактический комплекс «Связист»; ООО «ИНГКА СЕНТЕРС РУС ПРОПЕРТИ Б», ООО «НИКОМИКС», ООО «МЛП-КАД», ООО «</w:t>
      </w:r>
      <w:proofErr w:type="spellStart"/>
      <w:r w:rsidRPr="00DA2B3E">
        <w:rPr>
          <w:rFonts w:ascii="Times New Roman" w:hAnsi="Times New Roman"/>
          <w:sz w:val="26"/>
          <w:szCs w:val="26"/>
        </w:rPr>
        <w:t>Автос</w:t>
      </w:r>
      <w:proofErr w:type="spellEnd"/>
      <w:r w:rsidRPr="00DA2B3E">
        <w:rPr>
          <w:rFonts w:ascii="Times New Roman" w:hAnsi="Times New Roman"/>
          <w:sz w:val="26"/>
          <w:szCs w:val="26"/>
        </w:rPr>
        <w:t>».</w:t>
      </w:r>
    </w:p>
    <w:p w:rsidR="003A7D63" w:rsidRPr="00DA2B3E" w:rsidRDefault="003A7D63" w:rsidP="003A7D63">
      <w:pPr>
        <w:shd w:val="clear" w:color="auto" w:fill="FFFFFF"/>
        <w:spacing w:after="0" w:line="240" w:lineRule="auto"/>
        <w:ind w:firstLine="578"/>
        <w:jc w:val="both"/>
        <w:rPr>
          <w:rFonts w:ascii="Times New Roman" w:hAnsi="Times New Roman"/>
          <w:sz w:val="26"/>
          <w:szCs w:val="26"/>
        </w:rPr>
      </w:pPr>
      <w:r w:rsidRPr="00DA2B3E">
        <w:rPr>
          <w:rFonts w:ascii="Times New Roman" w:hAnsi="Times New Roman"/>
          <w:sz w:val="26"/>
          <w:szCs w:val="26"/>
        </w:rPr>
        <w:t xml:space="preserve">По результатам надзорных мероприятий установлено, что вышеуказанные хозяйствующие субъекты осуществляют сброс недостаточно очищенных хозяйственно-бытовых сточных вод в водные объекты Ленинградской области, также выявлены многочисленные нарушения законодательства об охране вод, а </w:t>
      </w:r>
      <w:proofErr w:type="gramStart"/>
      <w:r w:rsidRPr="00DA2B3E">
        <w:rPr>
          <w:rFonts w:ascii="Times New Roman" w:hAnsi="Times New Roman"/>
          <w:sz w:val="26"/>
          <w:szCs w:val="26"/>
        </w:rPr>
        <w:t>именно</w:t>
      </w:r>
      <w:proofErr w:type="gramEnd"/>
      <w:r w:rsidRPr="00DA2B3E">
        <w:rPr>
          <w:rFonts w:ascii="Times New Roman" w:hAnsi="Times New Roman"/>
          <w:sz w:val="26"/>
          <w:szCs w:val="26"/>
        </w:rPr>
        <w:t xml:space="preserve"> отсутствие решений о предоставления водных объектов в пользовании, отсутствие схем систем водопотребления и водоотведения, отсутствие разработанных и утвержденных НДС, отсутствие разрешений на сброс сточных вод, не проведение  </w:t>
      </w:r>
      <w:proofErr w:type="spellStart"/>
      <w:r w:rsidRPr="00DA2B3E">
        <w:rPr>
          <w:rFonts w:ascii="Times New Roman" w:hAnsi="Times New Roman"/>
          <w:sz w:val="26"/>
          <w:szCs w:val="26"/>
        </w:rPr>
        <w:t>дезинвазию</w:t>
      </w:r>
      <w:proofErr w:type="spellEnd"/>
      <w:r w:rsidRPr="00DA2B3E">
        <w:rPr>
          <w:rFonts w:ascii="Times New Roman" w:hAnsi="Times New Roman"/>
          <w:sz w:val="26"/>
          <w:szCs w:val="26"/>
        </w:rPr>
        <w:t xml:space="preserve"> осадков сточных вод, образующихся на  очистных сооружениях канализации, перед их утилизацией.</w:t>
      </w:r>
    </w:p>
    <w:p w:rsidR="003A7D63" w:rsidRPr="00DA2B3E" w:rsidRDefault="003A7D63" w:rsidP="003A7D63">
      <w:pPr>
        <w:spacing w:after="0" w:line="240" w:lineRule="auto"/>
        <w:ind w:right="-284" w:firstLine="567"/>
        <w:jc w:val="both"/>
        <w:rPr>
          <w:rFonts w:ascii="Times New Roman" w:hAnsi="Times New Roman"/>
          <w:sz w:val="26"/>
          <w:szCs w:val="26"/>
        </w:rPr>
      </w:pPr>
      <w:r w:rsidRPr="00DA2B3E">
        <w:rPr>
          <w:rFonts w:ascii="Times New Roman" w:hAnsi="Times New Roman"/>
          <w:sz w:val="26"/>
          <w:szCs w:val="26"/>
        </w:rPr>
        <w:t>Наличие загрязняющих веществ (органические вещества, нефтепродукты, взвешенные вещества, сульфаты, хлориды, соединения азота и фосфора и др.) в водных объектах области определяют сбросы предприятий целлюлозно-бумажной промышленности, энергетики, металлургии, оборонной и химической промышленности, жилищно-коммунального хозяйства и др.</w:t>
      </w:r>
    </w:p>
    <w:p w:rsidR="003A7D63" w:rsidRPr="00DA2B3E" w:rsidRDefault="003A7D63" w:rsidP="003A7D63">
      <w:pPr>
        <w:shd w:val="clear" w:color="auto" w:fill="FFFFFF"/>
        <w:spacing w:after="0" w:line="240" w:lineRule="auto"/>
        <w:ind w:firstLine="578"/>
        <w:jc w:val="both"/>
        <w:rPr>
          <w:rFonts w:ascii="Times New Roman" w:hAnsi="Times New Roman"/>
          <w:sz w:val="26"/>
          <w:szCs w:val="26"/>
        </w:rPr>
      </w:pPr>
      <w:r w:rsidRPr="00DA2B3E">
        <w:rPr>
          <w:rFonts w:ascii="Times New Roman" w:hAnsi="Times New Roman"/>
          <w:sz w:val="26"/>
          <w:szCs w:val="26"/>
        </w:rPr>
        <w:t xml:space="preserve">В связи  с этим, по фактам выявленных нарушений природоохранной прокуратурой внесено 7 представлений, из них 5 рассмотрено и удовлетворено, возбуждено 18 дел об административных правонарушениях, по результатам рассмотрения  виновные лица привлечены к административной ответственности в виде штрафов. </w:t>
      </w:r>
    </w:p>
    <w:p w:rsidR="003A7D63" w:rsidRPr="00DA2B3E" w:rsidRDefault="003A7D63" w:rsidP="003A7D63">
      <w:pPr>
        <w:shd w:val="clear" w:color="auto" w:fill="FFFFFF"/>
        <w:spacing w:after="0" w:line="240" w:lineRule="auto"/>
        <w:ind w:firstLine="578"/>
        <w:jc w:val="both"/>
        <w:rPr>
          <w:rFonts w:ascii="Times New Roman" w:hAnsi="Times New Roman"/>
          <w:sz w:val="26"/>
          <w:szCs w:val="26"/>
        </w:rPr>
      </w:pPr>
      <w:r w:rsidRPr="00DA2B3E">
        <w:rPr>
          <w:rFonts w:ascii="Times New Roman" w:hAnsi="Times New Roman"/>
          <w:sz w:val="26"/>
          <w:szCs w:val="26"/>
        </w:rPr>
        <w:t>Также, с целью обеспечения фактического устранения нарушений предъявлено 7 исковых заявлений, которые в настоящее время находятся на рассмотрении.</w:t>
      </w:r>
    </w:p>
    <w:p w:rsidR="003A7D63" w:rsidRPr="00DA2B3E" w:rsidRDefault="003A7D63" w:rsidP="003A7D63">
      <w:pPr>
        <w:pStyle w:val="a4"/>
        <w:shd w:val="clear" w:color="auto" w:fill="FFFFFF"/>
        <w:spacing w:before="0" w:beforeAutospacing="0" w:after="0" w:afterAutospacing="0"/>
        <w:ind w:right="-1" w:firstLine="709"/>
        <w:jc w:val="both"/>
        <w:rPr>
          <w:sz w:val="26"/>
          <w:szCs w:val="26"/>
        </w:rPr>
      </w:pPr>
      <w:r w:rsidRPr="00DA2B3E">
        <w:rPr>
          <w:sz w:val="26"/>
          <w:szCs w:val="26"/>
        </w:rPr>
        <w:t>Кроме того, результатом данной проверки явилась подготовка  пособия - методических рекомендаций,  призванных оказать практическую помощь прокурорам в организации надзора за исполнением законодательства об охране и использовании водных объектов, разработано с учетом опыта проведения «</w:t>
      </w:r>
      <w:proofErr w:type="spellStart"/>
      <w:r w:rsidRPr="00DA2B3E">
        <w:rPr>
          <w:sz w:val="26"/>
          <w:szCs w:val="26"/>
        </w:rPr>
        <w:t>общенадзорных</w:t>
      </w:r>
      <w:proofErr w:type="spellEnd"/>
      <w:r w:rsidRPr="00DA2B3E">
        <w:rPr>
          <w:sz w:val="26"/>
          <w:szCs w:val="26"/>
        </w:rPr>
        <w:t>» проверок в данной сфере.</w:t>
      </w:r>
    </w:p>
    <w:p w:rsidR="003A7D63" w:rsidRPr="00DA2B3E" w:rsidRDefault="003A7D63" w:rsidP="003A7D63">
      <w:pPr>
        <w:pStyle w:val="a4"/>
        <w:shd w:val="clear" w:color="auto" w:fill="FFFFFF"/>
        <w:spacing w:before="0" w:beforeAutospacing="0" w:after="0" w:afterAutospacing="0"/>
        <w:ind w:right="-1" w:firstLine="709"/>
        <w:jc w:val="both"/>
        <w:rPr>
          <w:sz w:val="26"/>
          <w:szCs w:val="26"/>
        </w:rPr>
      </w:pPr>
      <w:r w:rsidRPr="00DA2B3E">
        <w:rPr>
          <w:sz w:val="26"/>
          <w:szCs w:val="26"/>
        </w:rPr>
        <w:t>В пособии дан анализ правового регулирования общественных отношений в сфере охраны и использования водных объектов, изложена методика осуществления прокурорского надзора за исполнением законодательства в рассматриваемой сфере.</w:t>
      </w:r>
    </w:p>
    <w:p w:rsidR="00A15A0A" w:rsidRDefault="00A15A0A" w:rsidP="00A15A0A">
      <w:pPr>
        <w:pStyle w:val="a3"/>
        <w:jc w:val="both"/>
        <w:rPr>
          <w:rFonts w:ascii="Times New Roman" w:eastAsia="Calibri" w:hAnsi="Times New Roman"/>
          <w:kern w:val="1"/>
          <w:sz w:val="26"/>
          <w:szCs w:val="26"/>
          <w:lang w:eastAsia="ar-SA"/>
        </w:rPr>
      </w:pPr>
    </w:p>
    <w:tbl>
      <w:tblPr>
        <w:tblStyle w:val="a5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6"/>
        <w:gridCol w:w="5006"/>
      </w:tblGrid>
      <w:tr w:rsidR="00A15A0A" w:rsidTr="00A15A0A">
        <w:trPr>
          <w:trHeight w:val="3723"/>
        </w:trPr>
        <w:tc>
          <w:tcPr>
            <w:tcW w:w="5361" w:type="dxa"/>
          </w:tcPr>
          <w:p w:rsidR="00A15A0A" w:rsidRDefault="00A15A0A" w:rsidP="00F2668C">
            <w:pPr>
              <w:pStyle w:val="a3"/>
              <w:jc w:val="both"/>
              <w:rPr>
                <w:rFonts w:ascii="Times New Roman" w:eastAsia="Calibri" w:hAnsi="Times New Roman"/>
                <w:kern w:val="1"/>
                <w:sz w:val="26"/>
                <w:szCs w:val="26"/>
                <w:lang w:eastAsia="ar-SA"/>
              </w:rPr>
            </w:pPr>
            <w:r>
              <w:rPr>
                <w:rFonts w:ascii="Times New Roman" w:eastAsia="Calibri" w:hAnsi="Times New Roman"/>
                <w:noProof/>
                <w:kern w:val="1"/>
                <w:sz w:val="26"/>
                <w:szCs w:val="26"/>
              </w:rPr>
              <w:lastRenderedPageBreak/>
              <w:drawing>
                <wp:inline distT="0" distB="0" distL="0" distR="0" wp14:anchorId="31349039">
                  <wp:extent cx="2835275" cy="225547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867" cy="2263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:rsidR="00A15A0A" w:rsidRDefault="00A15A0A" w:rsidP="00F2668C">
            <w:pPr>
              <w:pStyle w:val="a3"/>
              <w:jc w:val="both"/>
              <w:rPr>
                <w:rFonts w:ascii="Times New Roman" w:eastAsia="Calibri" w:hAnsi="Times New Roman"/>
                <w:kern w:val="1"/>
                <w:sz w:val="26"/>
                <w:szCs w:val="26"/>
                <w:lang w:eastAsia="ar-SA"/>
              </w:rPr>
            </w:pPr>
            <w:r>
              <w:rPr>
                <w:rFonts w:ascii="Times New Roman" w:eastAsia="Calibri" w:hAnsi="Times New Roman"/>
                <w:noProof/>
                <w:kern w:val="1"/>
                <w:sz w:val="26"/>
                <w:szCs w:val="26"/>
              </w:rPr>
              <w:drawing>
                <wp:inline distT="0" distB="0" distL="0" distR="0" wp14:anchorId="6954F56A">
                  <wp:extent cx="2996565" cy="22288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009" cy="2231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A0A" w:rsidTr="00A15A0A">
        <w:tc>
          <w:tcPr>
            <w:tcW w:w="5361" w:type="dxa"/>
          </w:tcPr>
          <w:p w:rsidR="00A15A0A" w:rsidRDefault="00A15A0A" w:rsidP="00F2668C">
            <w:pPr>
              <w:pStyle w:val="a3"/>
              <w:jc w:val="both"/>
              <w:rPr>
                <w:rFonts w:ascii="Times New Roman" w:eastAsia="Calibri" w:hAnsi="Times New Roman"/>
                <w:noProof/>
                <w:kern w:val="1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noProof/>
                <w:kern w:val="1"/>
                <w:sz w:val="26"/>
                <w:szCs w:val="26"/>
              </w:rPr>
              <w:drawing>
                <wp:inline distT="0" distB="0" distL="0" distR="0" wp14:anchorId="36A33472">
                  <wp:extent cx="2809875" cy="27241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724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:rsidR="00A15A0A" w:rsidRDefault="00A15A0A" w:rsidP="00F2668C">
            <w:pPr>
              <w:pStyle w:val="a3"/>
              <w:jc w:val="both"/>
              <w:rPr>
                <w:rFonts w:ascii="Times New Roman" w:eastAsia="Calibri" w:hAnsi="Times New Roman"/>
                <w:noProof/>
                <w:kern w:val="1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noProof/>
                <w:kern w:val="1"/>
                <w:sz w:val="26"/>
                <w:szCs w:val="26"/>
              </w:rPr>
              <w:drawing>
                <wp:inline distT="0" distB="0" distL="0" distR="0" wp14:anchorId="2CB4849E">
                  <wp:extent cx="3041650" cy="28194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650" cy="2819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5A0A" w:rsidRDefault="00A15A0A" w:rsidP="00F2668C">
      <w:pPr>
        <w:pStyle w:val="a3"/>
        <w:ind w:firstLine="709"/>
        <w:jc w:val="both"/>
        <w:rPr>
          <w:rFonts w:ascii="Times New Roman" w:eastAsia="Calibri" w:hAnsi="Times New Roman"/>
          <w:kern w:val="1"/>
          <w:sz w:val="26"/>
          <w:szCs w:val="26"/>
          <w:lang w:eastAsia="ar-SA"/>
        </w:rPr>
      </w:pPr>
    </w:p>
    <w:p w:rsidR="00A15A0A" w:rsidRDefault="00A15A0A" w:rsidP="00F2668C">
      <w:pPr>
        <w:pStyle w:val="a3"/>
        <w:ind w:firstLine="709"/>
        <w:jc w:val="both"/>
        <w:rPr>
          <w:rFonts w:ascii="Times New Roman" w:eastAsia="Calibri" w:hAnsi="Times New Roman"/>
          <w:kern w:val="1"/>
          <w:sz w:val="26"/>
          <w:szCs w:val="26"/>
          <w:lang w:eastAsia="ar-SA"/>
        </w:rPr>
      </w:pPr>
    </w:p>
    <w:p w:rsidR="00A15A0A" w:rsidRPr="00F2668C" w:rsidRDefault="00A15A0A" w:rsidP="00A15A0A">
      <w:pPr>
        <w:pStyle w:val="a3"/>
        <w:jc w:val="both"/>
        <w:rPr>
          <w:rFonts w:ascii="Times New Roman" w:eastAsia="Calibri" w:hAnsi="Times New Roman"/>
          <w:kern w:val="1"/>
          <w:sz w:val="26"/>
          <w:szCs w:val="26"/>
          <w:lang w:eastAsia="ar-SA"/>
        </w:rPr>
      </w:pPr>
    </w:p>
    <w:p w:rsidR="00AB54A7" w:rsidRPr="00440A3D" w:rsidRDefault="00AB54A7" w:rsidP="00AB54A7">
      <w:pPr>
        <w:pStyle w:val="a3"/>
        <w:ind w:right="-23" w:firstLine="708"/>
        <w:jc w:val="both"/>
        <w:rPr>
          <w:rFonts w:ascii="Times New Roman" w:hAnsi="Times New Roman"/>
          <w:sz w:val="26"/>
          <w:szCs w:val="26"/>
        </w:rPr>
      </w:pPr>
    </w:p>
    <w:p w:rsidR="00AB54A7" w:rsidRPr="00440A3D" w:rsidRDefault="00D53A91" w:rsidP="00AB54A7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Старший помощник природоохранного</w:t>
      </w:r>
      <w:r w:rsidR="00AB54A7" w:rsidRPr="00440A3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прокурор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а</w:t>
      </w:r>
    </w:p>
    <w:p w:rsidR="00AB54A7" w:rsidRPr="00440A3D" w:rsidRDefault="00AB54A7" w:rsidP="00AB54A7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011BF0" w:rsidRDefault="00D53A91" w:rsidP="00AB54A7">
      <w:pP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Юрист 1 класса</w:t>
      </w:r>
      <w:r w:rsidR="00AB54A7" w:rsidRPr="00440A3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                                                                </w:t>
      </w:r>
      <w:r w:rsidR="00440A3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        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                 </w:t>
      </w:r>
      <w:r w:rsidR="00440A3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Р.Э. </w:t>
      </w:r>
      <w:proofErr w:type="spellStart"/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Агаева</w:t>
      </w:r>
      <w:proofErr w:type="spellEnd"/>
    </w:p>
    <w:p w:rsidR="009C5B17" w:rsidRPr="009C5B17" w:rsidRDefault="009C5B17" w:rsidP="00AB54A7">
      <w:pP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bookmarkStart w:id="0" w:name="_GoBack"/>
      <w:bookmarkEnd w:id="0"/>
    </w:p>
    <w:sectPr w:rsidR="009C5B17" w:rsidRPr="009C5B17" w:rsidSect="00A15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54A7"/>
    <w:rsid w:val="00011BF0"/>
    <w:rsid w:val="0013341E"/>
    <w:rsid w:val="00135E47"/>
    <w:rsid w:val="001752B4"/>
    <w:rsid w:val="001C4538"/>
    <w:rsid w:val="00217A9F"/>
    <w:rsid w:val="003A7D63"/>
    <w:rsid w:val="00440A3D"/>
    <w:rsid w:val="004F5576"/>
    <w:rsid w:val="00597099"/>
    <w:rsid w:val="00707689"/>
    <w:rsid w:val="008549EE"/>
    <w:rsid w:val="009C5B17"/>
    <w:rsid w:val="00A15A0A"/>
    <w:rsid w:val="00A27B0C"/>
    <w:rsid w:val="00AB54A7"/>
    <w:rsid w:val="00BF1ABD"/>
    <w:rsid w:val="00C27AFC"/>
    <w:rsid w:val="00C921C9"/>
    <w:rsid w:val="00D458D1"/>
    <w:rsid w:val="00D5120B"/>
    <w:rsid w:val="00D53A91"/>
    <w:rsid w:val="00D632EC"/>
    <w:rsid w:val="00D7727F"/>
    <w:rsid w:val="00D83080"/>
    <w:rsid w:val="00DC39E9"/>
    <w:rsid w:val="00DF36F4"/>
    <w:rsid w:val="00EF6F17"/>
    <w:rsid w:val="00F2668C"/>
    <w:rsid w:val="00F65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C312DB-6177-4A31-84F2-092ED1263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54A7"/>
    <w:pPr>
      <w:suppressAutoHyphens/>
    </w:pPr>
    <w:rPr>
      <w:rFonts w:ascii="Calibri" w:eastAsia="Calibri" w:hAnsi="Calibri" w:cs="Times New Roman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AB54A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iPriority w:val="99"/>
    <w:unhideWhenUsed/>
    <w:rsid w:val="00AB54A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</w:rPr>
  </w:style>
  <w:style w:type="table" w:styleId="a5">
    <w:name w:val="Table Grid"/>
    <w:basedOn w:val="a1"/>
    <w:uiPriority w:val="59"/>
    <w:rsid w:val="00A15A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463</Words>
  <Characters>2643</Characters>
  <Application>Microsoft Office Word</Application>
  <DocSecurity>0</DocSecurity>
  <Lines>22</Lines>
  <Paragraphs>6</Paragraphs>
  <ScaleCrop>false</ScaleCrop>
  <Company/>
  <LinksUpToDate>false</LinksUpToDate>
  <CharactersWithSpaces>3100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Прокурор</dc:creator>
  <cp:lastModifiedBy>user</cp:lastModifiedBy>
  <cp:revision>4</cp:revision>
  <dcterms:created xsi:type="dcterms:W3CDTF">2019-01-15T08:35:00Z</dcterms:created>
  <dcterms:modified xsi:type="dcterms:W3CDTF">2019-01-15T12:57:00Z</dcterms:modified>
</cp:coreProperties>
</file>