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2" w:rsidRPr="00233234" w:rsidRDefault="00754FE2" w:rsidP="00673FD1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В силу положений Федерального закона от 24.07.1998 № 124-ФЗ «Об основных гарантиях прав ребенка» организации отдыха детей и их оздоровления всех видов, независимо от организационно-правовых форм и форм собственности, обязаны иметь санитарно-эпидемиологические заключения о соответствии их деятельности санитарно-эпидемиологическим требованиям, а также соблюдать данные требования при содержании детей.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Основными санитарно-эпидемиологические требованиями, предъявляемыми к детским лагерям, в соответствии с действующим законодательством являются: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прививках,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прививках;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перед открытием детского оздоровительного лагеря должна быть организована и проведена противоклещевая (</w:t>
      </w:r>
      <w:proofErr w:type="spellStart"/>
      <w:r w:rsidRPr="003B735C">
        <w:rPr>
          <w:sz w:val="26"/>
          <w:szCs w:val="26"/>
        </w:rPr>
        <w:t>акарицидная</w:t>
      </w:r>
      <w:proofErr w:type="spellEnd"/>
      <w:r w:rsidRPr="003B735C">
        <w:rPr>
          <w:sz w:val="26"/>
          <w:szCs w:val="26"/>
        </w:rPr>
        <w:t>) обработка его территории и мероприятия по борьбе с грызунами;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в период работы детского оздоровительного лагеря не допускается проведение текущего и капитального ремонта в местах пребывания детей;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 xml:space="preserve">- прием пищевых продуктов и продовольственного сырья в детские </w:t>
      </w:r>
      <w:proofErr w:type="gramStart"/>
      <w:r w:rsidRPr="003B735C">
        <w:rPr>
          <w:sz w:val="26"/>
          <w:szCs w:val="26"/>
        </w:rPr>
        <w:t>оздоровительные</w:t>
      </w:r>
      <w:proofErr w:type="gramEnd"/>
      <w:r w:rsidRPr="003B735C">
        <w:rPr>
          <w:sz w:val="26"/>
          <w:szCs w:val="26"/>
        </w:rPr>
        <w:t xml:space="preserve"> лагеря осуществляется при наличии документов, подтверждающих их качество и безопасность.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Федерации;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- для детей должен быть организован круглосуточно питьевой режим.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 xml:space="preserve">В частности, </w:t>
      </w:r>
      <w:r w:rsidRPr="003B735C">
        <w:rPr>
          <w:color w:val="000000"/>
          <w:sz w:val="26"/>
          <w:szCs w:val="26"/>
          <w:shd w:val="clear" w:color="auto" w:fill="FFFFFF"/>
        </w:rPr>
        <w:t xml:space="preserve">В соответствии с СанПиН 2.4.4.3155-13 помещения санитарно-бытового назначения для детей предусматриваются раздельными для мальчиков и девочек. Каждая туалетная комната оборудуется умывальниками и туалетными кабинами с дверями. Рекомендуется предусматривать комнаты личной гигиены девочек, оборудованные гибким шлангом, умывальником, поддоном, сливом. 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</w:t>
      </w:r>
      <w:proofErr w:type="spellStart"/>
      <w:r w:rsidRPr="003B735C">
        <w:rPr>
          <w:color w:val="000000"/>
          <w:sz w:val="26"/>
          <w:szCs w:val="26"/>
          <w:shd w:val="clear" w:color="auto" w:fill="FFFFFF"/>
        </w:rPr>
        <w:t>ногомоек</w:t>
      </w:r>
      <w:proofErr w:type="spellEnd"/>
      <w:r w:rsidRPr="003B735C">
        <w:rPr>
          <w:color w:val="000000"/>
          <w:sz w:val="26"/>
          <w:szCs w:val="26"/>
          <w:shd w:val="clear" w:color="auto" w:fill="FFFFFF"/>
        </w:rPr>
        <w:t xml:space="preserve"> на 16 человек; рекомендуется предусматривать комнаты личной гигиены девочек. Во вновь строящихся зданиях туалеты и душевые кабины рекомендуется оборудовать при каждом спальном помещении.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 xml:space="preserve">К обязанностям организации отдыха детей и их оздоровления относится соблюдение иных требований и норм, обеспечивающих жизнь и здоровье детей, работников организации отдыха детей и их оздоровления, в том числе обеспечение </w:t>
      </w:r>
      <w:r w:rsidRPr="003B735C">
        <w:rPr>
          <w:sz w:val="26"/>
          <w:szCs w:val="26"/>
        </w:rPr>
        <w:lastRenderedPageBreak/>
        <w:t>противопожарной, антитеррористической защищенности, наличие охраны или службы безопасности.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Перевозка детей к местам отдыха и обратно должна осуществляться в соответствии с требованиями постановления Правительства Российской Федерации от 17.12.2013 № 1177 «Об утверждении Правил организованной перевозки групп детей автобусами».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В случае, если в лагере предусматривается купание, на водный объект также должно иметься санитарно-эпидемиологическое заключение. При организации купания детей обязательно наличие спасательных постов, присутствие медицинского работника. Купание детей осуществляется в специально отведенных и оборудованных местах. На берегу оборудуются навесы от солнца и устанавливаются кабины для переодевания, туалеты.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В целях повышения качества и безопасности отдыха и оздоровления детей организация отдыха детей и их оздоровления также обязана создавать безопасные условия пребывания детей, присмотра и ухода за ними.</w:t>
      </w:r>
    </w:p>
    <w:p w:rsid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Кроме того, важной гарантией обеспечения безопасности детей является обеспечение организациями отдыха детей и их оздоровления получения справок об отсутствии судимости у персонала, соответствия квалификации работников профессиональным стандартам или квалификационным требованиям, прохождение ими необходимых медицинских осмотров, наличие лицензии на медицинскую деятельность и (или) договора с медицинским учреждением на обслуживание детей, имеющей соответствующую лицензию.</w:t>
      </w:r>
    </w:p>
    <w:p w:rsidR="003B735C" w:rsidRPr="003B735C" w:rsidRDefault="003B735C" w:rsidP="003B735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B735C">
        <w:rPr>
          <w:sz w:val="26"/>
          <w:szCs w:val="26"/>
        </w:rPr>
        <w:t>Сведения об организациях отдыха и оздоровления детей Ленинградской области представлены в Реестре организаций отдыха и оздоровления детей, размещенном на информационном портале (http://detskiy-otdyh-lenobl.ru).</w:t>
      </w:r>
    </w:p>
    <w:p w:rsidR="00C971B8" w:rsidRDefault="00C971B8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735C" w:rsidRPr="00233234" w:rsidRDefault="003B735C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233234" w:rsidRDefault="003B735C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прокурор</w:t>
      </w:r>
      <w:proofErr w:type="gramEnd"/>
    </w:p>
    <w:p w:rsidR="007A2ACE" w:rsidRPr="00233234" w:rsidRDefault="007A2ACE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562" w:rsidRPr="00233234" w:rsidRDefault="003B735C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советник юстиции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233234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Мутьев</w:t>
      </w:r>
      <w:proofErr w:type="spellEnd"/>
    </w:p>
    <w:sectPr w:rsidR="00041562" w:rsidRPr="00233234" w:rsidSect="003B735C">
      <w:headerReference w:type="default" r:id="rId7"/>
      <w:pgSz w:w="11906" w:h="16838"/>
      <w:pgMar w:top="1134" w:right="566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1C" w:rsidRDefault="00757E1C" w:rsidP="00E27914">
      <w:pPr>
        <w:spacing w:after="0" w:line="240" w:lineRule="auto"/>
      </w:pPr>
      <w:r>
        <w:separator/>
      </w:r>
    </w:p>
  </w:endnote>
  <w:endnote w:type="continuationSeparator" w:id="0">
    <w:p w:rsidR="00757E1C" w:rsidRDefault="00757E1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1C" w:rsidRDefault="00757E1C" w:rsidP="00E27914">
      <w:pPr>
        <w:spacing w:after="0" w:line="240" w:lineRule="auto"/>
      </w:pPr>
      <w:r>
        <w:separator/>
      </w:r>
    </w:p>
  </w:footnote>
  <w:footnote w:type="continuationSeparator" w:id="0">
    <w:p w:rsidR="00757E1C" w:rsidRDefault="00757E1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466435" w:rsidRDefault="00903F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35" w:rsidRDefault="00466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5822"/>
    <w:rsid w:val="00157083"/>
    <w:rsid w:val="0016320C"/>
    <w:rsid w:val="00167249"/>
    <w:rsid w:val="0016759B"/>
    <w:rsid w:val="00184436"/>
    <w:rsid w:val="0018732E"/>
    <w:rsid w:val="00197929"/>
    <w:rsid w:val="001A382F"/>
    <w:rsid w:val="001C5804"/>
    <w:rsid w:val="001C64EA"/>
    <w:rsid w:val="001C7BE3"/>
    <w:rsid w:val="001D5DD5"/>
    <w:rsid w:val="001E68B8"/>
    <w:rsid w:val="001F6726"/>
    <w:rsid w:val="002013FD"/>
    <w:rsid w:val="00203BE9"/>
    <w:rsid w:val="00205DA1"/>
    <w:rsid w:val="002229E5"/>
    <w:rsid w:val="00227108"/>
    <w:rsid w:val="00233234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231F9"/>
    <w:rsid w:val="00336DE4"/>
    <w:rsid w:val="00352598"/>
    <w:rsid w:val="0039625D"/>
    <w:rsid w:val="003A4606"/>
    <w:rsid w:val="003A6B26"/>
    <w:rsid w:val="003A7113"/>
    <w:rsid w:val="003B735C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A77BC"/>
    <w:rsid w:val="004B07A9"/>
    <w:rsid w:val="004B2EFA"/>
    <w:rsid w:val="004C095D"/>
    <w:rsid w:val="004C19A1"/>
    <w:rsid w:val="00506D65"/>
    <w:rsid w:val="00511503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3FD1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B2056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57E1C"/>
    <w:rsid w:val="007654DF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03FD0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C7CF1"/>
    <w:rsid w:val="009D6489"/>
    <w:rsid w:val="009D73DE"/>
    <w:rsid w:val="009E4D27"/>
    <w:rsid w:val="00A05417"/>
    <w:rsid w:val="00A11F5A"/>
    <w:rsid w:val="00A24D5F"/>
    <w:rsid w:val="00A410F0"/>
    <w:rsid w:val="00A4683B"/>
    <w:rsid w:val="00A650E5"/>
    <w:rsid w:val="00A654E6"/>
    <w:rsid w:val="00A73B0C"/>
    <w:rsid w:val="00A74D9B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A5D31"/>
    <w:rsid w:val="00BC6060"/>
    <w:rsid w:val="00BD5661"/>
    <w:rsid w:val="00BE3933"/>
    <w:rsid w:val="00BE492D"/>
    <w:rsid w:val="00BF1622"/>
    <w:rsid w:val="00BF4B78"/>
    <w:rsid w:val="00BF59B8"/>
    <w:rsid w:val="00C0103A"/>
    <w:rsid w:val="00C050BE"/>
    <w:rsid w:val="00C523E8"/>
    <w:rsid w:val="00C61850"/>
    <w:rsid w:val="00C67456"/>
    <w:rsid w:val="00C772B0"/>
    <w:rsid w:val="00C87C76"/>
    <w:rsid w:val="00C971B8"/>
    <w:rsid w:val="00CA1169"/>
    <w:rsid w:val="00CB289B"/>
    <w:rsid w:val="00CC6E9E"/>
    <w:rsid w:val="00CD0E2A"/>
    <w:rsid w:val="00CF735B"/>
    <w:rsid w:val="00D07531"/>
    <w:rsid w:val="00D10091"/>
    <w:rsid w:val="00D140E0"/>
    <w:rsid w:val="00D35D44"/>
    <w:rsid w:val="00D36BF0"/>
    <w:rsid w:val="00D46EA0"/>
    <w:rsid w:val="00D55D22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1C2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68E2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63796"/>
    <w:rsid w:val="00F7464E"/>
    <w:rsid w:val="00F86FE1"/>
    <w:rsid w:val="00FB019D"/>
    <w:rsid w:val="00FB1151"/>
    <w:rsid w:val="00FC21E6"/>
    <w:rsid w:val="00FC3814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60F5-BC11-4822-A63B-5386483C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332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4</cp:revision>
  <cp:lastPrinted>2019-03-18T13:21:00Z</cp:lastPrinted>
  <dcterms:created xsi:type="dcterms:W3CDTF">2019-06-04T10:56:00Z</dcterms:created>
  <dcterms:modified xsi:type="dcterms:W3CDTF">2019-06-04T11:10:00Z</dcterms:modified>
</cp:coreProperties>
</file>