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15" w:rsidRPr="000D3415" w:rsidRDefault="000D3415" w:rsidP="000D3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0D3415">
        <w:rPr>
          <w:rFonts w:ascii="Times New Roman" w:hAnsi="Times New Roman" w:cs="Times New Roman"/>
          <w:b/>
          <w:bCs/>
          <w:color w:val="000000"/>
          <w:sz w:val="48"/>
          <w:szCs w:val="48"/>
        </w:rPr>
        <w:t>Изменился период для расчета накопительной пенсии</w:t>
      </w:r>
    </w:p>
    <w:p w:rsidR="000D3415" w:rsidRPr="000D3415" w:rsidRDefault="000D3415" w:rsidP="000D34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15">
        <w:rPr>
          <w:rFonts w:ascii="Times New Roman" w:hAnsi="Times New Roman" w:cs="Times New Roman"/>
          <w:color w:val="000000"/>
          <w:sz w:val="24"/>
          <w:szCs w:val="24"/>
        </w:rPr>
        <w:t>Граждане, у которых формируются средства пенсионных накоплений, могут обратиться за их выплатой, не дожидаясь назначения страховой пенсии по старости: женщины при достижении возраста 55 лет и мужчины при достижении возраста 60 лет. Средства можно получить либо в виде единовременной выплаты, либо срочной пенсионной выплаты или в виде накопительной пенсии, которая выплачивается пожизненно в зависимости от поступивших накоплений.</w:t>
      </w:r>
    </w:p>
    <w:p w:rsidR="000D3415" w:rsidRPr="000D3415" w:rsidRDefault="000D3415" w:rsidP="000D34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15">
        <w:rPr>
          <w:rFonts w:ascii="Times New Roman" w:hAnsi="Times New Roman" w:cs="Times New Roman"/>
          <w:color w:val="000000"/>
          <w:sz w:val="24"/>
          <w:szCs w:val="24"/>
        </w:rPr>
        <w:t>Для расчета ежемесячной выплаты общая сумма пенсионных накоплений гражданина делится на период расчета накопительной пенсии.</w:t>
      </w:r>
    </w:p>
    <w:p w:rsidR="000D3415" w:rsidRPr="000D3415" w:rsidRDefault="000D3415" w:rsidP="000D34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15">
        <w:rPr>
          <w:rFonts w:ascii="Times New Roman" w:hAnsi="Times New Roman" w:cs="Times New Roman"/>
          <w:color w:val="000000"/>
          <w:sz w:val="24"/>
          <w:szCs w:val="24"/>
        </w:rPr>
        <w:t>С 1 января 2020 года период, используемый для расчета накопительной пенсии, составляет 258 месяцев.  Он ежегодно меняется, например, в прошлом году был 252 месяца.</w:t>
      </w:r>
    </w:p>
    <w:p w:rsidR="000D3415" w:rsidRPr="000D3415" w:rsidRDefault="000D3415" w:rsidP="000D34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15">
        <w:rPr>
          <w:rFonts w:ascii="Times New Roman" w:hAnsi="Times New Roman" w:cs="Times New Roman"/>
          <w:color w:val="000000"/>
          <w:sz w:val="24"/>
          <w:szCs w:val="24"/>
        </w:rPr>
        <w:t xml:space="preserve">Размер накопительной пенсии может ежегодно корректироваться с учетом поступивших взносов. Корректировка производится с 1 августа в </w:t>
      </w:r>
      <w:proofErr w:type="spellStart"/>
      <w:r w:rsidRPr="000D3415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0D3415">
        <w:rPr>
          <w:rFonts w:ascii="Times New Roman" w:hAnsi="Times New Roman" w:cs="Times New Roman"/>
          <w:color w:val="000000"/>
          <w:sz w:val="24"/>
          <w:szCs w:val="24"/>
        </w:rPr>
        <w:t xml:space="preserve"> порядке. Ее результаты зависят от поступления на лицевые счета граждан средств пенсионных накоплений, которые ранее не были учтены (например, появились вновь при уплате дополнительных страховых взносов), и от результатов их инвестирования.</w:t>
      </w:r>
    </w:p>
    <w:p w:rsidR="00000000" w:rsidRDefault="000D3415" w:rsidP="000D3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341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установление пенсии можно подать, не выходя из дома – в электронном виде через Личный кабинет на сайте ПФР или портал </w:t>
      </w:r>
      <w:proofErr w:type="spellStart"/>
      <w:r w:rsidRPr="000D3415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0D3415">
        <w:rPr>
          <w:rFonts w:ascii="Times New Roman" w:hAnsi="Times New Roman" w:cs="Times New Roman"/>
          <w:color w:val="000000"/>
          <w:sz w:val="24"/>
          <w:szCs w:val="24"/>
        </w:rPr>
        <w:t xml:space="preserve">. Если гражданин формирует свои пенсионные накопления через негосударственный пенсионный фонд, то данное заявление подается </w:t>
      </w:r>
      <w:proofErr w:type="gramStart"/>
      <w:r w:rsidRPr="000D341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D341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соответствующий НПФ.</w:t>
      </w:r>
    </w:p>
    <w:p w:rsidR="000D3415" w:rsidRDefault="000D3415" w:rsidP="000D3415">
      <w:pPr>
        <w:pStyle w:val="a3"/>
        <w:jc w:val="right"/>
        <w:rPr>
          <w:color w:val="000000"/>
        </w:rPr>
      </w:pPr>
    </w:p>
    <w:p w:rsidR="000D3415" w:rsidRDefault="000D3415" w:rsidP="000D3415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0D3415" w:rsidRPr="000D3415" w:rsidRDefault="000D3415" w:rsidP="000D3415">
      <w:pPr>
        <w:jc w:val="right"/>
        <w:rPr>
          <w:rFonts w:ascii="Times New Roman" w:hAnsi="Times New Roman" w:cs="Times New Roman"/>
        </w:rPr>
      </w:pPr>
    </w:p>
    <w:sectPr w:rsidR="000D3415" w:rsidRPr="000D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415"/>
    <w:rsid w:val="000D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2</cp:revision>
  <cp:lastPrinted>2020-01-31T06:45:00Z</cp:lastPrinted>
  <dcterms:created xsi:type="dcterms:W3CDTF">2020-01-31T06:43:00Z</dcterms:created>
  <dcterms:modified xsi:type="dcterms:W3CDTF">2020-01-31T06:45:00Z</dcterms:modified>
</cp:coreProperties>
</file>