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«Развитие градостроительной деятельности и территориального планирования Ульяновского городского поселения </w:t>
      </w:r>
      <w:proofErr w:type="spellStart"/>
      <w:r w:rsidRPr="00C5641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C5641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2020-2024 годы»</w:t>
      </w:r>
    </w:p>
    <w:p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«03» октября 2022 г. по «13»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2022г.</w:t>
      </w: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«Развитие градостроительной деятельности и территориального планирования Ульяновского городского поселения </w:t>
      </w:r>
      <w:proofErr w:type="spellStart"/>
      <w:r w:rsidRPr="00C5641B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C5641B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на 2020-2024 </w:t>
      </w:r>
      <w:proofErr w:type="gramStart"/>
      <w:r w:rsidRPr="00C5641B">
        <w:rPr>
          <w:rFonts w:ascii="Times New Roman" w:hAnsi="Times New Roman" w:cs="Times New Roman"/>
          <w:sz w:val="26"/>
          <w:szCs w:val="26"/>
        </w:rPr>
        <w:t>годы»  не</w:t>
      </w:r>
      <w:proofErr w:type="gramEnd"/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Главный специалист сектора архитектуры, </w:t>
      </w:r>
    </w:p>
    <w:p w:rsidR="00462EEE" w:rsidRPr="00462EEE" w:rsidRDefault="00C5641B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641B">
        <w:rPr>
          <w:rFonts w:ascii="Times New Roman" w:hAnsi="Times New Roman" w:cs="Times New Roman"/>
          <w:sz w:val="26"/>
          <w:szCs w:val="26"/>
          <w:u w:val="single"/>
        </w:rPr>
        <w:t>градостроительства и земельных вопросов</w:t>
      </w:r>
      <w:r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 w:rsidRPr="00C5641B">
        <w:rPr>
          <w:rFonts w:ascii="Times New Roman" w:hAnsi="Times New Roman" w:cs="Times New Roman"/>
          <w:sz w:val="26"/>
          <w:szCs w:val="26"/>
          <w:u w:val="single"/>
        </w:rPr>
        <w:t>В.А. Семенихина</w:t>
      </w: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14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 xml:space="preserve">22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C"/>
    <w:rsid w:val="00462EEE"/>
    <w:rsid w:val="0099353C"/>
    <w:rsid w:val="00C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A1A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2022-10-17T09:08:00Z</dcterms:created>
  <dcterms:modified xsi:type="dcterms:W3CDTF">2022-10-17T09:46:00Z</dcterms:modified>
</cp:coreProperties>
</file>