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1AB01" w14:textId="77777777" w:rsidR="004E6044" w:rsidRPr="008F6738" w:rsidRDefault="004E6044" w:rsidP="004E60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F6738">
        <w:rPr>
          <w:rFonts w:ascii="Times New Roman" w:hAnsi="Times New Roman" w:cs="Times New Roman"/>
          <w:b/>
          <w:sz w:val="28"/>
          <w:szCs w:val="28"/>
        </w:rPr>
        <w:t>Федеральн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8F6738">
        <w:rPr>
          <w:rFonts w:ascii="Times New Roman" w:hAnsi="Times New Roman" w:cs="Times New Roman"/>
          <w:b/>
          <w:sz w:val="28"/>
          <w:szCs w:val="28"/>
        </w:rPr>
        <w:t xml:space="preserve"> закон от 01.04.2025 № 55-ФЗ </w:t>
      </w: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стать. 5 Федерального закона «Об основах системы профилактики безнадзорности и правонарушений несовершеннолетних»</w:t>
      </w:r>
    </w:p>
    <w:p w14:paraId="164A40EC" w14:textId="77777777" w:rsidR="004E6044" w:rsidRDefault="004E6044" w:rsidP="004E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 круг лиц, в отношении которых проводится индивидуальная профилактическая работа.</w:t>
      </w:r>
    </w:p>
    <w:p w14:paraId="39A96571" w14:textId="77777777" w:rsidR="004E6044" w:rsidRDefault="004E6044" w:rsidP="004E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38">
        <w:rPr>
          <w:rFonts w:ascii="Times New Roman" w:hAnsi="Times New Roman" w:cs="Times New Roman"/>
          <w:sz w:val="28"/>
          <w:szCs w:val="28"/>
        </w:rPr>
        <w:t>Положения статьи 5 Федерального закона «Об основах системы профилактики безнадзорности и правонарушений несовершеннолетних» приведены в соответствие с действующей редакцией 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4B143A" w14:textId="77777777" w:rsidR="003C3083" w:rsidRDefault="004E6044">
      <w:bookmarkStart w:id="0" w:name="_GoBack"/>
      <w:bookmarkEnd w:id="0"/>
    </w:p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9E"/>
    <w:rsid w:val="004E6044"/>
    <w:rsid w:val="0053099E"/>
    <w:rsid w:val="00A2747B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BBDC7-8C92-4FFD-B482-3C8979C9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2025-04-27T12:56:00Z</dcterms:created>
  <dcterms:modified xsi:type="dcterms:W3CDTF">2025-04-27T12:56:00Z</dcterms:modified>
</cp:coreProperties>
</file>