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25" w:rsidRPr="00F76325" w:rsidRDefault="00F76325" w:rsidP="00F76325">
      <w:pPr>
        <w:jc w:val="center"/>
        <w:rPr>
          <w:rFonts w:ascii="Times New Roman" w:eastAsia="Times New Roman" w:hAnsi="Times New Roman" w:cs="Times New Roman"/>
          <w:sz w:val="28"/>
          <w:szCs w:val="28"/>
        </w:rPr>
      </w:pPr>
      <w:r w:rsidRPr="00F76325">
        <w:rPr>
          <w:rFonts w:ascii="Times New Roman" w:eastAsia="Times New Roman" w:hAnsi="Times New Roman" w:cs="Times New Roman"/>
          <w:noProof/>
          <w:sz w:val="24"/>
          <w:szCs w:val="24"/>
          <w:lang w:eastAsia="ru-RU"/>
        </w:rPr>
        <w:drawing>
          <wp:inline distT="0" distB="0" distL="0" distR="0" wp14:anchorId="63ABF8CD" wp14:editId="5774C96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76325" w:rsidRPr="00F76325" w:rsidRDefault="00F76325" w:rsidP="00F76325">
      <w:pPr>
        <w:spacing w:after="0" w:line="240" w:lineRule="auto"/>
        <w:jc w:val="center"/>
        <w:rPr>
          <w:rFonts w:ascii="Times New Roman" w:eastAsia="Times New Roman" w:hAnsi="Times New Roman" w:cs="Times New Roman"/>
          <w:b/>
          <w:sz w:val="28"/>
          <w:szCs w:val="28"/>
        </w:rPr>
      </w:pPr>
      <w:r w:rsidRPr="00F7632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F76325" w:rsidRPr="00F76325" w:rsidRDefault="00F76325" w:rsidP="00F76325">
      <w:pPr>
        <w:spacing w:after="0" w:line="240" w:lineRule="auto"/>
        <w:jc w:val="center"/>
        <w:rPr>
          <w:rFonts w:ascii="Times New Roman" w:eastAsia="Times New Roman" w:hAnsi="Times New Roman" w:cs="Times New Roman"/>
          <w:b/>
          <w:sz w:val="32"/>
          <w:szCs w:val="32"/>
        </w:rPr>
      </w:pPr>
    </w:p>
    <w:p w:rsidR="00F76325" w:rsidRPr="00F76325" w:rsidRDefault="00F76325" w:rsidP="00F76325">
      <w:pPr>
        <w:spacing w:after="0" w:line="240" w:lineRule="auto"/>
        <w:jc w:val="center"/>
        <w:rPr>
          <w:rFonts w:ascii="Times New Roman" w:eastAsia="Times New Roman" w:hAnsi="Times New Roman" w:cs="Times New Roman"/>
          <w:b/>
          <w:sz w:val="32"/>
          <w:szCs w:val="32"/>
        </w:rPr>
      </w:pPr>
      <w:r w:rsidRPr="00F76325">
        <w:rPr>
          <w:rFonts w:ascii="Times New Roman" w:eastAsia="Times New Roman" w:hAnsi="Times New Roman" w:cs="Times New Roman"/>
          <w:b/>
          <w:sz w:val="32"/>
          <w:szCs w:val="32"/>
        </w:rPr>
        <w:t>ПОСТАНОВЛЕНИЕ (ПРОЕКТ)</w:t>
      </w:r>
    </w:p>
    <w:p w:rsidR="00F76325" w:rsidRPr="00F76325" w:rsidRDefault="00F76325" w:rsidP="00F76325">
      <w:pPr>
        <w:spacing w:after="0" w:line="240" w:lineRule="auto"/>
        <w:jc w:val="center"/>
        <w:rPr>
          <w:rFonts w:ascii="Times New Roman" w:eastAsia="Times New Roman" w:hAnsi="Times New Roman" w:cs="Times New Roman"/>
          <w:b/>
          <w:sz w:val="32"/>
          <w:szCs w:val="32"/>
        </w:rPr>
      </w:pPr>
    </w:p>
    <w:tbl>
      <w:tblPr>
        <w:tblStyle w:val="11"/>
        <w:tblW w:w="0" w:type="auto"/>
        <w:tblLook w:val="04A0" w:firstRow="1" w:lastRow="0" w:firstColumn="1" w:lastColumn="0" w:noHBand="0" w:noVBand="1"/>
      </w:tblPr>
      <w:tblGrid>
        <w:gridCol w:w="2108"/>
        <w:gridCol w:w="6673"/>
        <w:gridCol w:w="1357"/>
      </w:tblGrid>
      <w:tr w:rsidR="00F76325" w:rsidRPr="00F76325" w:rsidTr="00B42AE3">
        <w:tc>
          <w:tcPr>
            <w:tcW w:w="2235" w:type="dxa"/>
            <w:tcBorders>
              <w:top w:val="nil"/>
              <w:left w:val="nil"/>
              <w:bottom w:val="single" w:sz="4" w:space="0" w:color="auto"/>
              <w:right w:val="nil"/>
            </w:tcBorders>
          </w:tcPr>
          <w:p w:rsidR="00F76325" w:rsidRPr="00F76325" w:rsidRDefault="00F76325" w:rsidP="00F76325">
            <w:pPr>
              <w:jc w:val="center"/>
              <w:rPr>
                <w:rFonts w:eastAsiaTheme="minorHAnsi"/>
                <w:b/>
                <w:sz w:val="28"/>
                <w:szCs w:val="28"/>
              </w:rPr>
            </w:pPr>
          </w:p>
        </w:tc>
        <w:tc>
          <w:tcPr>
            <w:tcW w:w="7087" w:type="dxa"/>
            <w:tcBorders>
              <w:top w:val="nil"/>
              <w:left w:val="nil"/>
              <w:bottom w:val="nil"/>
              <w:right w:val="nil"/>
            </w:tcBorders>
          </w:tcPr>
          <w:p w:rsidR="00F76325" w:rsidRPr="00F76325" w:rsidRDefault="00F76325" w:rsidP="00F76325">
            <w:pPr>
              <w:jc w:val="center"/>
              <w:rPr>
                <w:rFonts w:eastAsiaTheme="minorHAnsi"/>
                <w:b/>
                <w:sz w:val="28"/>
                <w:szCs w:val="28"/>
              </w:rPr>
            </w:pPr>
            <w:r w:rsidRPr="00F76325">
              <w:rPr>
                <w:rFonts w:eastAsiaTheme="minorHAnsi"/>
                <w:b/>
                <w:sz w:val="28"/>
                <w:szCs w:val="28"/>
              </w:rPr>
              <w:t xml:space="preserve">                                                                                    №</w:t>
            </w:r>
          </w:p>
        </w:tc>
        <w:tc>
          <w:tcPr>
            <w:tcW w:w="1433" w:type="dxa"/>
            <w:tcBorders>
              <w:top w:val="nil"/>
              <w:left w:val="nil"/>
              <w:bottom w:val="single" w:sz="4" w:space="0" w:color="auto"/>
              <w:right w:val="nil"/>
            </w:tcBorders>
          </w:tcPr>
          <w:p w:rsidR="00F76325" w:rsidRPr="00F76325" w:rsidRDefault="00F76325" w:rsidP="00F76325">
            <w:pPr>
              <w:jc w:val="center"/>
              <w:rPr>
                <w:rFonts w:eastAsiaTheme="minorHAnsi"/>
                <w:b/>
                <w:sz w:val="28"/>
                <w:szCs w:val="28"/>
              </w:rPr>
            </w:pPr>
          </w:p>
        </w:tc>
      </w:tr>
    </w:tbl>
    <w:p w:rsidR="00F76325" w:rsidRPr="00F76325"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r w:rsidRPr="00F76325">
        <w:rPr>
          <w:rFonts w:ascii="Times New Roman" w:eastAsia="Times New Roman" w:hAnsi="Times New Roman" w:cs="Times New Roman"/>
          <w:b/>
          <w:sz w:val="28"/>
          <w:szCs w:val="28"/>
          <w:lang w:eastAsia="ru-RU"/>
        </w:rPr>
        <w:br w:type="textWrapping" w:clear="all"/>
      </w:r>
      <w:r w:rsidRPr="00F76325">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F7632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F76325" w:rsidRPr="00F76325"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F76325" w:rsidRPr="00F76325" w:rsidRDefault="00F76325" w:rsidP="00F76325">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lang w:eastAsia="ru-RU"/>
        </w:rPr>
      </w:pP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ПОСТАНОВЛЯЮ:</w:t>
      </w: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76325">
        <w:rPr>
          <w:rFonts w:ascii="Times New Roman" w:eastAsia="Times New Roman" w:hAnsi="Times New Roman" w:cs="Times New Roman"/>
          <w:sz w:val="28"/>
          <w:szCs w:val="28"/>
          <w:lang w:eastAsia="ru-RU"/>
        </w:rPr>
        <w:t xml:space="preserve">Утвердить административный </w:t>
      </w:r>
      <w:hyperlink w:anchor="P38" w:history="1">
        <w:r w:rsidRPr="00F76325">
          <w:rPr>
            <w:rFonts w:ascii="Times New Roman" w:eastAsia="Times New Roman" w:hAnsi="Times New Roman" w:cs="Times New Roman"/>
            <w:sz w:val="28"/>
            <w:szCs w:val="28"/>
            <w:lang w:eastAsia="ru-RU"/>
          </w:rPr>
          <w:t>регламент</w:t>
        </w:r>
      </w:hyperlink>
      <w:r w:rsidRPr="00F76325">
        <w:rPr>
          <w:rFonts w:ascii="Times New Roman" w:eastAsia="Times New Roman" w:hAnsi="Times New Roman" w:cs="Times New Roman"/>
          <w:sz w:val="28"/>
          <w:szCs w:val="28"/>
          <w:lang w:eastAsia="ru-RU"/>
        </w:rPr>
        <w:t xml:space="preserve"> по предоставлению муниципальной услуги </w:t>
      </w:r>
      <w:r>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F76325">
        <w:rPr>
          <w:rFonts w:ascii="Times New Roman" w:eastAsia="Times New Roman" w:hAnsi="Times New Roman" w:cs="Times New Roman"/>
          <w:sz w:val="28"/>
          <w:szCs w:val="28"/>
          <w:lang w:eastAsia="ru-RU"/>
        </w:rPr>
        <w:t xml:space="preserve"> </w:t>
      </w:r>
      <w:bookmarkStart w:id="0" w:name="_GoBack"/>
      <w:bookmarkEnd w:id="0"/>
      <w:r w:rsidRPr="00F76325">
        <w:rPr>
          <w:rFonts w:ascii="Times New Roman" w:eastAsia="Times New Roman" w:hAnsi="Times New Roman" w:cs="Times New Roman"/>
          <w:sz w:val="28"/>
          <w:szCs w:val="28"/>
          <w:lang w:eastAsia="ru-RU"/>
        </w:rPr>
        <w:t>(приложение).</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10" w:history="1">
        <w:r w:rsidRPr="00F76325">
          <w:rPr>
            <w:rFonts w:ascii="Times New Roman" w:eastAsia="Times New Roman" w:hAnsi="Times New Roman" w:cs="Times New Roman"/>
            <w:sz w:val="28"/>
            <w:szCs w:val="28"/>
            <w:lang w:eastAsia="ru-RU"/>
          </w:rPr>
          <w:t>www.admsablino.ru</w:t>
        </w:r>
      </w:hyperlink>
      <w:r w:rsidRPr="00F76325">
        <w:rPr>
          <w:rFonts w:ascii="Times New Roman" w:eastAsia="Times New Roman" w:hAnsi="Times New Roman" w:cs="Times New Roman"/>
          <w:sz w:val="28"/>
          <w:szCs w:val="28"/>
          <w:lang w:eastAsia="ru-RU"/>
        </w:rPr>
        <w:t>.</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76325">
        <w:rPr>
          <w:rFonts w:ascii="Times New Roman" w:eastAsia="Times New Roman" w:hAnsi="Times New Roman" w:cs="Times New Roman"/>
          <w:sz w:val="28"/>
          <w:szCs w:val="28"/>
          <w:lang w:eastAsia="ru-RU"/>
        </w:rPr>
        <w:t>Контроль за</w:t>
      </w:r>
      <w:proofErr w:type="gramEnd"/>
      <w:r w:rsidRPr="00F76325">
        <w:rPr>
          <w:rFonts w:ascii="Times New Roman" w:eastAsia="Times New Roman" w:hAnsi="Times New Roman" w:cs="Times New Roman"/>
          <w:sz w:val="28"/>
          <w:szCs w:val="28"/>
          <w:lang w:eastAsia="ru-RU"/>
        </w:rPr>
        <w:t xml:space="preserve"> исполнением постановления оставляю за собой.</w:t>
      </w:r>
    </w:p>
    <w:p w:rsidR="00F76325" w:rsidRPr="00F76325" w:rsidRDefault="00F76325" w:rsidP="00F76325">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76325" w:rsidRPr="00F76325" w:rsidRDefault="00F76325" w:rsidP="00F76325">
      <w:pPr>
        <w:tabs>
          <w:tab w:val="left" w:pos="142"/>
          <w:tab w:val="left" w:pos="284"/>
        </w:tabs>
        <w:spacing w:after="0" w:line="240" w:lineRule="auto"/>
        <w:rPr>
          <w:rFonts w:ascii="Times New Roman" w:eastAsia="Times New Roman" w:hAnsi="Times New Roman" w:cs="Times New Roman"/>
          <w:sz w:val="28"/>
          <w:szCs w:val="28"/>
          <w:lang w:eastAsia="ru-RU"/>
        </w:rPr>
      </w:pPr>
    </w:p>
    <w:p w:rsidR="00F76325" w:rsidRPr="00F76325" w:rsidRDefault="00F76325" w:rsidP="00F76325">
      <w:pPr>
        <w:spacing w:after="0" w:line="240" w:lineRule="auto"/>
        <w:jc w:val="right"/>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 xml:space="preserve">Глава администрации                                                                     К.И. </w:t>
      </w:r>
      <w:proofErr w:type="spellStart"/>
      <w:r w:rsidRPr="00F76325">
        <w:rPr>
          <w:rFonts w:ascii="Times New Roman" w:eastAsia="Times New Roman" w:hAnsi="Times New Roman" w:cs="Times New Roman"/>
          <w:sz w:val="28"/>
          <w:szCs w:val="28"/>
          <w:lang w:eastAsia="ru-RU"/>
        </w:rPr>
        <w:t>Камалетдинов</w:t>
      </w:r>
      <w:proofErr w:type="spellEnd"/>
    </w:p>
    <w:p w:rsidR="00F76325" w:rsidRDefault="00F76325"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767641" w:rsidRPr="00F35C01" w:rsidRDefault="00767641"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35C01">
        <w:rPr>
          <w:rFonts w:ascii="Times New Roman" w:eastAsia="Times New Roman" w:hAnsi="Times New Roman" w:cs="Times New Roman"/>
          <w:bCs/>
          <w:sz w:val="24"/>
          <w:szCs w:val="24"/>
          <w:lang w:eastAsia="ru-RU"/>
        </w:rPr>
        <w:lastRenderedPageBreak/>
        <w:t>УТВЕРЖДЕН</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5C01">
        <w:rPr>
          <w:rFonts w:ascii="Times New Roman" w:eastAsia="Times New Roman" w:hAnsi="Times New Roman" w:cs="Times New Roman"/>
          <w:sz w:val="28"/>
          <w:szCs w:val="28"/>
          <w:lang w:eastAsia="ru-RU"/>
        </w:rPr>
        <w:t>остановлением администрации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Ульяновского городского поселения</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Тосненского района </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Ленинградской области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от ____________№____</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(приложение)</w:t>
      </w:r>
    </w:p>
    <w:p w:rsidR="00B22418" w:rsidRPr="004549EE" w:rsidRDefault="00B22418" w:rsidP="00767641">
      <w:pPr>
        <w:pStyle w:val="a9"/>
        <w:ind w:left="0" w:right="41"/>
        <w:rPr>
          <w:rFonts w:ascii="Times New Roman" w:hAnsi="Times New Roman" w:cs="Times New Roman"/>
          <w:b w:val="0"/>
          <w:color w:val="auto"/>
          <w:sz w:val="28"/>
          <w:szCs w:val="28"/>
        </w:rPr>
      </w:pPr>
    </w:p>
    <w:p w:rsid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7641">
        <w:rPr>
          <w:rFonts w:ascii="Times New Roman" w:eastAsia="Times New Roman" w:hAnsi="Times New Roman" w:cs="Times New Roman"/>
          <w:b/>
          <w:bCs/>
          <w:sz w:val="28"/>
          <w:szCs w:val="28"/>
          <w:lang w:eastAsia="ru-RU"/>
        </w:rPr>
        <w:t>Административный регламент</w:t>
      </w:r>
    </w:p>
    <w:p w:rsidR="00767641" w:rsidRP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67641" w:rsidRDefault="000C042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CF7">
        <w:rPr>
          <w:rFonts w:ascii="Times New Roman" w:eastAsia="Times New Roman" w:hAnsi="Times New Roman" w:cs="Times New Roman"/>
          <w:bCs/>
          <w:sz w:val="28"/>
          <w:szCs w:val="28"/>
          <w:lang w:eastAsia="ru-RU"/>
        </w:rPr>
        <w:t xml:space="preserve"> по предоставлению муниципальной услуги </w:t>
      </w:r>
    </w:p>
    <w:p w:rsidR="000C0421" w:rsidRPr="00767641" w:rsidRDefault="00B22418"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767641">
        <w:rPr>
          <w:rFonts w:ascii="Times New Roman" w:eastAsia="Times New Roman" w:hAnsi="Times New Roman" w:cs="Times New Roman"/>
          <w:b/>
          <w:bCs/>
          <w:sz w:val="28"/>
          <w:szCs w:val="28"/>
          <w:lang w:eastAsia="ru-RU"/>
        </w:rPr>
        <w:t>«</w:t>
      </w:r>
      <w:r w:rsidR="000C0421" w:rsidRPr="00767641">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Pr="00767641">
        <w:rPr>
          <w:rFonts w:ascii="Times New Roman" w:eastAsia="Times New Roman" w:hAnsi="Times New Roman" w:cs="Times New Roman"/>
          <w:b/>
          <w:bCs/>
          <w:sz w:val="28"/>
          <w:szCs w:val="28"/>
          <w:lang w:eastAsia="ru-RU"/>
        </w:rPr>
        <w:t>»</w:t>
      </w:r>
    </w:p>
    <w:p w:rsidR="00B22418" w:rsidRPr="00767641"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767641">
        <w:rPr>
          <w:rFonts w:ascii="Times New Roman" w:hAnsi="Times New Roman" w:cs="Times New Roman"/>
          <w:sz w:val="28"/>
          <w:szCs w:val="28"/>
        </w:rPr>
        <w:t>(Сокращенное наименование:</w:t>
      </w:r>
      <w:proofErr w:type="gramEnd"/>
      <w:r w:rsidRPr="00767641">
        <w:rPr>
          <w:rFonts w:ascii="Times New Roman" w:hAnsi="Times New Roman" w:cs="Times New Roman"/>
          <w:sz w:val="28"/>
          <w:szCs w:val="28"/>
        </w:rPr>
        <w:t xml:space="preserve"> </w:t>
      </w:r>
      <w:proofErr w:type="gramStart"/>
      <w:r w:rsidRPr="00767641">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767641">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муниципальную услугу</w:t>
      </w:r>
      <w:r w:rsidR="00B22418" w:rsidRPr="00767641">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B22418">
        <w:rPr>
          <w:rFonts w:ascii="Times New Roman" w:hAnsi="Times New Roman" w:cs="Times New Roman"/>
          <w:color w:val="FF0000"/>
          <w:sz w:val="28"/>
          <w:szCs w:val="28"/>
        </w:rPr>
        <w:t xml:space="preserve"> </w:t>
      </w:r>
      <w:r w:rsidRPr="00F11CF7">
        <w:rPr>
          <w:rFonts w:ascii="Times New Roman" w:hAnsi="Times New Roman" w:cs="Times New Roman"/>
          <w:sz w:val="28"/>
          <w:szCs w:val="28"/>
        </w:rPr>
        <w:t>(далее - сведения информационного характера), размещается: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w:t>
      </w:r>
      <w:r w:rsidR="00767641">
        <w:rPr>
          <w:rFonts w:ascii="Times New Roman" w:hAnsi="Times New Roman" w:cs="Times New Roman"/>
          <w:sz w:val="28"/>
          <w:szCs w:val="28"/>
        </w:rPr>
        <w:t xml:space="preserve">которые являются необходимыми </w:t>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767641">
        <w:rPr>
          <w:rFonts w:ascii="Times New Roman" w:hAnsi="Times New Roman" w:cs="Times New Roman"/>
          <w:sz w:val="28"/>
          <w:szCs w:val="28"/>
        </w:rPr>
        <w:t>й</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A877B4" w:rsidRDefault="00A877B4">
      <w:pPr>
        <w:pStyle w:val="ConsPlusNormal"/>
        <w:ind w:firstLine="540"/>
        <w:jc w:val="both"/>
        <w:rPr>
          <w:rFonts w:ascii="Times New Roman" w:hAnsi="Times New Roman" w:cs="Times New Roman"/>
          <w:sz w:val="28"/>
          <w:szCs w:val="28"/>
        </w:rPr>
      </w:pPr>
    </w:p>
    <w:p w:rsidR="00B22418" w:rsidRPr="00F11CF7" w:rsidRDefault="00B22418">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767641">
        <w:rPr>
          <w:rFonts w:ascii="Times New Roman" w:hAnsi="Times New Roman" w:cs="Times New Roman"/>
          <w:sz w:val="28"/>
          <w:szCs w:val="28"/>
        </w:rPr>
        <w:t>е</w:t>
      </w:r>
      <w:r w:rsidRPr="00F11CF7">
        <w:rPr>
          <w:rFonts w:ascii="Times New Roman" w:hAnsi="Times New Roman" w:cs="Times New Roman"/>
          <w:sz w:val="28"/>
          <w:szCs w:val="28"/>
        </w:rPr>
        <w:t>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67641">
        <w:rPr>
          <w:rFonts w:ascii="Times New Roman" w:hAnsi="Times New Roman" w:cs="Times New Roman"/>
          <w:sz w:val="28"/>
          <w:szCs w:val="28"/>
        </w:rPr>
        <w:t xml:space="preserve">Ульяновского городского поселения Тосненского района </w:t>
      </w:r>
      <w:r w:rsidRPr="00E60610">
        <w:rPr>
          <w:rFonts w:ascii="Times New Roman" w:hAnsi="Times New Roman" w:cs="Times New Roman"/>
          <w:sz w:val="28"/>
          <w:szCs w:val="28"/>
        </w:rPr>
        <w:t xml:space="preserve">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767641" w:rsidRDefault="00A877B4" w:rsidP="000A64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767641">
        <w:rPr>
          <w:rFonts w:ascii="Times New Roman" w:hAnsi="Times New Roman" w:cs="Times New Roman"/>
          <w:sz w:val="28"/>
          <w:szCs w:val="28"/>
        </w:rPr>
        <w:t>;</w:t>
      </w:r>
    </w:p>
    <w:p w:rsidR="000A6437" w:rsidRPr="00767641"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00767641">
        <w:rPr>
          <w:rFonts w:ascii="Times New Roman" w:hAnsi="Times New Roman" w:cs="Times New Roman"/>
          <w:sz w:val="28"/>
          <w:szCs w:val="28"/>
        </w:rPr>
        <w:t>составляет не более 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настоящих методических рекомендаций,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настоящих методических рекомендаций, </w:t>
      </w:r>
      <w:r w:rsidR="007B787D" w:rsidRPr="00F11CF7">
        <w:rPr>
          <w:rFonts w:ascii="Times New Roman" w:hAnsi="Times New Roman" w:cs="Times New Roman"/>
          <w:sz w:val="28"/>
          <w:szCs w:val="28"/>
        </w:rPr>
        <w:t>составляет не более</w:t>
      </w:r>
      <w:r w:rsidRPr="00F11CF7">
        <w:rPr>
          <w:rFonts w:ascii="Times New Roman" w:hAnsi="Times New Roman" w:cs="Times New Roman"/>
          <w:sz w:val="28"/>
          <w:szCs w:val="28"/>
        </w:rPr>
        <w:t xml:space="preserve"> </w:t>
      </w:r>
      <w:r w:rsidR="009266A5" w:rsidRPr="00767641">
        <w:rPr>
          <w:rFonts w:ascii="Times New Roman" w:hAnsi="Times New Roman" w:cs="Times New Roman"/>
          <w:sz w:val="28"/>
          <w:szCs w:val="28"/>
        </w:rPr>
        <w:t>70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767641">
        <w:rPr>
          <w:rFonts w:ascii="Times New Roman" w:hAnsi="Times New Roman" w:cs="Times New Roman"/>
          <w:sz w:val="28"/>
          <w:szCs w:val="28"/>
        </w:rPr>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2"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3"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767641" w:rsidP="00B22418">
      <w:pPr>
        <w:pStyle w:val="ConsPlusNormal"/>
        <w:numPr>
          <w:ilvl w:val="0"/>
          <w:numId w:val="3"/>
        </w:numPr>
        <w:ind w:left="0" w:firstLine="709"/>
        <w:jc w:val="both"/>
        <w:rPr>
          <w:rFonts w:ascii="Times New Roman" w:hAnsi="Times New Roman" w:cs="Times New Roman"/>
          <w:sz w:val="28"/>
          <w:szCs w:val="28"/>
        </w:rPr>
      </w:pPr>
      <w:hyperlink r:id="rId14"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F11CF7">
        <w:rPr>
          <w:rFonts w:ascii="Times New Roman" w:hAnsi="Times New Roman" w:cs="Times New Roman"/>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w:t>
      </w:r>
      <w:proofErr w:type="gramStart"/>
      <w:r w:rsidRPr="00F11CF7">
        <w:rPr>
          <w:rFonts w:ascii="Times New Roman" w:hAnsi="Times New Roman" w:cs="Times New Roman"/>
          <w:sz w:val="28"/>
          <w:szCs w:val="28"/>
        </w:rPr>
        <w:t>заявление</w:t>
      </w:r>
      <w:proofErr w:type="gramEnd"/>
      <w:r w:rsidRPr="00F11CF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9"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F11CF7">
        <w:rPr>
          <w:rFonts w:ascii="Times New Roman" w:hAnsi="Times New Roman" w:cs="Times New Roman"/>
          <w:sz w:val="28"/>
          <w:szCs w:val="28"/>
        </w:rPr>
        <w:t>жд в сл</w:t>
      </w:r>
      <w:proofErr w:type="gramEnd"/>
      <w:r w:rsidRPr="00F11CF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w:t>
      </w:r>
      <w:r w:rsidRPr="00F11CF7">
        <w:rPr>
          <w:rFonts w:ascii="Times New Roman" w:hAnsi="Times New Roman" w:cs="Times New Roman"/>
          <w:sz w:val="28"/>
          <w:szCs w:val="28"/>
        </w:rPr>
        <w:lastRenderedPageBreak/>
        <w:t>территории, в границах которой предстоит образовать такой земельный участок;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bookmarkStart w:id="4" w:name="P118"/>
      <w:bookmarkEnd w:id="4"/>
      <w:r w:rsidRPr="00F11CF7">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77B4" w:rsidRPr="00F11CF7" w:rsidRDefault="00A877B4" w:rsidP="00B22418">
      <w:pPr>
        <w:pStyle w:val="ConsPlusNormal"/>
        <w:ind w:firstLine="709"/>
        <w:jc w:val="both"/>
        <w:rPr>
          <w:rFonts w:ascii="Times New Roman" w:hAnsi="Times New Roman" w:cs="Times New Roman"/>
          <w:sz w:val="28"/>
          <w:szCs w:val="28"/>
        </w:rPr>
      </w:pPr>
      <w:bookmarkStart w:id="5" w:name="P119"/>
      <w:bookmarkEnd w:id="5"/>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11CF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1"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границы земельных участков не должны пересекать границы муниципальных образований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границы населенных пунктов;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w:t>
      </w:r>
      <w:proofErr w:type="spellStart"/>
      <w:r w:rsidRPr="00F11CF7">
        <w:rPr>
          <w:rFonts w:ascii="Times New Roman" w:hAnsi="Times New Roman" w:cs="Times New Roman"/>
          <w:sz w:val="28"/>
          <w:szCs w:val="28"/>
        </w:rPr>
        <w:t>вкрапливанию</w:t>
      </w:r>
      <w:proofErr w:type="spellEnd"/>
      <w:r w:rsidRPr="00F11CF7">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2"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F11CF7">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25"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8"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29"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17)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1"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2"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3"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w:t>
      </w:r>
      <w:r w:rsidRPr="00F11CF7">
        <w:rPr>
          <w:rFonts w:ascii="Times New Roman" w:hAnsi="Times New Roman" w:cs="Times New Roman"/>
          <w:sz w:val="28"/>
          <w:szCs w:val="28"/>
        </w:rPr>
        <w:lastRenderedPageBreak/>
        <w:t xml:space="preserve">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sidRPr="00F11CF7">
        <w:rPr>
          <w:rFonts w:ascii="Times New Roman" w:hAnsi="Times New Roman" w:cs="Times New Roman"/>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36"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9"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40"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F11CF7">
        <w:rPr>
          <w:rFonts w:ascii="Times New Roman" w:hAnsi="Times New Roman" w:cs="Times New Roman"/>
          <w:sz w:val="28"/>
          <w:szCs w:val="28"/>
        </w:rPr>
        <w:lastRenderedPageBreak/>
        <w:t xml:space="preserve">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не установлен вид разрешенного использования;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767641" w:rsidRDefault="00A877B4" w:rsidP="00A55236">
      <w:pPr>
        <w:spacing w:after="0" w:line="240" w:lineRule="auto"/>
        <w:ind w:firstLine="709"/>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2.</w:t>
      </w:r>
      <w:r w:rsidRPr="00767641">
        <w:rPr>
          <w:rFonts w:ascii="Times New Roman" w:eastAsia="Times New Roman" w:hAnsi="Times New Roman" w:cs="Times New Roman"/>
          <w:sz w:val="28"/>
          <w:szCs w:val="28"/>
          <w:lang w:eastAsia="ru-RU"/>
        </w:rPr>
        <w:t xml:space="preserve">13. </w:t>
      </w:r>
      <w:bookmarkStart w:id="9" w:name="P200"/>
      <w:bookmarkEnd w:id="9"/>
      <w:r w:rsidR="00A55236" w:rsidRPr="00767641">
        <w:rPr>
          <w:rFonts w:ascii="Times New Roman" w:eastAsia="Times New Roman" w:hAnsi="Times New Roman" w:cs="Times New Roman"/>
          <w:sz w:val="28"/>
          <w:szCs w:val="28"/>
          <w:lang w:eastAsia="ru-RU"/>
        </w:rPr>
        <w:t>Срок регистрации заявления о предоставлении муниципальной услуги составляет в Администрации:</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767641" w:rsidRDefault="00A55236" w:rsidP="00A55236">
      <w:pPr>
        <w:spacing w:after="0" w:line="240" w:lineRule="auto"/>
        <w:ind w:firstLine="709"/>
        <w:jc w:val="both"/>
        <w:rPr>
          <w:rFonts w:ascii="Times New Roman" w:eastAsia="Times New Roman" w:hAnsi="Times New Roman" w:cs="Times New Roman"/>
          <w:sz w:val="28"/>
          <w:szCs w:val="28"/>
          <w:lang w:eastAsia="ru-RU"/>
        </w:rPr>
      </w:pPr>
      <w:r w:rsidRPr="00767641">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 xml:space="preserve">муниципальная </w:t>
      </w:r>
      <w:r w:rsidR="005E5096" w:rsidRPr="00F11CF7">
        <w:rPr>
          <w:rFonts w:ascii="Times New Roman" w:hAnsi="Times New Roman" w:cs="Times New Roman"/>
          <w:sz w:val="28"/>
          <w:szCs w:val="28"/>
        </w:rPr>
        <w:lastRenderedPageBreak/>
        <w:t>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F11CF7">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67641">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 xml:space="preserve">2) Рассмотрение документов о предоставлении </w:t>
      </w:r>
      <w:r w:rsidR="005E5096" w:rsidRPr="00767641">
        <w:rPr>
          <w:rFonts w:ascii="Times New Roman" w:hAnsi="Times New Roman" w:cs="Times New Roman"/>
          <w:sz w:val="28"/>
          <w:szCs w:val="28"/>
        </w:rPr>
        <w:t xml:space="preserve">муниципальной услуги </w:t>
      </w:r>
      <w:r w:rsidRPr="00767641">
        <w:rPr>
          <w:rFonts w:ascii="Times New Roman" w:hAnsi="Times New Roman" w:cs="Times New Roman"/>
          <w:sz w:val="28"/>
          <w:szCs w:val="28"/>
        </w:rPr>
        <w:t xml:space="preserve">- не более  </w:t>
      </w:r>
      <w:r w:rsidR="00A512EE" w:rsidRPr="00767641">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опубликования извещения о предоставлении земельного участка </w:t>
      </w:r>
      <w:r w:rsidRPr="00F11CF7">
        <w:rPr>
          <w:rFonts w:ascii="Times New Roman" w:hAnsi="Times New Roman" w:cs="Times New Roman"/>
          <w:sz w:val="28"/>
          <w:szCs w:val="28"/>
        </w:rPr>
        <w:lastRenderedPageBreak/>
        <w:t xml:space="preserve">для указанных </w:t>
      </w:r>
      <w:r w:rsidRPr="00767641">
        <w:rPr>
          <w:rFonts w:ascii="Times New Roman" w:hAnsi="Times New Roman" w:cs="Times New Roman"/>
          <w:sz w:val="28"/>
          <w:szCs w:val="28"/>
        </w:rPr>
        <w:t>целей</w:t>
      </w:r>
      <w:r w:rsidRPr="00F11CF7">
        <w:rPr>
          <w:rFonts w:ascii="Times New Roman" w:hAnsi="Times New Roman" w:cs="Times New Roman"/>
          <w:sz w:val="28"/>
          <w:szCs w:val="28"/>
        </w:rPr>
        <w:t xml:space="preserve">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767641">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767641">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B467CB">
        <w:rPr>
          <w:rFonts w:ascii="Times New Roman" w:hAnsi="Times New Roman" w:cs="Times New Roman"/>
          <w:sz w:val="28"/>
          <w:szCs w:val="28"/>
        </w:rPr>
        <w:t xml:space="preserve">1 </w:t>
      </w:r>
      <w:r w:rsidR="00A55236" w:rsidRPr="00B467CB">
        <w:rPr>
          <w:rFonts w:ascii="Times New Roman" w:hAnsi="Times New Roman" w:cs="Times New Roman"/>
          <w:sz w:val="28"/>
          <w:szCs w:val="28"/>
        </w:rPr>
        <w:t xml:space="preserve">календарного </w:t>
      </w:r>
      <w:r w:rsidR="00FD4351" w:rsidRPr="00B467CB">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w:t>
      </w:r>
      <w:r w:rsidRPr="00F11CF7">
        <w:rPr>
          <w:rFonts w:ascii="Times New Roman" w:hAnsi="Times New Roman" w:cs="Times New Roman"/>
          <w:sz w:val="28"/>
          <w:szCs w:val="28"/>
        </w:rPr>
        <w:lastRenderedPageBreak/>
        <w:t xml:space="preserve">не более чем до </w:t>
      </w:r>
      <w:r w:rsidR="00FD4351" w:rsidRPr="00B467CB">
        <w:rPr>
          <w:rFonts w:ascii="Times New Roman" w:hAnsi="Times New Roman" w:cs="Times New Roman"/>
          <w:sz w:val="28"/>
          <w:szCs w:val="28"/>
        </w:rPr>
        <w:t>43 (сорока трех)</w:t>
      </w:r>
      <w:r w:rsidR="00A55236">
        <w:rPr>
          <w:rFonts w:ascii="Times New Roman" w:hAnsi="Times New Roman" w:cs="Times New Roman"/>
          <w:sz w:val="28"/>
          <w:szCs w:val="28"/>
        </w:rPr>
        <w:t xml:space="preserve"> </w:t>
      </w:r>
      <w:r w:rsidR="00A55236" w:rsidRPr="00B467CB">
        <w:rPr>
          <w:rFonts w:ascii="Times New Roman" w:hAnsi="Times New Roman" w:cs="Times New Roman"/>
          <w:sz w:val="28"/>
          <w:szCs w:val="28"/>
        </w:rPr>
        <w:t>календарных</w:t>
      </w:r>
      <w:r w:rsidR="00FD4351">
        <w:rPr>
          <w:rFonts w:ascii="Times New Roman" w:hAnsi="Times New Roman" w:cs="Times New Roman"/>
          <w:sz w:val="28"/>
          <w:szCs w:val="28"/>
        </w:rPr>
        <w:t xml:space="preserve"> </w:t>
      </w:r>
      <w:r w:rsidRPr="00F11CF7">
        <w:rPr>
          <w:rFonts w:ascii="Times New Roman" w:hAnsi="Times New Roman" w:cs="Times New Roman"/>
          <w:sz w:val="28"/>
          <w:szCs w:val="28"/>
        </w:rPr>
        <w:t>дней со дня регистрации заявления в Администрации</w:t>
      </w:r>
      <w:proofErr w:type="gramEnd"/>
      <w:r w:rsidRPr="00F11CF7">
        <w:rPr>
          <w:rFonts w:ascii="Times New Roman" w:hAnsi="Times New Roman" w:cs="Times New Roman"/>
          <w:sz w:val="28"/>
          <w:szCs w:val="28"/>
        </w:rPr>
        <w:t>.</w:t>
      </w:r>
      <w:r w:rsidR="002E786B" w:rsidRPr="00B467CB">
        <w:rPr>
          <w:rFonts w:ascii="Times New Roman" w:hAnsi="Times New Roman" w:cs="Times New Roman"/>
          <w:sz w:val="28"/>
          <w:szCs w:val="28"/>
        </w:rPr>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w:t>
      </w:r>
      <w:proofErr w:type="gramStart"/>
      <w:r w:rsidRPr="00F11CF7">
        <w:rPr>
          <w:rFonts w:ascii="Times New Roman" w:hAnsi="Times New Roman" w:cs="Times New Roman"/>
          <w:sz w:val="28"/>
          <w:szCs w:val="28"/>
        </w:rPr>
        <w:t xml:space="preserve">В случае поступления согласно </w:t>
      </w:r>
      <w:hyperlink r:id="rId44"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 даты поступления</w:t>
      </w:r>
      <w:proofErr w:type="gramEnd"/>
      <w:r w:rsidRPr="00F11CF7">
        <w:rPr>
          <w:rFonts w:ascii="Times New Roman" w:hAnsi="Times New Roman" w:cs="Times New Roman"/>
          <w:sz w:val="28"/>
          <w:szCs w:val="28"/>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w:t>
      </w:r>
      <w:r w:rsidRPr="00F11CF7">
        <w:rPr>
          <w:rFonts w:ascii="Times New Roman" w:hAnsi="Times New Roman" w:cs="Times New Roman"/>
          <w:sz w:val="28"/>
          <w:szCs w:val="28"/>
        </w:rPr>
        <w:lastRenderedPageBreak/>
        <w:t xml:space="preserve">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282"/>
      <w:bookmarkEnd w:id="10"/>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w:t>
      </w:r>
      <w:proofErr w:type="gramStart"/>
      <w:r w:rsidRPr="00F11CF7">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F11CF7">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3.1.3.15. </w:t>
      </w:r>
      <w:proofErr w:type="gramStart"/>
      <w:r w:rsidRPr="00F11CF7">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w:t>
      </w:r>
      <w:r w:rsidRPr="00F11CF7">
        <w:rPr>
          <w:rFonts w:ascii="Times New Roman" w:hAnsi="Times New Roman" w:cs="Times New Roman"/>
          <w:sz w:val="28"/>
          <w:szCs w:val="28"/>
        </w:rPr>
        <w:lastRenderedPageBreak/>
        <w:t>испрашиваемый земельный участок предстоит образовать в соответствии со схемой расположения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заявлении, в </w:t>
      </w:r>
      <w:r w:rsidR="00E02E8E">
        <w:rPr>
          <w:rFonts w:ascii="Times New Roman" w:hAnsi="Times New Roman" w:cs="Times New Roman"/>
          <w:sz w:val="28"/>
          <w:szCs w:val="28"/>
        </w:rPr>
        <w:t xml:space="preserve">течение </w:t>
      </w:r>
      <w:r w:rsidR="00E02E8E" w:rsidRPr="00B467CB">
        <w:rPr>
          <w:rFonts w:ascii="Times New Roman" w:hAnsi="Times New Roman" w:cs="Times New Roman"/>
          <w:sz w:val="28"/>
          <w:szCs w:val="28"/>
        </w:rPr>
        <w:t>1 календарного дня</w:t>
      </w:r>
      <w:r w:rsidR="00E02E8E">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4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B22418">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B467CB">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Pr="00F11CF7">
        <w:rPr>
          <w:rFonts w:ascii="Times New Roman" w:hAnsi="Times New Roman" w:cs="Times New Roman"/>
          <w:sz w:val="28"/>
          <w:szCs w:val="28"/>
        </w:rPr>
        <w:lastRenderedPageBreak/>
        <w:t xml:space="preserve">(отказе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B467CB">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 целях осуществления </w:t>
      </w:r>
      <w:proofErr w:type="gramStart"/>
      <w:r w:rsidRPr="00B467CB">
        <w:rPr>
          <w:rFonts w:ascii="Times New Roman" w:hAnsi="Times New Roman" w:cs="Times New Roman"/>
          <w:sz w:val="28"/>
          <w:szCs w:val="28"/>
        </w:rPr>
        <w:t>контроля за</w:t>
      </w:r>
      <w:proofErr w:type="gramEnd"/>
      <w:r w:rsidRPr="00B467CB">
        <w:rPr>
          <w:rFonts w:ascii="Times New Roman" w:hAnsi="Times New Roman" w:cs="Times New Roman"/>
          <w:sz w:val="28"/>
          <w:szCs w:val="28"/>
        </w:rPr>
        <w:t xml:space="preserve"> полнотой и качеством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 xml:space="preserve"> проводятся плановые и внеплановые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(тематические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Внеплановые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467CB">
        <w:rPr>
          <w:rFonts w:ascii="Times New Roman" w:hAnsi="Times New Roman" w:cs="Times New Roman"/>
          <w:sz w:val="28"/>
          <w:szCs w:val="28"/>
        </w:rPr>
        <w:t>муниципальной</w:t>
      </w:r>
      <w:r w:rsidRPr="00B467C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По результатам рассмотрения обращений </w:t>
      </w:r>
      <w:proofErr w:type="gramStart"/>
      <w:r w:rsidRPr="00B467CB">
        <w:rPr>
          <w:rFonts w:ascii="Times New Roman" w:hAnsi="Times New Roman" w:cs="Times New Roman"/>
          <w:sz w:val="28"/>
          <w:szCs w:val="28"/>
        </w:rPr>
        <w:t>обратившемуся</w:t>
      </w:r>
      <w:proofErr w:type="gramEnd"/>
      <w:r w:rsidRPr="00B467CB">
        <w:rPr>
          <w:rFonts w:ascii="Times New Roman" w:hAnsi="Times New Roman" w:cs="Times New Roman"/>
          <w:sz w:val="28"/>
          <w:szCs w:val="28"/>
        </w:rPr>
        <w:t xml:space="preserve"> дается письменный ответ.</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Работники Администрации при предоставлении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несут ответственность:</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244B" w:rsidRPr="00B467CB" w:rsidRDefault="0067244B"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11CF7" w:rsidRPr="00B467CB"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467CB">
        <w:rPr>
          <w:rFonts w:ascii="Times New Roman" w:eastAsia="Calibri" w:hAnsi="Times New Roman" w:cs="Times New Roman"/>
          <w:sz w:val="28"/>
          <w:szCs w:val="28"/>
        </w:rPr>
        <w:t>5. Досудебный (внесудебный) порядок обжалования решений</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B467C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eastAsia="Calibri" w:hAnsi="Times New Roman" w:cs="Times New Roman"/>
          <w:sz w:val="28"/>
          <w:szCs w:val="28"/>
        </w:rPr>
        <w:t xml:space="preserve">5.2. </w:t>
      </w:r>
      <w:r w:rsidRPr="00B467CB">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B467C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467CB">
        <w:rPr>
          <w:rFonts w:ascii="Times New Roman" w:eastAsia="Calibri" w:hAnsi="Times New Roman" w:cs="Times New Roman"/>
          <w:sz w:val="28"/>
          <w:szCs w:val="28"/>
        </w:rPr>
        <w:lastRenderedPageBreak/>
        <w:t>полном объеме в порядке, определенном частью 1.3 статьи 16 Федерального закона от 27.07.2010 № 210-ФЗ;</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3) </w:t>
      </w:r>
      <w:r w:rsidRPr="00B467C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467CB">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467CB">
        <w:rPr>
          <w:rFonts w:ascii="Times New Roman" w:eastAsia="Calibri" w:hAnsi="Times New Roman" w:cs="Times New Roman"/>
          <w:sz w:val="28"/>
          <w:szCs w:val="28"/>
        </w:rPr>
        <w:t xml:space="preserve"> </w:t>
      </w:r>
      <w:proofErr w:type="gramStart"/>
      <w:r w:rsidRPr="00B467C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 xml:space="preserve">7) </w:t>
      </w:r>
      <w:r w:rsidRPr="00B467C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67CB">
        <w:rPr>
          <w:rFonts w:ascii="Times New Roman" w:hAnsi="Times New Roman" w:cs="Times New Roman"/>
          <w:sz w:val="28"/>
          <w:szCs w:val="28"/>
        </w:rPr>
        <w:t xml:space="preserve"> </w:t>
      </w:r>
      <w:proofErr w:type="gramStart"/>
      <w:r w:rsidRPr="00B467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467CB">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467CB">
        <w:rPr>
          <w:rFonts w:ascii="Times New Roman" w:eastAsia="Calibri" w:hAnsi="Times New Roman" w:cs="Times New Roman"/>
          <w:sz w:val="28"/>
          <w:szCs w:val="28"/>
        </w:rPr>
        <w:t xml:space="preserve"> </w:t>
      </w:r>
      <w:proofErr w:type="gramStart"/>
      <w:r w:rsidRPr="00B467CB">
        <w:rPr>
          <w:rFonts w:ascii="Times New Roman" w:eastAsia="Calibri" w:hAnsi="Times New Roman" w:cs="Times New Roman"/>
          <w:sz w:val="28"/>
          <w:szCs w:val="28"/>
        </w:rPr>
        <w:t xml:space="preserve">В указанном </w:t>
      </w:r>
      <w:r w:rsidRPr="00B467CB">
        <w:rPr>
          <w:rFonts w:ascii="Times New Roman" w:eastAsia="Calibri"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67CB">
        <w:rPr>
          <w:rFonts w:ascii="Times New Roman" w:eastAsia="Calibri" w:hAnsi="Times New Roman" w:cs="Times New Roman"/>
          <w:iCs/>
          <w:sz w:val="28"/>
          <w:szCs w:val="28"/>
        </w:rPr>
        <w:t xml:space="preserve"> от 27.07.2010 № 210-ФЗ</w:t>
      </w:r>
      <w:r w:rsidRPr="00B467CB">
        <w:rPr>
          <w:rFonts w:ascii="Times New Roman" w:eastAsia="Calibri" w:hAnsi="Times New Roman" w:cs="Times New Roman"/>
          <w:sz w:val="28"/>
          <w:szCs w:val="28"/>
        </w:rPr>
        <w:t>;</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либо в предоставлении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B467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(далее - учредитель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B467CB">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официального сайта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B467C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B467CB">
          <w:rPr>
            <w:rFonts w:ascii="Times New Roman" w:eastAsia="Calibri" w:hAnsi="Times New Roman" w:cs="Times New Roman"/>
            <w:sz w:val="28"/>
            <w:szCs w:val="28"/>
          </w:rPr>
          <w:t>ч. 5 ст. 11.2</w:t>
        </w:r>
      </w:hyperlink>
      <w:r w:rsidRPr="00B467CB">
        <w:rPr>
          <w:rFonts w:ascii="Times New Roman" w:eastAsia="Calibri" w:hAnsi="Times New Roman" w:cs="Times New Roman"/>
          <w:sz w:val="28"/>
          <w:szCs w:val="28"/>
        </w:rPr>
        <w:t xml:space="preserve">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письменной жалобе в обязательном порядке указываются: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наименование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его руководителя </w:t>
      </w:r>
      <w:proofErr w:type="gramStart"/>
      <w:r w:rsidRPr="00B467CB">
        <w:rPr>
          <w:rFonts w:ascii="Times New Roman" w:hAnsi="Times New Roman" w:cs="Times New Roman"/>
          <w:sz w:val="28"/>
          <w:szCs w:val="28"/>
        </w:rPr>
        <w:t>и(</w:t>
      </w:r>
      <w:proofErr w:type="gramEnd"/>
      <w:r w:rsidRPr="00B467CB">
        <w:rPr>
          <w:rFonts w:ascii="Times New Roman" w:hAnsi="Times New Roman" w:cs="Times New Roman"/>
          <w:sz w:val="28"/>
          <w:szCs w:val="28"/>
        </w:rPr>
        <w:t>или) работника, решения и действия (бездействие) которых обжалуются;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B467C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5.5. </w:t>
      </w:r>
      <w:proofErr w:type="gramStart"/>
      <w:r w:rsidRPr="00B467CB">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B467CB">
          <w:rPr>
            <w:rFonts w:ascii="Times New Roman" w:eastAsia="Calibri" w:hAnsi="Times New Roman" w:cs="Times New Roman"/>
            <w:sz w:val="28"/>
            <w:szCs w:val="28"/>
          </w:rPr>
          <w:t>ст. 11.1</w:t>
        </w:r>
      </w:hyperlink>
      <w:r w:rsidRPr="00B467CB">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5.6. </w:t>
      </w:r>
      <w:proofErr w:type="gramStart"/>
      <w:r w:rsidRPr="00B467CB">
        <w:rPr>
          <w:rFonts w:ascii="Times New Roman" w:hAnsi="Times New Roman" w:cs="Times New Roman"/>
          <w:sz w:val="28"/>
          <w:szCs w:val="28"/>
        </w:rPr>
        <w:t xml:space="preserve">Жалоба, поступившая в орган, предоставляющий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467C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B467CB">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документах, возврата заявителю </w:t>
      </w:r>
      <w:r w:rsidRPr="00B467CB">
        <w:rPr>
          <w:rFonts w:ascii="Times New Roman" w:eastAsia="Calibri"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2) в удовлетворении жалобы отказывается.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B467CB">
        <w:rPr>
          <w:rFonts w:ascii="Times New Roman" w:eastAsia="Calibri" w:hAnsi="Times New Roman" w:cs="Times New Roman"/>
          <w:sz w:val="28"/>
          <w:szCs w:val="28"/>
        </w:rPr>
        <w:t>неудобства</w:t>
      </w:r>
      <w:proofErr w:type="gramEnd"/>
      <w:r w:rsidRPr="00B467CB">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признания </w:t>
      </w:r>
      <w:proofErr w:type="gramStart"/>
      <w:r w:rsidRPr="00B467CB">
        <w:rPr>
          <w:rFonts w:ascii="Times New Roman" w:eastAsia="Calibri" w:hAnsi="Times New Roman" w:cs="Times New Roman"/>
          <w:sz w:val="28"/>
          <w:szCs w:val="28"/>
        </w:rPr>
        <w:t>жалобы</w:t>
      </w:r>
      <w:proofErr w:type="gramEnd"/>
      <w:r w:rsidRPr="00B467C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установления в ходе или по результатам </w:t>
      </w:r>
      <w:proofErr w:type="gramStart"/>
      <w:r w:rsidRPr="00B467CB">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B467CB">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A877B4">
          <w:pgSz w:w="11906" w:h="16838"/>
          <w:pgMar w:top="1134" w:right="850" w:bottom="1134"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C04F88" w:rsidRDefault="00C04F88" w:rsidP="00C04F88">
      <w:pPr>
        <w:spacing w:after="0" w:line="240" w:lineRule="auto"/>
        <w:jc w:val="right"/>
        <w:rPr>
          <w:rFonts w:ascii="Times New Roman" w:eastAsia="Times New Roman" w:hAnsi="Times New Roman" w:cs="Times New Roman"/>
          <w:sz w:val="24"/>
          <w:szCs w:val="24"/>
          <w:lang w:eastAsia="ru-RU"/>
        </w:rPr>
      </w:pPr>
    </w:p>
    <w:p w:rsidR="00C04F88" w:rsidRDefault="00C04F88" w:rsidP="00C04F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Ульяновского городского поселения</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Тосненского района Ленинградской области</w:t>
      </w:r>
    </w:p>
    <w:p w:rsidR="00A877B4" w:rsidRPr="00F11CF7" w:rsidRDefault="00A877B4" w:rsidP="00C04F88">
      <w:pPr>
        <w:pStyle w:val="ConsPlusNormal"/>
        <w:ind w:firstLine="540"/>
        <w:jc w:val="right"/>
      </w:pPr>
    </w:p>
    <w:p w:rsidR="000208CA" w:rsidRPr="00F11CF7" w:rsidRDefault="000208CA">
      <w:pPr>
        <w:pStyle w:val="ConsPlusNormal"/>
        <w:ind w:firstLine="540"/>
        <w:jc w:val="both"/>
      </w:pPr>
    </w:p>
    <w:p w:rsidR="00C04F88" w:rsidRPr="00C04F88" w:rsidRDefault="00C04F88" w:rsidP="00C04F88">
      <w:pPr>
        <w:spacing w:after="0" w:line="240" w:lineRule="auto"/>
        <w:jc w:val="center"/>
        <w:rPr>
          <w:rFonts w:ascii="Times New Roman" w:eastAsia="Times New Roman" w:hAnsi="Times New Roman" w:cs="Times New Roman"/>
          <w:bCs/>
          <w:iCs/>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bCs/>
          <w:iCs/>
          <w:sz w:val="24"/>
          <w:szCs w:val="24"/>
          <w:lang w:eastAsia="ru-RU"/>
        </w:rPr>
      </w:pPr>
      <w:r w:rsidRPr="00C04F88">
        <w:rPr>
          <w:rFonts w:ascii="Times New Roman" w:eastAsia="Times New Roman" w:hAnsi="Times New Roman" w:cs="Times New Roman"/>
          <w:b/>
          <w:bCs/>
          <w:iCs/>
          <w:sz w:val="24"/>
          <w:szCs w:val="24"/>
          <w:lang w:eastAsia="ru-RU"/>
        </w:rPr>
        <w:t>ЗАЯВЛЕНИЕ</w:t>
      </w:r>
    </w:p>
    <w:p w:rsidR="00C04F88" w:rsidRDefault="00C04F88" w:rsidP="00C04F88">
      <w:pPr>
        <w:spacing w:after="0" w:line="240" w:lineRule="auto"/>
        <w:jc w:val="center"/>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C04F88" w:rsidRPr="00C04F88" w:rsidRDefault="00C04F88" w:rsidP="00C04F88">
      <w:pPr>
        <w:spacing w:after="0" w:line="240" w:lineRule="auto"/>
        <w:jc w:val="center"/>
        <w:rPr>
          <w:rFonts w:ascii="Times New Roman" w:eastAsia="Times New Roman" w:hAnsi="Times New Roman" w:cs="Times New Roman"/>
          <w:sz w:val="24"/>
          <w:szCs w:val="24"/>
          <w:lang w:eastAsia="ru-RU"/>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C04F88" w:rsidRPr="00C04F88" w:rsidTr="00B42AE3">
        <w:trPr>
          <w:trHeight w:val="258"/>
        </w:trPr>
        <w:tc>
          <w:tcPr>
            <w:tcW w:w="2338" w:type="dxa"/>
          </w:tcPr>
          <w:p w:rsidR="00C04F88" w:rsidRPr="00C04F88" w:rsidRDefault="00C04F88" w:rsidP="00C04F88">
            <w:pPr>
              <w:spacing w:after="0" w:line="240" w:lineRule="auto"/>
              <w:jc w:val="both"/>
              <w:rPr>
                <w:rFonts w:ascii="Times New Roman" w:eastAsia="Times New Roman" w:hAnsi="Times New Roman" w:cs="Times New Roman"/>
                <w:b/>
                <w:bCs/>
                <w:sz w:val="24"/>
                <w:szCs w:val="24"/>
                <w:lang w:eastAsia="ru-RU"/>
              </w:rPr>
            </w:pPr>
            <w:r w:rsidRPr="00C04F88">
              <w:rPr>
                <w:rFonts w:ascii="Times New Roman" w:eastAsia="Times New Roman" w:hAnsi="Times New Roman" w:cs="Times New Roman"/>
                <w:b/>
                <w:bCs/>
                <w:sz w:val="24"/>
                <w:szCs w:val="24"/>
                <w:lang w:eastAsia="ru-RU"/>
              </w:rPr>
              <w:t>Заявитель:</w:t>
            </w:r>
          </w:p>
        </w:tc>
        <w:tc>
          <w:tcPr>
            <w:tcW w:w="7259" w:type="dxa"/>
            <w:gridSpan w:val="8"/>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bCs/>
                <w:i/>
                <w:iCs/>
                <w:sz w:val="24"/>
                <w:szCs w:val="24"/>
                <w:lang w:eastAsia="ru-RU"/>
              </w:rPr>
            </w:pPr>
          </w:p>
        </w:tc>
      </w:tr>
      <w:tr w:rsidR="00C04F88" w:rsidRPr="00C04F88" w:rsidTr="00B42AE3">
        <w:trPr>
          <w:trHeight w:val="366"/>
        </w:trPr>
        <w:tc>
          <w:tcPr>
            <w:tcW w:w="2338" w:type="dxa"/>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7259" w:type="dxa"/>
            <w:gridSpan w:val="8"/>
            <w:tcBorders>
              <w:top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r w:rsidRPr="00C04F88">
              <w:rPr>
                <w:rFonts w:ascii="Times New Roman" w:eastAsia="Times New Roman" w:hAnsi="Times New Roman" w:cs="Times New Roman"/>
                <w:sz w:val="16"/>
                <w:szCs w:val="16"/>
                <w:lang w:eastAsia="ru-RU"/>
              </w:rPr>
              <w:t xml:space="preserve">                                                                   (Ф.И.О. гражданина)</w:t>
            </w:r>
          </w:p>
        </w:tc>
      </w:tr>
      <w:tr w:rsidR="00C04F88" w:rsidRPr="00C04F88" w:rsidTr="00B42AE3">
        <w:trPr>
          <w:trHeight w:val="190"/>
        </w:trPr>
        <w:tc>
          <w:tcPr>
            <w:tcW w:w="2338" w:type="dxa"/>
            <w:vMerge w:val="restart"/>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адрес регистрации:</w:t>
            </w:r>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 xml:space="preserve"> </w:t>
            </w:r>
          </w:p>
        </w:tc>
        <w:tc>
          <w:tcPr>
            <w:tcW w:w="300"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1"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5458" w:type="dxa"/>
            <w:gridSpan w:val="2"/>
            <w:tcBorders>
              <w:top w:val="single" w:sz="4" w:space="0" w:color="auto"/>
              <w:lef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r>
      <w:tr w:rsidR="00C04F88" w:rsidRPr="00C04F88" w:rsidTr="00B42AE3">
        <w:trPr>
          <w:gridAfter w:val="8"/>
          <w:wAfter w:w="7259" w:type="dxa"/>
          <w:trHeight w:val="489"/>
        </w:trPr>
        <w:tc>
          <w:tcPr>
            <w:tcW w:w="2338" w:type="dxa"/>
            <w:vMerge/>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r>
      <w:tr w:rsidR="00C04F88" w:rsidRPr="00C04F88" w:rsidTr="00B42AE3">
        <w:trPr>
          <w:trHeight w:val="190"/>
        </w:trPr>
        <w:tc>
          <w:tcPr>
            <w:tcW w:w="2338" w:type="dxa"/>
            <w:vMerge w:val="restart"/>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0"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301"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c>
          <w:tcPr>
            <w:tcW w:w="5458" w:type="dxa"/>
            <w:gridSpan w:val="2"/>
            <w:tcBorders>
              <w:top w:val="single" w:sz="4" w:space="0" w:color="auto"/>
              <w:lef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r>
      <w:tr w:rsidR="00C04F88" w:rsidRPr="00C04F88" w:rsidTr="00B42AE3">
        <w:trPr>
          <w:gridAfter w:val="8"/>
          <w:wAfter w:w="7259" w:type="dxa"/>
          <w:trHeight w:val="489"/>
        </w:trPr>
        <w:tc>
          <w:tcPr>
            <w:tcW w:w="2338" w:type="dxa"/>
            <w:vMerge/>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r>
      <w:tr w:rsidR="00C04F88" w:rsidRPr="00C04F88" w:rsidTr="00B42AE3">
        <w:trPr>
          <w:trHeight w:val="366"/>
        </w:trPr>
        <w:tc>
          <w:tcPr>
            <w:tcW w:w="2338" w:type="dxa"/>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 xml:space="preserve">адрес электронной почты </w:t>
            </w:r>
            <w:r w:rsidRPr="00C04F88">
              <w:rPr>
                <w:rFonts w:ascii="Times New Roman" w:eastAsia="Times New Roman" w:hAnsi="Times New Roman" w:cs="Times New Roman"/>
                <w:sz w:val="20"/>
                <w:szCs w:val="20"/>
                <w:lang w:eastAsia="ru-RU"/>
              </w:rPr>
              <w:t>(если имеется):</w:t>
            </w:r>
          </w:p>
        </w:tc>
        <w:tc>
          <w:tcPr>
            <w:tcW w:w="7259" w:type="dxa"/>
            <w:gridSpan w:val="8"/>
            <w:tcBorders>
              <w:top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p>
        </w:tc>
      </w:tr>
      <w:tr w:rsidR="00C04F88" w:rsidRPr="00C04F88" w:rsidTr="00B42AE3">
        <w:trPr>
          <w:trHeight w:val="271"/>
        </w:trPr>
        <w:tc>
          <w:tcPr>
            <w:tcW w:w="3838" w:type="dxa"/>
            <w:gridSpan w:val="6"/>
            <w:vMerge w:val="restart"/>
          </w:tcPr>
          <w:p w:rsidR="00C04F88" w:rsidRPr="00C04F88" w:rsidRDefault="00C04F88" w:rsidP="00C04F88">
            <w:pPr>
              <w:spacing w:after="0" w:line="240" w:lineRule="auto"/>
              <w:rPr>
                <w:rFonts w:ascii="Times New Roman" w:eastAsia="Times New Roman" w:hAnsi="Times New Roman" w:cs="Times New Roman"/>
                <w:sz w:val="24"/>
                <w:szCs w:val="24"/>
                <w:lang w:eastAsia="ru-RU"/>
              </w:rPr>
            </w:pPr>
            <w:r w:rsidRPr="00C04F88">
              <w:rPr>
                <w:rFonts w:ascii="Times New Roman" w:eastAsia="Times New Roman" w:hAnsi="Times New Roman" w:cs="Times New Roman"/>
                <w:b/>
                <w:sz w:val="20"/>
                <w:szCs w:val="20"/>
                <w:lang w:eastAsia="ru-RU"/>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серия,  номер</w:t>
            </w:r>
          </w:p>
        </w:tc>
        <w:tc>
          <w:tcPr>
            <w:tcW w:w="4197" w:type="dxa"/>
            <w:tcBorders>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177"/>
        </w:trPr>
        <w:tc>
          <w:tcPr>
            <w:tcW w:w="3838" w:type="dxa"/>
            <w:gridSpan w:val="6"/>
            <w:vMerge/>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дата выдачи</w:t>
            </w: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12"/>
        </w:trPr>
        <w:tc>
          <w:tcPr>
            <w:tcW w:w="3838" w:type="dxa"/>
            <w:gridSpan w:val="6"/>
            <w:vMerge/>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 xml:space="preserve">кем </w:t>
            </w:r>
            <w:proofErr w:type="gramStart"/>
            <w:r w:rsidRPr="00C04F88">
              <w:rPr>
                <w:rFonts w:ascii="Times New Roman" w:eastAsia="Times New Roman" w:hAnsi="Times New Roman" w:cs="Times New Roman"/>
                <w:b/>
                <w:sz w:val="20"/>
                <w:szCs w:val="20"/>
                <w:lang w:eastAsia="ru-RU"/>
              </w:rPr>
              <w:t>выдан</w:t>
            </w:r>
            <w:proofErr w:type="gramEnd"/>
          </w:p>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94"/>
        </w:trPr>
        <w:tc>
          <w:tcPr>
            <w:tcW w:w="3838" w:type="dxa"/>
            <w:gridSpan w:val="6"/>
            <w:vMerge/>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код подразделения</w:t>
            </w: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94"/>
        </w:trPr>
        <w:tc>
          <w:tcPr>
            <w:tcW w:w="3838" w:type="dxa"/>
            <w:gridSpan w:val="6"/>
            <w:tcBorders>
              <w:bottom w:val="single" w:sz="4" w:space="0" w:color="auto"/>
            </w:tcBorders>
          </w:tcPr>
          <w:p w:rsidR="00C04F88" w:rsidRPr="00C04F88" w:rsidRDefault="00C04F88" w:rsidP="00C04F88">
            <w:pPr>
              <w:spacing w:after="0" w:line="240" w:lineRule="auto"/>
              <w:rPr>
                <w:rFonts w:ascii="Times New Roman" w:eastAsia="Times New Roman" w:hAnsi="Times New Roman" w:cs="Times New Roman"/>
                <w:b/>
                <w:sz w:val="20"/>
                <w:szCs w:val="20"/>
                <w:lang w:eastAsia="ru-RU"/>
              </w:rPr>
            </w:pPr>
            <w:r w:rsidRPr="00C04F88">
              <w:rPr>
                <w:rFonts w:ascii="Times New Roman" w:eastAsia="Times New Roman" w:hAnsi="Times New Roman" w:cs="Times New Roman"/>
                <w:b/>
                <w:sz w:val="20"/>
                <w:szCs w:val="20"/>
                <w:lang w:eastAsia="ru-RU"/>
              </w:rPr>
              <w:t>телефон</w:t>
            </w:r>
          </w:p>
        </w:tc>
        <w:tc>
          <w:tcPr>
            <w:tcW w:w="1562" w:type="dxa"/>
            <w:gridSpan w:val="2"/>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tc>
        <w:tc>
          <w:tcPr>
            <w:tcW w:w="4197" w:type="dxa"/>
            <w:tcBorders>
              <w:top w:val="single" w:sz="4" w:space="0" w:color="auto"/>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bl>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ind w:left="-142" w:firstLine="709"/>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Прошу предварительно согласовать  предоставление земельного участка  </w:t>
      </w:r>
    </w:p>
    <w:p w:rsidR="00C04F88" w:rsidRPr="00C04F88" w:rsidRDefault="00C04F88" w:rsidP="00C04F88">
      <w:pPr>
        <w:spacing w:after="0" w:line="240" w:lineRule="auto"/>
        <w:ind w:left="-142" w:firstLine="709"/>
        <w:jc w:val="both"/>
        <w:rPr>
          <w:rFonts w:ascii="Times New Roman" w:eastAsia="Times New Roman" w:hAnsi="Times New Roman" w:cs="Times New Roman"/>
          <w:b/>
          <w:i/>
          <w:sz w:val="24"/>
          <w:szCs w:val="24"/>
          <w:lang w:eastAsia="ru-RU"/>
        </w:rPr>
      </w:pPr>
    </w:p>
    <w:tbl>
      <w:tblPr>
        <w:tblW w:w="9540" w:type="dxa"/>
        <w:tblInd w:w="108" w:type="dxa"/>
        <w:tblLook w:val="01E0" w:firstRow="1" w:lastRow="1" w:firstColumn="1" w:lastColumn="1" w:noHBand="0" w:noVBand="0"/>
      </w:tblPr>
      <w:tblGrid>
        <w:gridCol w:w="4500"/>
        <w:gridCol w:w="5040"/>
      </w:tblGrid>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i/>
                <w:sz w:val="20"/>
                <w:szCs w:val="20"/>
                <w:lang w:eastAsia="ru-RU"/>
              </w:rPr>
            </w:pPr>
            <w:r w:rsidRPr="00C04F88">
              <w:rPr>
                <w:rFonts w:ascii="Times New Roman" w:eastAsia="Times New Roman" w:hAnsi="Times New Roman" w:cs="Times New Roman"/>
                <w:b/>
                <w:sz w:val="20"/>
                <w:szCs w:val="20"/>
                <w:lang w:eastAsia="ru-RU"/>
              </w:rPr>
              <w:t>Вид права</w:t>
            </w:r>
            <w:r w:rsidRPr="00C04F88">
              <w:rPr>
                <w:rFonts w:ascii="Times New Roman" w:eastAsia="Times New Roman" w:hAnsi="Times New Roman" w:cs="Times New Roman"/>
                <w:sz w:val="20"/>
                <w:szCs w:val="20"/>
                <w:lang w:eastAsia="ru-RU"/>
              </w:rPr>
              <w:t xml:space="preserve"> – </w:t>
            </w:r>
            <w:r w:rsidRPr="00C04F88">
              <w:rPr>
                <w:rFonts w:ascii="Times New Roman" w:eastAsia="Times New Roman" w:hAnsi="Times New Roman" w:cs="Times New Roman"/>
                <w:i/>
                <w:sz w:val="20"/>
                <w:szCs w:val="20"/>
                <w:lang w:eastAsia="ru-RU"/>
              </w:rPr>
              <w:t xml:space="preserve">аренда – указать срок аренды;                      </w:t>
            </w: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i/>
                <w:sz w:val="20"/>
                <w:szCs w:val="20"/>
                <w:lang w:eastAsia="ru-RU"/>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 xml:space="preserve">Основание предоставления земельного участка: </w:t>
            </w:r>
            <w:r w:rsidRPr="00C04F88">
              <w:rPr>
                <w:rFonts w:ascii="Times New Roman" w:eastAsia="Times New Roman" w:hAnsi="Times New Roman" w:cs="Times New Roman"/>
                <w:i/>
                <w:sz w:val="20"/>
                <w:szCs w:val="20"/>
                <w:lang w:eastAsia="ru-RU"/>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rPr>
          <w:trHeight w:val="469"/>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t>Кадастровый номер земельного участка:</w:t>
            </w:r>
          </w:p>
          <w:p w:rsidR="00C04F88" w:rsidRPr="00C04F88" w:rsidRDefault="00C04F88" w:rsidP="00C04F88">
            <w:pPr>
              <w:spacing w:after="0" w:line="240" w:lineRule="auto"/>
              <w:jc w:val="both"/>
              <w:rPr>
                <w:rFonts w:ascii="Times New Roman" w:eastAsia="Times New Roman" w:hAnsi="Times New Roman" w:cs="Times New Roman"/>
                <w:i/>
                <w:sz w:val="18"/>
                <w:szCs w:val="18"/>
                <w:lang w:eastAsia="ru-RU"/>
              </w:rPr>
            </w:pPr>
            <w:r w:rsidRPr="00C04F88">
              <w:rPr>
                <w:rFonts w:ascii="Times New Roman" w:eastAsia="Times New Roman" w:hAnsi="Times New Roman" w:cs="Times New Roman"/>
                <w:sz w:val="18"/>
                <w:szCs w:val="18"/>
                <w:lang w:eastAsia="ru-RU"/>
              </w:rPr>
              <w:t>(</w:t>
            </w:r>
            <w:r w:rsidRPr="00C04F88">
              <w:rPr>
                <w:rFonts w:ascii="Times New Roman" w:eastAsia="Times New Roman" w:hAnsi="Times New Roman" w:cs="Times New Roman"/>
                <w:i/>
                <w:sz w:val="18"/>
                <w:szCs w:val="18"/>
                <w:lang w:eastAsia="ru-RU"/>
              </w:rPr>
              <w:t>если границы подлежат уточнению в соответствии с ФЗ «О государственном кадастре недвижимости»</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i/>
                <w:sz w:val="18"/>
                <w:szCs w:val="18"/>
                <w:lang w:eastAsia="ru-RU"/>
              </w:rPr>
            </w:pPr>
            <w:r w:rsidRPr="00C04F88">
              <w:rPr>
                <w:rFonts w:ascii="Times New Roman" w:eastAsia="Times New Roman" w:hAnsi="Times New Roman" w:cs="Times New Roman"/>
                <w:b/>
                <w:sz w:val="18"/>
                <w:szCs w:val="18"/>
                <w:lang w:eastAsia="ru-RU"/>
              </w:rPr>
              <w:t>Кадастровы</w:t>
            </w:r>
            <w:proofErr w:type="gramStart"/>
            <w:r w:rsidRPr="00C04F88">
              <w:rPr>
                <w:rFonts w:ascii="Times New Roman" w:eastAsia="Times New Roman" w:hAnsi="Times New Roman" w:cs="Times New Roman"/>
                <w:b/>
                <w:sz w:val="18"/>
                <w:szCs w:val="18"/>
                <w:lang w:eastAsia="ru-RU"/>
              </w:rPr>
              <w:t>й(</w:t>
            </w:r>
            <w:proofErr w:type="spellStart"/>
            <w:proofErr w:type="gramEnd"/>
            <w:r w:rsidRPr="00C04F88">
              <w:rPr>
                <w:rFonts w:ascii="Times New Roman" w:eastAsia="Times New Roman" w:hAnsi="Times New Roman" w:cs="Times New Roman"/>
                <w:b/>
                <w:sz w:val="18"/>
                <w:szCs w:val="18"/>
                <w:lang w:eastAsia="ru-RU"/>
              </w:rPr>
              <w:t>ые</w:t>
            </w:r>
            <w:proofErr w:type="spellEnd"/>
            <w:r w:rsidRPr="00C04F88">
              <w:rPr>
                <w:rFonts w:ascii="Times New Roman" w:eastAsia="Times New Roman" w:hAnsi="Times New Roman" w:cs="Times New Roman"/>
                <w:b/>
                <w:sz w:val="18"/>
                <w:szCs w:val="18"/>
                <w:lang w:eastAsia="ru-RU"/>
              </w:rPr>
              <w:t xml:space="preserve">) номер (номера) земельного участка: </w:t>
            </w:r>
            <w:r w:rsidRPr="00C04F88">
              <w:rPr>
                <w:rFonts w:ascii="Times New Roman" w:eastAsia="Times New Roman" w:hAnsi="Times New Roman" w:cs="Times New Roman"/>
                <w:i/>
                <w:sz w:val="18"/>
                <w:szCs w:val="18"/>
                <w:lang w:eastAsia="ru-RU"/>
              </w:rPr>
              <w:t>(из которого(</w:t>
            </w:r>
            <w:proofErr w:type="spellStart"/>
            <w:r w:rsidRPr="00C04F88">
              <w:rPr>
                <w:rFonts w:ascii="Times New Roman" w:eastAsia="Times New Roman" w:hAnsi="Times New Roman" w:cs="Times New Roman"/>
                <w:i/>
                <w:sz w:val="18"/>
                <w:szCs w:val="18"/>
                <w:lang w:eastAsia="ru-RU"/>
              </w:rPr>
              <w:t>ых</w:t>
            </w:r>
            <w:proofErr w:type="spellEnd"/>
            <w:r w:rsidRPr="00C04F88">
              <w:rPr>
                <w:rFonts w:ascii="Times New Roman" w:eastAsia="Times New Roman" w:hAnsi="Times New Roman" w:cs="Times New Roman"/>
                <w:i/>
                <w:sz w:val="18"/>
                <w:szCs w:val="1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проекта межевания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образование земельного участка предусмотрено проектом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r w:rsidR="00C04F88" w:rsidRPr="00C04F88" w:rsidTr="00B42AE3">
        <w:trPr>
          <w:trHeight w:val="926"/>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документа территориального планирования и (или) проекта планировки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участок предоставляется для размещения объектов, предусмотренных указанным документом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rPr>
          <w:trHeight w:val="261"/>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lastRenderedPageBreak/>
              <w:t xml:space="preserve">Реквизиты решения об изъятия земельного участка для </w:t>
            </w:r>
            <w:proofErr w:type="spellStart"/>
            <w:r w:rsidRPr="00C04F88">
              <w:rPr>
                <w:rFonts w:ascii="Times New Roman" w:eastAsia="Times New Roman" w:hAnsi="Times New Roman" w:cs="Times New Roman"/>
                <w:b/>
                <w:sz w:val="18"/>
                <w:szCs w:val="18"/>
                <w:lang w:eastAsia="ru-RU"/>
              </w:rPr>
              <w:t>госуд</w:t>
            </w:r>
            <w:proofErr w:type="spellEnd"/>
            <w:r w:rsidRPr="00C04F88">
              <w:rPr>
                <w:rFonts w:ascii="Times New Roman" w:eastAsia="Times New Roman" w:hAnsi="Times New Roman" w:cs="Times New Roman"/>
                <w:b/>
                <w:sz w:val="18"/>
                <w:szCs w:val="18"/>
                <w:lang w:eastAsia="ru-RU"/>
              </w:rPr>
              <w:t>. или муниципальных нужд</w:t>
            </w:r>
            <w:r w:rsidRPr="00C04F88">
              <w:rPr>
                <w:rFonts w:ascii="Times New Roman" w:eastAsia="Times New Roman" w:hAnsi="Times New Roman" w:cs="Times New Roman"/>
                <w:i/>
                <w:sz w:val="18"/>
                <w:szCs w:val="18"/>
                <w:lang w:eastAsia="ru-RU"/>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bl>
    <w:p w:rsidR="00C04F88" w:rsidRP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Default="00C04F88" w:rsidP="00C04F88">
      <w:pPr>
        <w:spacing w:after="0" w:line="240" w:lineRule="auto"/>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С утверждением иного варианта схемы расположения земельного участка </w:t>
      </w:r>
      <w:proofErr w:type="gramStart"/>
      <w:r w:rsidRPr="00C04F88">
        <w:rPr>
          <w:rFonts w:ascii="Times New Roman" w:eastAsia="Times New Roman" w:hAnsi="Times New Roman" w:cs="Times New Roman"/>
          <w:b/>
          <w:sz w:val="24"/>
          <w:szCs w:val="24"/>
          <w:lang w:eastAsia="ru-RU"/>
        </w:rPr>
        <w:t>согласен</w:t>
      </w:r>
      <w:proofErr w:type="gramEnd"/>
      <w:r w:rsidRPr="00C04F88">
        <w:rPr>
          <w:rFonts w:ascii="Times New Roman" w:eastAsia="Times New Roman" w:hAnsi="Times New Roman" w:cs="Times New Roman"/>
          <w:b/>
          <w:sz w:val="24"/>
          <w:szCs w:val="24"/>
          <w:lang w:eastAsia="ru-RU"/>
        </w:rPr>
        <w:t xml:space="preserve"> (не согласен).</w:t>
      </w:r>
    </w:p>
    <w:p w:rsidR="00C04F88" w:rsidRP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sz w:val="20"/>
          <w:szCs w:val="20"/>
          <w:lang w:eastAsia="ru-RU"/>
        </w:rPr>
        <w:t xml:space="preserve">В  соответствии с </w:t>
      </w:r>
      <w:hyperlink r:id="rId50" w:history="1">
        <w:r w:rsidRPr="00C04F88">
          <w:rPr>
            <w:rStyle w:val="af2"/>
            <w:rFonts w:ascii="Times New Roman" w:eastAsia="Times New Roman" w:hAnsi="Times New Roman" w:cs="Times New Roman"/>
            <w:sz w:val="20"/>
            <w:szCs w:val="20"/>
            <w:lang w:eastAsia="ru-RU"/>
          </w:rPr>
          <w:t>п. 4 ст. 9</w:t>
        </w:r>
      </w:hyperlink>
      <w:r w:rsidRPr="00C04F88">
        <w:rPr>
          <w:rFonts w:ascii="Times New Roman" w:eastAsia="Times New Roman" w:hAnsi="Times New Roman" w:cs="Times New Roman"/>
          <w:sz w:val="20"/>
          <w:szCs w:val="20"/>
          <w:lang w:eastAsia="ru-RU"/>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51" w:history="1">
        <w:r w:rsidRPr="00C04F88">
          <w:rPr>
            <w:rStyle w:val="af2"/>
            <w:rFonts w:ascii="Times New Roman" w:eastAsia="Times New Roman" w:hAnsi="Times New Roman" w:cs="Times New Roman"/>
            <w:sz w:val="20"/>
            <w:szCs w:val="20"/>
            <w:lang w:eastAsia="ru-RU"/>
          </w:rPr>
          <w:t>п.  3  ст. 3</w:t>
        </w:r>
      </w:hyperlink>
      <w:r w:rsidRPr="00C04F88">
        <w:rPr>
          <w:rFonts w:ascii="Times New Roman" w:eastAsia="Times New Roman" w:hAnsi="Times New Roman" w:cs="Times New Roman"/>
          <w:sz w:val="20"/>
          <w:szCs w:val="20"/>
          <w:lang w:eastAsia="ru-RU"/>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 __________ 20___   _______________/___________________________</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                                                (подпись)             (расшифровка подписи)</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r w:rsidRPr="00C04F88">
        <w:rPr>
          <w:rFonts w:ascii="Times New Roman" w:eastAsia="Times New Roman" w:hAnsi="Times New Roman" w:cs="Times New Roman"/>
          <w:sz w:val="28"/>
          <w:szCs w:val="28"/>
          <w:lang w:eastAsia="ru-RU"/>
        </w:rPr>
        <w:t xml:space="preserve">   </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Приложение к заявлению:</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1792"/>
      </w:tblGrid>
      <w:tr w:rsidR="00C04F88" w:rsidRPr="00C04F88" w:rsidTr="00B42AE3">
        <w:trPr>
          <w:trHeight w:val="688"/>
        </w:trPr>
        <w:tc>
          <w:tcPr>
            <w:tcW w:w="7779"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Название прилагаемого документа</w:t>
            </w:r>
          </w:p>
        </w:tc>
        <w:tc>
          <w:tcPr>
            <w:tcW w:w="1792"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Отметка о его наличии</w:t>
            </w: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bl>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0"/>
      </w:tblGrid>
      <w:tr w:rsidR="00C04F88" w:rsidRPr="00C04F88" w:rsidTr="00B42AE3">
        <w:tc>
          <w:tcPr>
            <w:tcW w:w="9570" w:type="dxa"/>
          </w:tcPr>
          <w:p w:rsidR="00C04F88" w:rsidRPr="00C04F88" w:rsidRDefault="00C04F88" w:rsidP="00C04F88">
            <w:pPr>
              <w:adjustRightInd w:val="0"/>
              <w:rPr>
                <w:sz w:val="24"/>
                <w:szCs w:val="24"/>
              </w:rPr>
            </w:pPr>
          </w:p>
        </w:tc>
      </w:tr>
    </w:tbl>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260"/>
      </w:tblGrid>
      <w:tr w:rsidR="00C04F88" w:rsidRPr="00C04F88" w:rsidTr="00B42AE3">
        <w:trPr>
          <w:trHeight w:val="264"/>
        </w:trPr>
        <w:tc>
          <w:tcPr>
            <w:tcW w:w="601"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выдать на руки</w:t>
            </w:r>
          </w:p>
        </w:tc>
      </w:tr>
      <w:tr w:rsidR="00C04F88" w:rsidRPr="00C04F88" w:rsidTr="00B42AE3">
        <w:trPr>
          <w:trHeight w:val="267"/>
        </w:trPr>
        <w:tc>
          <w:tcPr>
            <w:tcW w:w="601"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направить по почте</w:t>
            </w:r>
          </w:p>
        </w:tc>
      </w:tr>
      <w:tr w:rsidR="00C04F88" w:rsidRPr="00C04F88" w:rsidTr="00B42AE3">
        <w:trPr>
          <w:trHeight w:val="271"/>
        </w:trPr>
        <w:tc>
          <w:tcPr>
            <w:tcW w:w="601"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shd w:val="clear" w:color="auto" w:fill="auto"/>
          </w:tcPr>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личная явка в МФЦ</w:t>
            </w:r>
          </w:p>
        </w:tc>
      </w:tr>
    </w:tbl>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Результат рассмотрения заявления прошу:</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 ______________20___год</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___________________  ___________________________________</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(подпись заявителя)                                Ф.И.О. </w:t>
      </w:r>
    </w:p>
    <w:p w:rsidR="00C04F88" w:rsidRPr="00C04F88" w:rsidRDefault="00C04F88" w:rsidP="00C04F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C04F88" w:rsidRDefault="00C04F88" w:rsidP="00C04F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администрацию </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Ульяновского городского поселения</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Тосненского района Ленинградской области</w:t>
      </w:r>
    </w:p>
    <w:p w:rsidR="00C04F88" w:rsidRDefault="00C04F88" w:rsidP="00C04F88">
      <w:pPr>
        <w:spacing w:after="0" w:line="240" w:lineRule="auto"/>
        <w:jc w:val="center"/>
        <w:rPr>
          <w:rFonts w:ascii="Times New Roman" w:eastAsia="Times New Roman" w:hAnsi="Times New Roman" w:cs="Times New Roman"/>
          <w:b/>
          <w:bCs/>
          <w:iCs/>
          <w:sz w:val="24"/>
          <w:szCs w:val="24"/>
          <w:lang w:eastAsia="ru-RU"/>
        </w:rPr>
      </w:pPr>
    </w:p>
    <w:p w:rsidR="00C04F88" w:rsidRDefault="00C04F88" w:rsidP="00C04F88">
      <w:pPr>
        <w:spacing w:after="0" w:line="240" w:lineRule="auto"/>
        <w:jc w:val="center"/>
        <w:rPr>
          <w:rFonts w:ascii="Times New Roman" w:eastAsia="Times New Roman" w:hAnsi="Times New Roman" w:cs="Times New Roman"/>
          <w:b/>
          <w:bCs/>
          <w:iCs/>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bCs/>
          <w:iCs/>
          <w:sz w:val="24"/>
          <w:szCs w:val="24"/>
          <w:lang w:eastAsia="ru-RU"/>
        </w:rPr>
      </w:pPr>
      <w:r w:rsidRPr="00C04F88">
        <w:rPr>
          <w:rFonts w:ascii="Times New Roman" w:eastAsia="Times New Roman" w:hAnsi="Times New Roman" w:cs="Times New Roman"/>
          <w:b/>
          <w:bCs/>
          <w:iCs/>
          <w:sz w:val="24"/>
          <w:szCs w:val="24"/>
          <w:lang w:eastAsia="ru-RU"/>
        </w:rPr>
        <w:t>ЗАЯВЛЕНИЕ</w:t>
      </w:r>
    </w:p>
    <w:p w:rsidR="00C04F88" w:rsidRPr="00C04F88" w:rsidRDefault="00C04F88" w:rsidP="00C04F88">
      <w:pPr>
        <w:spacing w:after="0" w:line="240" w:lineRule="auto"/>
        <w:jc w:val="center"/>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C04F88" w:rsidRPr="00C04F88" w:rsidTr="00B42AE3">
        <w:trPr>
          <w:trHeight w:val="258"/>
        </w:trPr>
        <w:tc>
          <w:tcPr>
            <w:tcW w:w="1810" w:type="dxa"/>
            <w:gridSpan w:val="2"/>
          </w:tcPr>
          <w:p w:rsidR="00C04F88" w:rsidRPr="00C04F88" w:rsidRDefault="00C04F88" w:rsidP="00C04F88">
            <w:pPr>
              <w:spacing w:after="0" w:line="240" w:lineRule="auto"/>
              <w:jc w:val="both"/>
              <w:rPr>
                <w:rFonts w:ascii="Times New Roman" w:eastAsia="Times New Roman" w:hAnsi="Times New Roman" w:cs="Times New Roman"/>
                <w:b/>
                <w:bCs/>
                <w:sz w:val="24"/>
                <w:szCs w:val="24"/>
                <w:lang w:eastAsia="ru-RU"/>
              </w:rPr>
            </w:pPr>
            <w:r w:rsidRPr="00C04F88">
              <w:rPr>
                <w:rFonts w:ascii="Times New Roman" w:eastAsia="Times New Roman" w:hAnsi="Times New Roman" w:cs="Times New Roman"/>
                <w:b/>
                <w:bCs/>
                <w:sz w:val="24"/>
                <w:szCs w:val="24"/>
                <w:lang w:eastAsia="ru-RU"/>
              </w:rPr>
              <w:t>Заявитель:</w:t>
            </w:r>
          </w:p>
        </w:tc>
        <w:tc>
          <w:tcPr>
            <w:tcW w:w="7550" w:type="dxa"/>
            <w:gridSpan w:val="10"/>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bCs/>
                <w:i/>
                <w:iCs/>
                <w:sz w:val="24"/>
                <w:szCs w:val="24"/>
                <w:lang w:eastAsia="ru-RU"/>
              </w:rPr>
            </w:pPr>
          </w:p>
        </w:tc>
      </w:tr>
      <w:tr w:rsidR="00C04F88" w:rsidRPr="00C04F88" w:rsidTr="00B42AE3">
        <w:trPr>
          <w:trHeight w:val="366"/>
        </w:trPr>
        <w:tc>
          <w:tcPr>
            <w:tcW w:w="1810" w:type="dxa"/>
            <w:gridSpan w:val="2"/>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7550" w:type="dxa"/>
            <w:gridSpan w:val="10"/>
            <w:tcBorders>
              <w:top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6"/>
                <w:szCs w:val="16"/>
                <w:lang w:eastAsia="ru-RU"/>
              </w:rPr>
            </w:pPr>
            <w:r w:rsidRPr="00C04F88">
              <w:rPr>
                <w:rFonts w:ascii="Times New Roman" w:eastAsia="Times New Roman" w:hAnsi="Times New Roman" w:cs="Times New Roman"/>
                <w:sz w:val="16"/>
                <w:szCs w:val="16"/>
                <w:lang w:eastAsia="ru-RU"/>
              </w:rPr>
              <w:t>(Полное наименование юридического лица в соответствии с учредительными документами)</w:t>
            </w:r>
          </w:p>
        </w:tc>
      </w:tr>
      <w:tr w:rsidR="00C04F88" w:rsidRPr="00C04F88" w:rsidTr="00B42AE3">
        <w:trPr>
          <w:trHeight w:val="245"/>
        </w:trPr>
        <w:tc>
          <w:tcPr>
            <w:tcW w:w="299" w:type="dxa"/>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5323" w:type="dxa"/>
            <w:gridSpan w:val="10"/>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 </w:t>
            </w:r>
          </w:p>
        </w:tc>
        <w:tc>
          <w:tcPr>
            <w:tcW w:w="3738" w:type="dxa"/>
            <w:tcBorders>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258"/>
        </w:trPr>
        <w:tc>
          <w:tcPr>
            <w:tcW w:w="9360" w:type="dxa"/>
            <w:gridSpan w:val="12"/>
          </w:tcPr>
          <w:p w:rsidR="00C04F88" w:rsidRPr="00C04F88" w:rsidRDefault="00C04F88" w:rsidP="00C04F88">
            <w:pPr>
              <w:tabs>
                <w:tab w:val="left" w:pos="2636"/>
              </w:tabs>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383"/>
        </w:trPr>
        <w:tc>
          <w:tcPr>
            <w:tcW w:w="3601" w:type="dxa"/>
            <w:gridSpan w:val="3"/>
            <w:tcBorders>
              <w:top w:val="single" w:sz="4" w:space="0" w:color="auto"/>
              <w:left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b/>
                <w:bCs/>
                <w:sz w:val="20"/>
                <w:szCs w:val="20"/>
                <w:lang w:eastAsia="ru-RU"/>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483" w:type="dxa"/>
            <w:tcBorders>
              <w:top w:val="single" w:sz="4" w:space="0" w:color="auto"/>
              <w:lef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780" w:type="dxa"/>
            <w:gridSpan w:val="2"/>
            <w:tcBorders>
              <w:top w:val="single" w:sz="4" w:space="0" w:color="auto"/>
              <w:left w:val="nil"/>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516"/>
        </w:trPr>
        <w:tc>
          <w:tcPr>
            <w:tcW w:w="299" w:type="dxa"/>
            <w:tcBorders>
              <w:left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302" w:type="dxa"/>
            <w:gridSpan w:val="2"/>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2021" w:type="dxa"/>
            <w:gridSpan w:val="8"/>
            <w:tcBorders>
              <w:bottom w:val="single" w:sz="4" w:space="0" w:color="auto"/>
            </w:tcBorders>
          </w:tcPr>
          <w:p w:rsidR="00C04F88" w:rsidRPr="00C04F88" w:rsidRDefault="00C04F88" w:rsidP="00C04F88">
            <w:pPr>
              <w:spacing w:after="0" w:line="240" w:lineRule="auto"/>
              <w:jc w:val="center"/>
              <w:rPr>
                <w:rFonts w:ascii="Times New Roman" w:eastAsia="Times New Roman" w:hAnsi="Times New Roman" w:cs="Times New Roman"/>
                <w:sz w:val="18"/>
                <w:szCs w:val="18"/>
                <w:lang w:eastAsia="ru-RU"/>
              </w:rPr>
            </w:pPr>
          </w:p>
        </w:tc>
        <w:tc>
          <w:tcPr>
            <w:tcW w:w="3738"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258"/>
        </w:trPr>
        <w:tc>
          <w:tcPr>
            <w:tcW w:w="299"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5323" w:type="dxa"/>
            <w:gridSpan w:val="10"/>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sz w:val="24"/>
                <w:szCs w:val="24"/>
                <w:lang w:eastAsia="ru-RU"/>
              </w:rPr>
            </w:pPr>
            <w:r w:rsidRPr="00C04F88">
              <w:rPr>
                <w:rFonts w:ascii="Times New Roman" w:eastAsia="Times New Roman" w:hAnsi="Times New Roman" w:cs="Times New Roman"/>
                <w:b/>
                <w:sz w:val="20"/>
                <w:szCs w:val="20"/>
                <w:lang w:eastAsia="ru-RU"/>
              </w:rPr>
              <w:t>Государственный регистрационный номер записи о государственной регистрации юридического лица в ЕГРЮЛ, в ЕГРИП</w:t>
            </w:r>
            <w:proofErr w:type="gramStart"/>
            <w:r w:rsidRPr="00C04F88">
              <w:rPr>
                <w:rFonts w:ascii="Times New Roman" w:eastAsia="Times New Roman" w:hAnsi="Times New Roman" w:cs="Times New Roman"/>
                <w:b/>
                <w:sz w:val="20"/>
                <w:szCs w:val="20"/>
                <w:lang w:eastAsia="ru-RU"/>
              </w:rPr>
              <w:t xml:space="preserve"> :</w:t>
            </w:r>
            <w:proofErr w:type="gramEnd"/>
          </w:p>
        </w:tc>
        <w:tc>
          <w:tcPr>
            <w:tcW w:w="2021" w:type="dxa"/>
            <w:gridSpan w:val="8"/>
            <w:tcBorders>
              <w:top w:val="single" w:sz="4" w:space="0" w:color="auto"/>
              <w:left w:val="single" w:sz="4" w:space="0" w:color="auto"/>
              <w:bottom w:val="single" w:sz="4" w:space="0" w:color="auto"/>
            </w:tcBorders>
          </w:tcPr>
          <w:p w:rsidR="00C04F88" w:rsidRPr="00C04F88" w:rsidRDefault="00C04F88" w:rsidP="00C04F88">
            <w:pPr>
              <w:spacing w:after="0" w:line="240" w:lineRule="auto"/>
              <w:jc w:val="center"/>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90"/>
        </w:trPr>
        <w:tc>
          <w:tcPr>
            <w:tcW w:w="299"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5323" w:type="dxa"/>
            <w:gridSpan w:val="10"/>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Идентификационный номер </w:t>
            </w:r>
            <w:proofErr w:type="spellStart"/>
            <w:r w:rsidRPr="00C04F88">
              <w:rPr>
                <w:rFonts w:ascii="Times New Roman" w:eastAsia="Times New Roman" w:hAnsi="Times New Roman" w:cs="Times New Roman"/>
                <w:b/>
                <w:sz w:val="24"/>
                <w:szCs w:val="24"/>
                <w:lang w:eastAsia="ru-RU"/>
              </w:rPr>
              <w:t>налогоплатильщика</w:t>
            </w:r>
            <w:proofErr w:type="spellEnd"/>
            <w:r w:rsidRPr="00C04F88">
              <w:rPr>
                <w:rFonts w:ascii="Times New Roman" w:eastAsia="Times New Roman" w:hAnsi="Times New Roman" w:cs="Times New Roman"/>
                <w:b/>
                <w:sz w:val="24"/>
                <w:szCs w:val="24"/>
                <w:lang w:eastAsia="ru-RU"/>
              </w:rPr>
              <w:t xml:space="preserve">  (ИНН): </w:t>
            </w:r>
          </w:p>
        </w:tc>
        <w:tc>
          <w:tcPr>
            <w:tcW w:w="2021" w:type="dxa"/>
            <w:gridSpan w:val="8"/>
            <w:tcBorders>
              <w:top w:val="single" w:sz="4" w:space="0" w:color="auto"/>
              <w:left w:val="single" w:sz="4" w:space="0" w:color="auto"/>
              <w:bottom w:val="single" w:sz="4" w:space="0" w:color="auto"/>
            </w:tcBorders>
          </w:tcPr>
          <w:p w:rsidR="00C04F88" w:rsidRPr="00C04F88" w:rsidRDefault="00C04F88" w:rsidP="00C04F88">
            <w:pPr>
              <w:tabs>
                <w:tab w:val="left" w:pos="1805"/>
              </w:tabs>
              <w:spacing w:after="0" w:line="240" w:lineRule="auto"/>
              <w:ind w:right="653"/>
              <w:jc w:val="center"/>
              <w:rPr>
                <w:rFonts w:ascii="Times New Roman" w:eastAsia="Times New Roman" w:hAnsi="Times New Roman" w:cs="Times New Roman"/>
                <w:sz w:val="24"/>
                <w:szCs w:val="24"/>
                <w:lang w:eastAsia="ru-RU"/>
              </w:rPr>
            </w:pPr>
          </w:p>
        </w:tc>
        <w:tc>
          <w:tcPr>
            <w:tcW w:w="3738" w:type="dxa"/>
            <w:tcBorders>
              <w:top w:val="single" w:sz="4" w:space="0" w:color="auto"/>
              <w:bottom w:val="single" w:sz="4" w:space="0" w:color="auto"/>
              <w:right w:val="single" w:sz="4" w:space="0" w:color="auto"/>
            </w:tcBorders>
          </w:tcPr>
          <w:p w:rsidR="00C04F88" w:rsidRPr="00C04F88" w:rsidRDefault="00C04F88" w:rsidP="00C04F88">
            <w:pPr>
              <w:tabs>
                <w:tab w:val="left" w:pos="1805"/>
              </w:tabs>
              <w:spacing w:after="0" w:line="240" w:lineRule="auto"/>
              <w:ind w:right="653"/>
              <w:jc w:val="both"/>
              <w:rPr>
                <w:rFonts w:ascii="Times New Roman" w:eastAsia="Times New Roman" w:hAnsi="Times New Roman" w:cs="Times New Roman"/>
                <w:sz w:val="24"/>
                <w:szCs w:val="24"/>
                <w:lang w:eastAsia="ru-RU"/>
              </w:rPr>
            </w:pPr>
          </w:p>
        </w:tc>
      </w:tr>
    </w:tbl>
    <w:p w:rsidR="00C04F88" w:rsidRPr="00C04F88" w:rsidRDefault="00C04F88" w:rsidP="00C04F88">
      <w:pPr>
        <w:spacing w:after="0" w:line="240" w:lineRule="auto"/>
        <w:ind w:left="-142" w:firstLine="709"/>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Прошу предварительно согласовать  предоставление земельного участка  </w:t>
      </w:r>
    </w:p>
    <w:p w:rsidR="00C04F88" w:rsidRPr="00C04F88" w:rsidRDefault="00C04F88" w:rsidP="00C04F88">
      <w:pPr>
        <w:spacing w:after="0" w:line="240" w:lineRule="auto"/>
        <w:ind w:left="-142" w:firstLine="709"/>
        <w:jc w:val="both"/>
        <w:rPr>
          <w:rFonts w:ascii="Times New Roman" w:eastAsia="Times New Roman" w:hAnsi="Times New Roman" w:cs="Times New Roman"/>
          <w:b/>
          <w:i/>
          <w:sz w:val="24"/>
          <w:szCs w:val="24"/>
          <w:lang w:eastAsia="ru-RU"/>
        </w:rPr>
      </w:pPr>
    </w:p>
    <w:tbl>
      <w:tblPr>
        <w:tblW w:w="9540" w:type="dxa"/>
        <w:tblInd w:w="108" w:type="dxa"/>
        <w:tblLook w:val="01E0" w:firstRow="1" w:lastRow="1" w:firstColumn="1" w:lastColumn="1" w:noHBand="0" w:noVBand="0"/>
      </w:tblPr>
      <w:tblGrid>
        <w:gridCol w:w="4500"/>
        <w:gridCol w:w="5040"/>
      </w:tblGrid>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i/>
                <w:sz w:val="20"/>
                <w:szCs w:val="20"/>
                <w:lang w:eastAsia="ru-RU"/>
              </w:rPr>
            </w:pPr>
            <w:r w:rsidRPr="00C04F88">
              <w:rPr>
                <w:rFonts w:ascii="Times New Roman" w:eastAsia="Times New Roman" w:hAnsi="Times New Roman" w:cs="Times New Roman"/>
                <w:b/>
                <w:sz w:val="20"/>
                <w:szCs w:val="20"/>
                <w:lang w:eastAsia="ru-RU"/>
              </w:rPr>
              <w:t>Вид права</w:t>
            </w:r>
            <w:r w:rsidRPr="00C04F88">
              <w:rPr>
                <w:rFonts w:ascii="Times New Roman" w:eastAsia="Times New Roman" w:hAnsi="Times New Roman" w:cs="Times New Roman"/>
                <w:sz w:val="20"/>
                <w:szCs w:val="20"/>
                <w:lang w:eastAsia="ru-RU"/>
              </w:rPr>
              <w:t xml:space="preserve"> – </w:t>
            </w:r>
            <w:r w:rsidRPr="00C04F88">
              <w:rPr>
                <w:rFonts w:ascii="Times New Roman" w:eastAsia="Times New Roman" w:hAnsi="Times New Roman" w:cs="Times New Roman"/>
                <w:i/>
                <w:sz w:val="20"/>
                <w:szCs w:val="20"/>
                <w:lang w:eastAsia="ru-RU"/>
              </w:rPr>
              <w:t xml:space="preserve">аренда – указать срок аренды;                      </w:t>
            </w: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i/>
                <w:sz w:val="20"/>
                <w:szCs w:val="20"/>
                <w:lang w:eastAsia="ru-RU"/>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rPr>
                <w:rFonts w:ascii="Times New Roman" w:eastAsia="Times New Roman" w:hAnsi="Times New Roman" w:cs="Times New Roman"/>
                <w:sz w:val="20"/>
                <w:szCs w:val="20"/>
                <w:lang w:eastAsia="ru-RU"/>
              </w:rPr>
            </w:pPr>
            <w:r w:rsidRPr="00C04F88">
              <w:rPr>
                <w:rFonts w:ascii="Times New Roman" w:eastAsia="Times New Roman" w:hAnsi="Times New Roman" w:cs="Times New Roman"/>
                <w:b/>
                <w:sz w:val="20"/>
                <w:szCs w:val="20"/>
                <w:lang w:eastAsia="ru-RU"/>
              </w:rPr>
              <w:t xml:space="preserve">Основание предоставления земельного участка: </w:t>
            </w:r>
            <w:r w:rsidRPr="00C04F88">
              <w:rPr>
                <w:rFonts w:ascii="Times New Roman" w:eastAsia="Times New Roman" w:hAnsi="Times New Roman" w:cs="Times New Roman"/>
                <w:i/>
                <w:sz w:val="20"/>
                <w:szCs w:val="20"/>
                <w:lang w:eastAsia="ru-RU"/>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b/>
                <w:sz w:val="20"/>
                <w:szCs w:val="20"/>
                <w:u w:val="single"/>
                <w:lang w:eastAsia="ru-RU"/>
              </w:rPr>
            </w:pPr>
          </w:p>
        </w:tc>
      </w:tr>
      <w:tr w:rsidR="00C04F88" w:rsidRPr="00C04F88" w:rsidTr="00B42AE3">
        <w:trPr>
          <w:trHeight w:val="469"/>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pBdr>
                <w:bar w:val="single" w:sz="4" w:color="auto"/>
              </w:pBd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t>Кадастровый номер земельного участка:</w:t>
            </w:r>
          </w:p>
          <w:p w:rsidR="00C04F88" w:rsidRPr="00C04F88" w:rsidRDefault="00C04F88" w:rsidP="00C04F88">
            <w:pPr>
              <w:spacing w:after="0" w:line="240" w:lineRule="auto"/>
              <w:jc w:val="both"/>
              <w:rPr>
                <w:rFonts w:ascii="Times New Roman" w:eastAsia="Times New Roman" w:hAnsi="Times New Roman" w:cs="Times New Roman"/>
                <w:i/>
                <w:sz w:val="18"/>
                <w:szCs w:val="18"/>
                <w:lang w:eastAsia="ru-RU"/>
              </w:rPr>
            </w:pPr>
            <w:r w:rsidRPr="00C04F88">
              <w:rPr>
                <w:rFonts w:ascii="Times New Roman" w:eastAsia="Times New Roman" w:hAnsi="Times New Roman" w:cs="Times New Roman"/>
                <w:sz w:val="18"/>
                <w:szCs w:val="18"/>
                <w:lang w:eastAsia="ru-RU"/>
              </w:rPr>
              <w:t>(</w:t>
            </w:r>
            <w:r w:rsidRPr="00C04F88">
              <w:rPr>
                <w:rFonts w:ascii="Times New Roman" w:eastAsia="Times New Roman" w:hAnsi="Times New Roman" w:cs="Times New Roman"/>
                <w:i/>
                <w:sz w:val="18"/>
                <w:szCs w:val="18"/>
                <w:lang w:eastAsia="ru-RU"/>
              </w:rPr>
              <w:t>если границы подлежат уточнению в соответствии с ФЗ «О государственном кадастре недвижимости»</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i/>
                <w:sz w:val="18"/>
                <w:szCs w:val="18"/>
                <w:lang w:eastAsia="ru-RU"/>
              </w:rPr>
            </w:pPr>
            <w:r w:rsidRPr="00C04F88">
              <w:rPr>
                <w:rFonts w:ascii="Times New Roman" w:eastAsia="Times New Roman" w:hAnsi="Times New Roman" w:cs="Times New Roman"/>
                <w:b/>
                <w:sz w:val="18"/>
                <w:szCs w:val="18"/>
                <w:lang w:eastAsia="ru-RU"/>
              </w:rPr>
              <w:t>Кадастровы</w:t>
            </w:r>
            <w:proofErr w:type="gramStart"/>
            <w:r w:rsidRPr="00C04F88">
              <w:rPr>
                <w:rFonts w:ascii="Times New Roman" w:eastAsia="Times New Roman" w:hAnsi="Times New Roman" w:cs="Times New Roman"/>
                <w:b/>
                <w:sz w:val="18"/>
                <w:szCs w:val="18"/>
                <w:lang w:eastAsia="ru-RU"/>
              </w:rPr>
              <w:t>й(</w:t>
            </w:r>
            <w:proofErr w:type="spellStart"/>
            <w:proofErr w:type="gramEnd"/>
            <w:r w:rsidRPr="00C04F88">
              <w:rPr>
                <w:rFonts w:ascii="Times New Roman" w:eastAsia="Times New Roman" w:hAnsi="Times New Roman" w:cs="Times New Roman"/>
                <w:b/>
                <w:sz w:val="18"/>
                <w:szCs w:val="18"/>
                <w:lang w:eastAsia="ru-RU"/>
              </w:rPr>
              <w:t>ые</w:t>
            </w:r>
            <w:proofErr w:type="spellEnd"/>
            <w:r w:rsidRPr="00C04F88">
              <w:rPr>
                <w:rFonts w:ascii="Times New Roman" w:eastAsia="Times New Roman" w:hAnsi="Times New Roman" w:cs="Times New Roman"/>
                <w:b/>
                <w:sz w:val="18"/>
                <w:szCs w:val="18"/>
                <w:lang w:eastAsia="ru-RU"/>
              </w:rPr>
              <w:t xml:space="preserve">) номер (номера) земельного участка: </w:t>
            </w:r>
            <w:r w:rsidRPr="00C04F88">
              <w:rPr>
                <w:rFonts w:ascii="Times New Roman" w:eastAsia="Times New Roman" w:hAnsi="Times New Roman" w:cs="Times New Roman"/>
                <w:i/>
                <w:sz w:val="18"/>
                <w:szCs w:val="18"/>
                <w:lang w:eastAsia="ru-RU"/>
              </w:rPr>
              <w:t>(из которого(</w:t>
            </w:r>
            <w:proofErr w:type="spellStart"/>
            <w:r w:rsidRPr="00C04F88">
              <w:rPr>
                <w:rFonts w:ascii="Times New Roman" w:eastAsia="Times New Roman" w:hAnsi="Times New Roman" w:cs="Times New Roman"/>
                <w:i/>
                <w:sz w:val="18"/>
                <w:szCs w:val="18"/>
                <w:lang w:eastAsia="ru-RU"/>
              </w:rPr>
              <w:t>ых</w:t>
            </w:r>
            <w:proofErr w:type="spellEnd"/>
            <w:r w:rsidRPr="00C04F88">
              <w:rPr>
                <w:rFonts w:ascii="Times New Roman" w:eastAsia="Times New Roman" w:hAnsi="Times New Roman" w:cs="Times New Roman"/>
                <w:i/>
                <w:sz w:val="18"/>
                <w:szCs w:val="18"/>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b/>
                <w:sz w:val="18"/>
                <w:szCs w:val="18"/>
                <w:u w:val="single"/>
                <w:lang w:eastAsia="ru-RU"/>
              </w:rPr>
            </w:pPr>
          </w:p>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проекта межевания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образование земельного участка предусмотрено проектом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r w:rsidR="00C04F88" w:rsidRPr="00C04F88" w:rsidTr="00B42AE3">
        <w:trPr>
          <w:trHeight w:val="926"/>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r w:rsidRPr="00C04F88">
              <w:rPr>
                <w:rFonts w:ascii="Times New Roman" w:eastAsia="Times New Roman" w:hAnsi="Times New Roman" w:cs="Times New Roman"/>
                <w:b/>
                <w:sz w:val="18"/>
                <w:szCs w:val="18"/>
                <w:lang w:eastAsia="ru-RU"/>
              </w:rPr>
              <w:t>Реквизиты решения об утверждении документа территориального планирования и (или) проекта планировки территории:</w:t>
            </w:r>
            <w:r w:rsidRPr="00C04F88">
              <w:rPr>
                <w:rFonts w:ascii="Times New Roman" w:eastAsia="Times New Roman" w:hAnsi="Times New Roman" w:cs="Times New Roman"/>
                <w:sz w:val="18"/>
                <w:szCs w:val="18"/>
                <w:lang w:eastAsia="ru-RU"/>
              </w:rPr>
              <w:t xml:space="preserve"> (</w:t>
            </w:r>
            <w:r w:rsidRPr="00C04F88">
              <w:rPr>
                <w:rFonts w:ascii="Times New Roman" w:eastAsia="Times New Roman" w:hAnsi="Times New Roman" w:cs="Times New Roman"/>
                <w:i/>
                <w:sz w:val="18"/>
                <w:szCs w:val="18"/>
                <w:lang w:eastAsia="ru-RU"/>
              </w:rPr>
              <w:t>если участок предоставляется для размещения объектов, предусмотренных указанным документом</w:t>
            </w:r>
            <w:r w:rsidRPr="00C04F88">
              <w:rPr>
                <w:rFonts w:ascii="Times New Roman" w:eastAsia="Times New Roman" w:hAnsi="Times New Roman" w:cs="Times New Roman"/>
                <w:sz w:val="18"/>
                <w:szCs w:val="18"/>
                <w:lang w:eastAsia="ru-RU"/>
              </w:rPr>
              <w:t>)</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sz w:val="18"/>
                <w:szCs w:val="18"/>
                <w:lang w:eastAsia="ru-RU"/>
              </w:rPr>
            </w:pPr>
          </w:p>
        </w:tc>
      </w:tr>
      <w:tr w:rsidR="00C04F88" w:rsidRPr="00C04F88" w:rsidTr="00B42AE3">
        <w:trPr>
          <w:trHeight w:val="261"/>
        </w:trPr>
        <w:tc>
          <w:tcPr>
            <w:tcW w:w="450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r w:rsidRPr="00C04F88">
              <w:rPr>
                <w:rFonts w:ascii="Times New Roman" w:eastAsia="Times New Roman" w:hAnsi="Times New Roman" w:cs="Times New Roman"/>
                <w:b/>
                <w:sz w:val="18"/>
                <w:szCs w:val="18"/>
                <w:lang w:eastAsia="ru-RU"/>
              </w:rPr>
              <w:t xml:space="preserve">Реквизиты решения об изъятия земельного участка для </w:t>
            </w:r>
            <w:proofErr w:type="spellStart"/>
            <w:r w:rsidRPr="00C04F88">
              <w:rPr>
                <w:rFonts w:ascii="Times New Roman" w:eastAsia="Times New Roman" w:hAnsi="Times New Roman" w:cs="Times New Roman"/>
                <w:b/>
                <w:sz w:val="18"/>
                <w:szCs w:val="18"/>
                <w:lang w:eastAsia="ru-RU"/>
              </w:rPr>
              <w:t>госуд</w:t>
            </w:r>
            <w:proofErr w:type="spellEnd"/>
            <w:r w:rsidRPr="00C04F88">
              <w:rPr>
                <w:rFonts w:ascii="Times New Roman" w:eastAsia="Times New Roman" w:hAnsi="Times New Roman" w:cs="Times New Roman"/>
                <w:b/>
                <w:sz w:val="18"/>
                <w:szCs w:val="18"/>
                <w:lang w:eastAsia="ru-RU"/>
              </w:rPr>
              <w:t>. или муниципальных нужд</w:t>
            </w:r>
            <w:r w:rsidRPr="00C04F88">
              <w:rPr>
                <w:rFonts w:ascii="Times New Roman" w:eastAsia="Times New Roman" w:hAnsi="Times New Roman" w:cs="Times New Roman"/>
                <w:i/>
                <w:sz w:val="18"/>
                <w:szCs w:val="18"/>
                <w:lang w:eastAsia="ru-RU"/>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spacing w:after="0" w:line="240" w:lineRule="auto"/>
              <w:jc w:val="both"/>
              <w:rPr>
                <w:rFonts w:ascii="Times New Roman" w:eastAsia="Times New Roman" w:hAnsi="Times New Roman" w:cs="Times New Roman"/>
                <w:b/>
                <w:sz w:val="18"/>
                <w:szCs w:val="18"/>
                <w:lang w:eastAsia="ru-RU"/>
              </w:rPr>
            </w:pPr>
          </w:p>
        </w:tc>
      </w:tr>
    </w:tbl>
    <w:p w:rsid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Default="00C04F88" w:rsidP="00C04F88">
      <w:pPr>
        <w:spacing w:after="0" w:line="240" w:lineRule="auto"/>
        <w:jc w:val="both"/>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 xml:space="preserve">С утверждением иного варианта схемы расположения земельного участка </w:t>
      </w:r>
      <w:proofErr w:type="gramStart"/>
      <w:r w:rsidRPr="00C04F88">
        <w:rPr>
          <w:rFonts w:ascii="Times New Roman" w:eastAsia="Times New Roman" w:hAnsi="Times New Roman" w:cs="Times New Roman"/>
          <w:b/>
          <w:sz w:val="24"/>
          <w:szCs w:val="24"/>
          <w:lang w:eastAsia="ru-RU"/>
        </w:rPr>
        <w:t>согласен</w:t>
      </w:r>
      <w:proofErr w:type="gramEnd"/>
      <w:r w:rsidRPr="00C04F88">
        <w:rPr>
          <w:rFonts w:ascii="Times New Roman" w:eastAsia="Times New Roman" w:hAnsi="Times New Roman" w:cs="Times New Roman"/>
          <w:b/>
          <w:sz w:val="24"/>
          <w:szCs w:val="24"/>
          <w:lang w:eastAsia="ru-RU"/>
        </w:rPr>
        <w:t xml:space="preserve"> (не согласен).</w:t>
      </w:r>
    </w:p>
    <w:p w:rsidR="00C04F88" w:rsidRPr="00C04F88" w:rsidRDefault="00C04F88" w:rsidP="00C04F88">
      <w:pPr>
        <w:spacing w:after="0" w:line="240" w:lineRule="auto"/>
        <w:jc w:val="both"/>
        <w:rPr>
          <w:rFonts w:ascii="Times New Roman" w:eastAsia="Times New Roman" w:hAnsi="Times New Roman" w:cs="Times New Roman"/>
          <w:b/>
          <w:sz w:val="24"/>
          <w:szCs w:val="24"/>
          <w:lang w:eastAsia="ru-RU"/>
        </w:rPr>
      </w:pPr>
    </w:p>
    <w:p w:rsidR="00C04F88" w:rsidRDefault="00C04F88" w:rsidP="00C04F88">
      <w:pPr>
        <w:spacing w:after="0" w:line="240" w:lineRule="auto"/>
        <w:jc w:val="both"/>
        <w:rPr>
          <w:rFonts w:ascii="Times New Roman" w:eastAsia="Times New Roman" w:hAnsi="Times New Roman" w:cs="Times New Roman"/>
          <w:sz w:val="20"/>
          <w:szCs w:val="20"/>
          <w:lang w:eastAsia="ru-RU"/>
        </w:rPr>
      </w:pPr>
    </w:p>
    <w:p w:rsidR="00C04F88" w:rsidRDefault="00C04F88" w:rsidP="00C04F88">
      <w:pPr>
        <w:spacing w:after="0" w:line="240" w:lineRule="auto"/>
        <w:jc w:val="both"/>
        <w:rPr>
          <w:rFonts w:ascii="Times New Roman" w:eastAsia="Times New Roman" w:hAnsi="Times New Roman" w:cs="Times New Roman"/>
          <w:sz w:val="20"/>
          <w:szCs w:val="20"/>
          <w:lang w:eastAsia="ru-RU"/>
        </w:rPr>
      </w:pPr>
    </w:p>
    <w:p w:rsidR="00C04F88" w:rsidRPr="00C04F88" w:rsidRDefault="00C04F88" w:rsidP="00C04F88">
      <w:pPr>
        <w:spacing w:after="0" w:line="240" w:lineRule="auto"/>
        <w:jc w:val="both"/>
        <w:rPr>
          <w:rFonts w:ascii="Times New Roman" w:eastAsia="Times New Roman" w:hAnsi="Times New Roman" w:cs="Times New Roman"/>
          <w:sz w:val="20"/>
          <w:szCs w:val="20"/>
          <w:lang w:eastAsia="ru-RU"/>
        </w:rPr>
      </w:pPr>
      <w:r w:rsidRPr="00C04F88">
        <w:rPr>
          <w:rFonts w:ascii="Times New Roman" w:eastAsia="Times New Roman" w:hAnsi="Times New Roman" w:cs="Times New Roman"/>
          <w:sz w:val="20"/>
          <w:szCs w:val="20"/>
          <w:lang w:eastAsia="ru-RU"/>
        </w:rPr>
        <w:lastRenderedPageBreak/>
        <w:t xml:space="preserve">В  соответствии с </w:t>
      </w:r>
      <w:hyperlink r:id="rId52" w:history="1">
        <w:r w:rsidRPr="00C04F88">
          <w:rPr>
            <w:rStyle w:val="af2"/>
            <w:rFonts w:ascii="Times New Roman" w:eastAsia="Times New Roman" w:hAnsi="Times New Roman" w:cs="Times New Roman"/>
            <w:sz w:val="20"/>
            <w:szCs w:val="20"/>
            <w:lang w:eastAsia="ru-RU"/>
          </w:rPr>
          <w:t>п. 4 ст. 9</w:t>
        </w:r>
      </w:hyperlink>
      <w:r w:rsidRPr="00C04F88">
        <w:rPr>
          <w:rFonts w:ascii="Times New Roman" w:eastAsia="Times New Roman" w:hAnsi="Times New Roman" w:cs="Times New Roman"/>
          <w:sz w:val="20"/>
          <w:szCs w:val="20"/>
          <w:lang w:eastAsia="ru-RU"/>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53" w:history="1">
        <w:r w:rsidRPr="00C04F88">
          <w:rPr>
            <w:rStyle w:val="af2"/>
            <w:rFonts w:ascii="Times New Roman" w:eastAsia="Times New Roman" w:hAnsi="Times New Roman" w:cs="Times New Roman"/>
            <w:sz w:val="20"/>
            <w:szCs w:val="20"/>
            <w:lang w:eastAsia="ru-RU"/>
          </w:rPr>
          <w:t>п.  3  ст. 3</w:t>
        </w:r>
      </w:hyperlink>
      <w:r w:rsidRPr="00C04F88">
        <w:rPr>
          <w:rFonts w:ascii="Times New Roman" w:eastAsia="Times New Roman" w:hAnsi="Times New Roman" w:cs="Times New Roman"/>
          <w:sz w:val="20"/>
          <w:szCs w:val="20"/>
          <w:lang w:eastAsia="ru-RU"/>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 __________ 20___   _______________/___________________________</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                                                (подпись)             (расшифровка подписи)</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r w:rsidRPr="00C04F88">
        <w:rPr>
          <w:rFonts w:ascii="Times New Roman" w:eastAsia="Times New Roman" w:hAnsi="Times New Roman" w:cs="Times New Roman"/>
          <w:sz w:val="28"/>
          <w:szCs w:val="28"/>
          <w:lang w:eastAsia="ru-RU"/>
        </w:rPr>
        <w:t xml:space="preserve">   </w:t>
      </w:r>
    </w:p>
    <w:p w:rsidR="00C04F88" w:rsidRPr="00C04F88" w:rsidRDefault="00C04F88" w:rsidP="00C04F88">
      <w:pPr>
        <w:spacing w:after="0" w:line="240" w:lineRule="auto"/>
        <w:jc w:val="both"/>
        <w:rPr>
          <w:rFonts w:ascii="Times New Roman" w:eastAsia="Times New Roman" w:hAnsi="Times New Roman" w:cs="Times New Roman"/>
          <w:sz w:val="28"/>
          <w:szCs w:val="28"/>
          <w:lang w:eastAsia="ru-RU"/>
        </w:rPr>
      </w:pP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Приложение к заявлению:</w:t>
      </w:r>
    </w:p>
    <w:p w:rsidR="00C04F88" w:rsidRPr="00C04F88" w:rsidRDefault="00C04F88" w:rsidP="00C04F8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9"/>
        <w:gridCol w:w="1792"/>
      </w:tblGrid>
      <w:tr w:rsidR="00C04F88" w:rsidRPr="00C04F88" w:rsidTr="00B42AE3">
        <w:trPr>
          <w:trHeight w:val="688"/>
        </w:trPr>
        <w:tc>
          <w:tcPr>
            <w:tcW w:w="7779"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Название прилагаемого документа</w:t>
            </w:r>
          </w:p>
        </w:tc>
        <w:tc>
          <w:tcPr>
            <w:tcW w:w="1792" w:type="dxa"/>
            <w:shd w:val="clear" w:color="auto" w:fill="auto"/>
          </w:tcPr>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r w:rsidRPr="00C04F88">
              <w:rPr>
                <w:rFonts w:ascii="Times New Roman" w:eastAsia="Times New Roman" w:hAnsi="Times New Roman" w:cs="Times New Roman"/>
                <w:b/>
                <w:sz w:val="24"/>
                <w:szCs w:val="24"/>
                <w:lang w:eastAsia="ru-RU"/>
              </w:rPr>
              <w:t>Отметка о его наличии</w:t>
            </w:r>
          </w:p>
          <w:p w:rsidR="00C04F88" w:rsidRPr="00C04F88" w:rsidRDefault="00C04F88" w:rsidP="00C04F88">
            <w:pPr>
              <w:spacing w:after="0" w:line="240" w:lineRule="auto"/>
              <w:jc w:val="center"/>
              <w:rPr>
                <w:rFonts w:ascii="Times New Roman" w:eastAsia="Times New Roman" w:hAnsi="Times New Roman" w:cs="Times New Roman"/>
                <w:b/>
                <w:sz w:val="24"/>
                <w:szCs w:val="24"/>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r w:rsidR="00C04F88" w:rsidRPr="00C04F88" w:rsidTr="00B42AE3">
        <w:tc>
          <w:tcPr>
            <w:tcW w:w="7779" w:type="dxa"/>
            <w:shd w:val="clear" w:color="auto" w:fill="auto"/>
          </w:tcPr>
          <w:p w:rsidR="00C04F88" w:rsidRPr="00C04F88" w:rsidRDefault="00C04F88" w:rsidP="00C04F88">
            <w:pPr>
              <w:spacing w:before="20" w:after="20" w:line="240" w:lineRule="auto"/>
              <w:jc w:val="both"/>
              <w:rPr>
                <w:rFonts w:ascii="Times New Roman" w:eastAsia="Times New Roman" w:hAnsi="Times New Roman" w:cs="Times New Roman"/>
                <w:lang w:eastAsia="ru-RU"/>
              </w:rPr>
            </w:pPr>
          </w:p>
        </w:tc>
        <w:tc>
          <w:tcPr>
            <w:tcW w:w="1792" w:type="dxa"/>
            <w:shd w:val="clear" w:color="auto" w:fill="auto"/>
          </w:tcPr>
          <w:p w:rsidR="00C04F88" w:rsidRPr="00C04F88" w:rsidRDefault="00C04F88" w:rsidP="00C04F88">
            <w:pPr>
              <w:spacing w:after="0" w:line="240" w:lineRule="auto"/>
              <w:jc w:val="both"/>
              <w:rPr>
                <w:rFonts w:ascii="Times New Roman" w:eastAsia="Times New Roman" w:hAnsi="Times New Roman" w:cs="Times New Roman"/>
                <w:lang w:eastAsia="ru-RU"/>
              </w:rPr>
            </w:pPr>
          </w:p>
        </w:tc>
      </w:tr>
    </w:tbl>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0"/>
      </w:tblGrid>
      <w:tr w:rsidR="00C04F88" w:rsidRPr="00C04F88" w:rsidTr="00B42AE3">
        <w:tc>
          <w:tcPr>
            <w:tcW w:w="9570" w:type="dxa"/>
          </w:tcPr>
          <w:p w:rsidR="00C04F88" w:rsidRPr="00C04F88" w:rsidRDefault="00C04F88" w:rsidP="00C04F88">
            <w:pPr>
              <w:rPr>
                <w:rFonts w:ascii="Times New Roman" w:hAnsi="Times New Roman"/>
                <w:sz w:val="24"/>
                <w:szCs w:val="24"/>
              </w:rPr>
            </w:pPr>
          </w:p>
        </w:tc>
      </w:tr>
    </w:tbl>
    <w:tbl>
      <w:tblPr>
        <w:tblpPr w:leftFromText="180" w:rightFromText="180" w:bottomFromText="20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tblGrid>
      <w:tr w:rsidR="00C04F88" w:rsidRPr="00C04F88" w:rsidTr="00B42AE3">
        <w:trPr>
          <w:trHeight w:val="264"/>
        </w:trPr>
        <w:tc>
          <w:tcPr>
            <w:tcW w:w="95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r w:rsidRPr="00C04F88">
              <w:rPr>
                <w:rFonts w:ascii="Times New Roman" w:eastAsia="Times New Roman" w:hAnsi="Times New Roman" w:cs="Times New Roman"/>
                <w:sz w:val="24"/>
                <w:szCs w:val="24"/>
              </w:rPr>
              <w:t>выдать на руки</w:t>
            </w:r>
          </w:p>
        </w:tc>
      </w:tr>
      <w:tr w:rsidR="00C04F88" w:rsidRPr="00C04F88" w:rsidTr="00B42AE3">
        <w:trPr>
          <w:trHeight w:val="267"/>
        </w:trPr>
        <w:tc>
          <w:tcPr>
            <w:tcW w:w="95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r w:rsidRPr="00C04F88">
              <w:rPr>
                <w:rFonts w:ascii="Times New Roman" w:eastAsia="Times New Roman" w:hAnsi="Times New Roman" w:cs="Times New Roman"/>
                <w:sz w:val="24"/>
                <w:szCs w:val="24"/>
              </w:rPr>
              <w:t>направить по почте</w:t>
            </w:r>
          </w:p>
        </w:tc>
      </w:tr>
      <w:tr w:rsidR="00C04F88" w:rsidRPr="00C04F88" w:rsidTr="00B42AE3">
        <w:trPr>
          <w:trHeight w:val="271"/>
        </w:trPr>
        <w:tc>
          <w:tcPr>
            <w:tcW w:w="959" w:type="dxa"/>
            <w:tcBorders>
              <w:top w:val="single" w:sz="4" w:space="0" w:color="auto"/>
              <w:left w:val="single" w:sz="4" w:space="0" w:color="auto"/>
              <w:bottom w:val="single" w:sz="4" w:space="0" w:color="auto"/>
              <w:right w:val="single" w:sz="4" w:space="0" w:color="auto"/>
            </w:tcBorders>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rPr>
            </w:pPr>
            <w:r w:rsidRPr="00C04F88">
              <w:rPr>
                <w:rFonts w:ascii="Times New Roman" w:eastAsia="Times New Roman" w:hAnsi="Times New Roman" w:cs="Times New Roman"/>
                <w:sz w:val="24"/>
                <w:szCs w:val="24"/>
              </w:rPr>
              <w:t>личная явка в МФЦ</w:t>
            </w:r>
          </w:p>
        </w:tc>
      </w:tr>
    </w:tbl>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Результат рассмотрения заявления прошу:</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 ______________20___год</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___________________  ___________________________________</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 xml:space="preserve">(подпись заявителя)      Ф.И.О. руководителя юр. лица, должность </w:t>
      </w:r>
    </w:p>
    <w:p w:rsidR="00C04F88" w:rsidRPr="00C04F88" w:rsidRDefault="00C04F88" w:rsidP="00C04F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4F88" w:rsidRPr="00C04F88" w:rsidRDefault="00C04F88" w:rsidP="00C04F8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rmal"/>
        <w:jc w:val="center"/>
      </w:pPr>
      <w:bookmarkStart w:id="12" w:name="P548"/>
      <w:bookmarkEnd w:id="12"/>
      <w:r w:rsidRPr="00F11CF7">
        <w:t>БЛОК-СХЕМА</w:t>
      </w:r>
    </w:p>
    <w:p w:rsidR="00A877B4" w:rsidRPr="00F11CF7" w:rsidRDefault="00A877B4">
      <w:pPr>
        <w:pStyle w:val="ConsPlusNormal"/>
        <w:jc w:val="center"/>
      </w:pPr>
    </w:p>
    <w:p w:rsidR="00A877B4" w:rsidRPr="00F11CF7" w:rsidRDefault="007244E7">
      <w:pPr>
        <w:pStyle w:val="ConsPlusNormal"/>
      </w:pPr>
      <w:r w:rsidRPr="00F11CF7">
        <w:rPr>
          <w:rFonts w:ascii="Arial" w:hAnsi="Arial" w:cs="Arial"/>
          <w:noProof/>
          <w:sz w:val="18"/>
          <w:szCs w:val="18"/>
        </w:rPr>
        <mc:AlternateContent>
          <mc:Choice Requires="wpc">
            <w:drawing>
              <wp:inline distT="0" distB="0" distL="0" distR="0" wp14:anchorId="5F5B7A26" wp14:editId="5369E9E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767641"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xml:space="preserve">23 </w:t>
                              </w:r>
                              <w:proofErr w:type="gramStart"/>
                              <w:r w:rsidRPr="00C04F88">
                                <w:rPr>
                                  <w:rFonts w:asciiTheme="minorHAnsi" w:eastAsiaTheme="minorHAnsi" w:hAnsiTheme="minorHAnsi" w:cstheme="minorBidi"/>
                                  <w:sz w:val="22"/>
                                  <w:szCs w:val="22"/>
                                  <w:lang w:eastAsia="en-US"/>
                                </w:rPr>
                                <w:t>календарных</w:t>
                              </w:r>
                              <w:proofErr w:type="gramEnd"/>
                              <w:r w:rsidRPr="00C04F88">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767641" w:rsidRPr="00041C27" w:rsidRDefault="00767641"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67641" w:rsidRPr="008431ED" w:rsidRDefault="00767641"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rsidR="00767641" w:rsidRPr="008431ED" w:rsidRDefault="00767641"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767641" w:rsidRDefault="00767641"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- 1 календарный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767641" w:rsidRPr="00A46626" w:rsidRDefault="00767641"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767641" w:rsidRPr="00A46626" w:rsidRDefault="00767641"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767641" w:rsidRPr="00A46626" w:rsidRDefault="00767641"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767641" w:rsidRPr="00A46626"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767641" w:rsidRPr="00A46626"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rsidR="00767641" w:rsidRPr="000A6437"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rsidR="00767641" w:rsidRPr="000A6437"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a:noAutofit/>
                        </wps:bodyPr>
                      </wps:wsp>
                    </wpc:wpc>
                  </a:graphicData>
                </a:graphic>
              </wp:inline>
            </w:drawing>
          </mc:Choice>
          <mc:Fallback>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767641"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xml:space="preserve">23 </w:t>
                        </w:r>
                        <w:proofErr w:type="gramStart"/>
                        <w:r w:rsidRPr="00C04F88">
                          <w:rPr>
                            <w:rFonts w:asciiTheme="minorHAnsi" w:eastAsiaTheme="minorHAnsi" w:hAnsiTheme="minorHAnsi" w:cstheme="minorBidi"/>
                            <w:sz w:val="22"/>
                            <w:szCs w:val="22"/>
                            <w:lang w:eastAsia="en-US"/>
                          </w:rPr>
                          <w:t>календарных</w:t>
                        </w:r>
                        <w:proofErr w:type="gramEnd"/>
                        <w:r w:rsidRPr="00C04F88">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767641" w:rsidRPr="00A46626" w:rsidRDefault="00767641"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767641" w:rsidRPr="00041C27" w:rsidRDefault="00767641"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767641" w:rsidRPr="008431ED" w:rsidRDefault="00767641"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767641" w:rsidRPr="008431ED" w:rsidRDefault="00767641"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767641" w:rsidRDefault="00767641"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C04F88">
                          <w:rPr>
                            <w:rFonts w:asciiTheme="minorHAnsi" w:eastAsiaTheme="minorHAnsi" w:hAnsiTheme="minorHAnsi" w:cstheme="minorBidi"/>
                            <w:sz w:val="22"/>
                            <w:szCs w:val="22"/>
                            <w:lang w:eastAsia="en-US"/>
                          </w:rPr>
                          <w:t>- 1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67641" w:rsidRPr="00A46626" w:rsidRDefault="00767641"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67641" w:rsidRPr="00A46626" w:rsidRDefault="00767641"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67641" w:rsidRPr="00A46626" w:rsidRDefault="00767641"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67641" w:rsidRPr="00A46626"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67641" w:rsidRPr="00A46626"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67641" w:rsidRPr="000A6437" w:rsidRDefault="00767641"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67641" w:rsidRPr="00A46626" w:rsidRDefault="00767641"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67641" w:rsidRPr="000A6437" w:rsidRDefault="00767641"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67641" w:rsidRPr="00A46626" w:rsidRDefault="00767641"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67641" w:rsidRPr="00A46626" w:rsidRDefault="00767641"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C04F88">
      <w:pPr>
        <w:autoSpaceDE w:val="0"/>
        <w:autoSpaceDN w:val="0"/>
        <w:adjustRightInd w:val="0"/>
        <w:spacing w:line="240" w:lineRule="auto"/>
        <w:jc w:val="center"/>
        <w:rPr>
          <w:rFonts w:ascii="Courier New" w:hAnsi="Courier New" w:cs="Courier New"/>
          <w:sz w:val="20"/>
          <w:szCs w:val="20"/>
        </w:rPr>
      </w:pPr>
    </w:p>
    <w:p w:rsidR="002C2839" w:rsidRPr="00C04F88" w:rsidRDefault="002C2839" w:rsidP="00C04F88">
      <w:pPr>
        <w:pStyle w:val="ConsPlusNonformat"/>
        <w:ind w:left="3540" w:firstLine="708"/>
        <w:rPr>
          <w:rFonts w:ascii="Times New Roman" w:hAnsi="Times New Roman" w:cs="Times New Roman"/>
          <w:sz w:val="24"/>
          <w:szCs w:val="24"/>
        </w:rPr>
      </w:pPr>
      <w:r w:rsidRPr="00C04F88">
        <w:rPr>
          <w:rFonts w:ascii="Times New Roman" w:hAnsi="Times New Roman" w:cs="Times New Roman"/>
          <w:sz w:val="24"/>
          <w:szCs w:val="24"/>
        </w:rPr>
        <w:t>Форма</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 xml:space="preserve">проекта правового акта о </w:t>
      </w:r>
      <w:proofErr w:type="gramStart"/>
      <w:r w:rsidRPr="00C04F88">
        <w:rPr>
          <w:rFonts w:ascii="Times New Roman" w:hAnsi="Times New Roman" w:cs="Times New Roman"/>
          <w:sz w:val="24"/>
          <w:szCs w:val="24"/>
        </w:rPr>
        <w:t>предварительном</w:t>
      </w:r>
      <w:proofErr w:type="gramEnd"/>
    </w:p>
    <w:p w:rsidR="002C2839" w:rsidRPr="00C04F88" w:rsidRDefault="002C2839" w:rsidP="00C04F88">
      <w:pPr>
        <w:pStyle w:val="ConsPlusNonformat"/>
        <w:jc w:val="center"/>
        <w:rPr>
          <w:rFonts w:ascii="Times New Roman" w:hAnsi="Times New Roman" w:cs="Times New Roman"/>
          <w:sz w:val="24"/>
          <w:szCs w:val="24"/>
        </w:rPr>
      </w:pPr>
      <w:proofErr w:type="gramStart"/>
      <w:r w:rsidRPr="00C04F88">
        <w:rPr>
          <w:rFonts w:ascii="Times New Roman" w:hAnsi="Times New Roman" w:cs="Times New Roman"/>
          <w:sz w:val="24"/>
          <w:szCs w:val="24"/>
        </w:rPr>
        <w:t>согласовании</w:t>
      </w:r>
      <w:proofErr w:type="gramEnd"/>
      <w:r w:rsidRPr="00C04F88">
        <w:rPr>
          <w:rFonts w:ascii="Times New Roman" w:hAnsi="Times New Roman" w:cs="Times New Roman"/>
          <w:sz w:val="24"/>
          <w:szCs w:val="24"/>
        </w:rPr>
        <w:t xml:space="preserve"> предоставления земельного участка</w:t>
      </w:r>
    </w:p>
    <w:p w:rsidR="002C2839" w:rsidRPr="00C04F88" w:rsidRDefault="002C2839" w:rsidP="00C04F88">
      <w:pPr>
        <w:pStyle w:val="ConsPlusNonformat"/>
        <w:jc w:val="center"/>
        <w:rPr>
          <w:rFonts w:ascii="Times New Roman" w:hAnsi="Times New Roman" w:cs="Times New Roman"/>
          <w:sz w:val="24"/>
          <w:szCs w:val="24"/>
        </w:rPr>
      </w:pPr>
      <w:proofErr w:type="gramStart"/>
      <w:r w:rsidRPr="00C04F88">
        <w:rPr>
          <w:rFonts w:ascii="Times New Roman" w:hAnsi="Times New Roman" w:cs="Times New Roman"/>
          <w:sz w:val="24"/>
          <w:szCs w:val="24"/>
        </w:rPr>
        <w:t>(и об утверждении схемы расположения земельного участка,</w:t>
      </w:r>
      <w:proofErr w:type="gramEnd"/>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в случае если испрашиваемый земельный участок предстоит</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образовать в соответствии со схемой расположения земельного</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участка</w:t>
      </w: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C04F88" w:rsidP="00C04F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C2839" w:rsidRPr="00C04F88">
        <w:rPr>
          <w:rFonts w:ascii="Times New Roman" w:hAnsi="Times New Roman" w:cs="Times New Roman"/>
          <w:sz w:val="24"/>
          <w:szCs w:val="24"/>
        </w:rPr>
        <w:t>О ПРЕДВАРИТЕЛЬНОМ СОГЛАСОВАНИИ ПРЕДОСТАВЛЕНИЯ</w:t>
      </w:r>
    </w:p>
    <w:p w:rsidR="002C2839" w:rsidRPr="00C04F88" w:rsidRDefault="002C2839" w:rsidP="00C04F88">
      <w:pPr>
        <w:pStyle w:val="ConsPlusNonformat"/>
        <w:jc w:val="center"/>
        <w:rPr>
          <w:rFonts w:ascii="Times New Roman" w:hAnsi="Times New Roman" w:cs="Times New Roman"/>
          <w:sz w:val="24"/>
          <w:szCs w:val="24"/>
        </w:rPr>
      </w:pPr>
      <w:r w:rsidRPr="00C04F88">
        <w:rPr>
          <w:rFonts w:ascii="Times New Roman" w:hAnsi="Times New Roman" w:cs="Times New Roman"/>
          <w:sz w:val="24"/>
          <w:szCs w:val="24"/>
        </w:rPr>
        <w:t>ЗЕМЕЛЬНОГО УЧАСТКА</w:t>
      </w: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Рассмотрев представленные материалы: заявление __________ </w:t>
      </w:r>
      <w:proofErr w:type="gramStart"/>
      <w:r w:rsidRPr="00C04F88">
        <w:rPr>
          <w:rFonts w:ascii="Times New Roman" w:hAnsi="Times New Roman" w:cs="Times New Roman"/>
          <w:sz w:val="24"/>
          <w:szCs w:val="24"/>
        </w:rPr>
        <w:t>от</w:t>
      </w:r>
      <w:proofErr w:type="gramEnd"/>
      <w:r w:rsidRPr="00C04F88">
        <w:rPr>
          <w:rFonts w:ascii="Times New Roman" w:hAnsi="Times New Roman" w:cs="Times New Roman"/>
          <w:sz w:val="24"/>
          <w:szCs w:val="24"/>
        </w:rPr>
        <w:t xml:space="preserve"> __________</w:t>
      </w:r>
      <w:r w:rsidR="00C04F88">
        <w:rPr>
          <w:rFonts w:ascii="Times New Roman" w:hAnsi="Times New Roman" w:cs="Times New Roman"/>
          <w:sz w:val="24"/>
          <w:szCs w:val="24"/>
        </w:rPr>
        <w:t xml:space="preserve"> </w:t>
      </w:r>
      <w:r w:rsidR="00A46626" w:rsidRPr="00C04F88">
        <w:rPr>
          <w:rFonts w:ascii="Times New Roman" w:hAnsi="Times New Roman" w:cs="Times New Roman"/>
          <w:sz w:val="24"/>
          <w:szCs w:val="24"/>
        </w:rPr>
        <w:t>№</w:t>
      </w:r>
      <w:r w:rsidRPr="00C04F88">
        <w:rPr>
          <w:rFonts w:ascii="Times New Roman" w:hAnsi="Times New Roman" w:cs="Times New Roman"/>
          <w:sz w:val="24"/>
          <w:szCs w:val="24"/>
        </w:rPr>
        <w:t xml:space="preserve">  ______,  </w:t>
      </w:r>
      <w:proofErr w:type="gramStart"/>
      <w:r w:rsidRPr="00C04F88">
        <w:rPr>
          <w:rFonts w:ascii="Times New Roman" w:hAnsi="Times New Roman" w:cs="Times New Roman"/>
          <w:sz w:val="24"/>
          <w:szCs w:val="24"/>
        </w:rPr>
        <w:t>схему</w:t>
      </w:r>
      <w:proofErr w:type="gramEnd"/>
      <w:r w:rsidRPr="00C04F88">
        <w:rPr>
          <w:rFonts w:ascii="Times New Roman" w:hAnsi="Times New Roman" w:cs="Times New Roman"/>
          <w:sz w:val="24"/>
          <w:szCs w:val="24"/>
        </w:rPr>
        <w:t xml:space="preserve">  расположения  земельных  участков  на  кадастровом плане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территории под объект (или проект межевания, проект организации и застройки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территории некоммерческого объединения):</w:t>
      </w: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1. </w:t>
      </w:r>
      <w:proofErr w:type="gramStart"/>
      <w:r w:rsidRPr="00C04F88">
        <w:rPr>
          <w:rFonts w:ascii="Times New Roman" w:hAnsi="Times New Roman" w:cs="Times New Roman"/>
          <w:sz w:val="24"/>
          <w:szCs w:val="24"/>
        </w:rPr>
        <w:t>Предварительно согласовать ___________________________ (наименование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юридического  лица  с  государственным  регистрационным  номером  записи  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государственной  регистрации  юридического  лица ЕГРЮЛ, Ф.И.О. гражданина с</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реквизитами    документа,    удостоверяющего    личность,    данные    ИНН,</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местонахождения   заявителя   (для   юридического   лица))   предоставление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земельного участка с условным номером ___________ (в соответствии со схемой</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расположения,   проектом   межевания,   проектом  организации  и  застройки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территории некоммерческого объединения и др.) площадью _____________ кв. м,</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местоположение: _________________________________________, категория земель</w:t>
      </w:r>
      <w:proofErr w:type="gramEnd"/>
      <w:r w:rsidR="00C04F88">
        <w:rPr>
          <w:rFonts w:ascii="Times New Roman" w:hAnsi="Times New Roman" w:cs="Times New Roman"/>
          <w:sz w:val="24"/>
          <w:szCs w:val="24"/>
        </w:rPr>
        <w:t xml:space="preserve"> </w:t>
      </w:r>
      <w:r w:rsidRPr="00C04F88">
        <w:rPr>
          <w:rFonts w:ascii="Times New Roman" w:hAnsi="Times New Roman" w:cs="Times New Roman"/>
          <w:sz w:val="24"/>
          <w:szCs w:val="24"/>
        </w:rPr>
        <w:t>_____________. Кадастровые номера исходных земельных участков (при наличии)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_______________. __________________________ (наименование вида разрешенного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использования  земельного  участка  или  территориальной  зоны,  в границах</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которой он образован).</w:t>
      </w:r>
    </w:p>
    <w:p w:rsid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2.   Утвердить   схему   расположения   земельного  участка  (в  случае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образования земельного участка в соответствии со схемой расположения).</w:t>
      </w: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Обязать _______________________ (наименование юридического лица, Ф.И.О.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гражданина)  произвести  образование  земельного  участка  в соответствии с_______________________________ (проектом межевания, проектом организации 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застройки  территории некоммерческого объединения и др.), имеющим следующие</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реквизиты: ___________________________.</w:t>
      </w:r>
    </w:p>
    <w:p w:rsidR="002C2839" w:rsidRPr="00C04F88" w:rsidRDefault="002C2839" w:rsidP="00C04F88">
      <w:pPr>
        <w:pStyle w:val="ConsPlusNonformat"/>
        <w:jc w:val="both"/>
        <w:rPr>
          <w:rFonts w:ascii="Times New Roman" w:hAnsi="Times New Roman" w:cs="Times New Roman"/>
          <w:sz w:val="24"/>
          <w:szCs w:val="24"/>
        </w:rPr>
      </w:pPr>
      <w:r w:rsidRPr="00C04F88">
        <w:rPr>
          <w:rFonts w:ascii="Times New Roman" w:hAnsi="Times New Roman" w:cs="Times New Roman"/>
          <w:sz w:val="24"/>
          <w:szCs w:val="24"/>
        </w:rPr>
        <w:t xml:space="preserve">    3. Уполномочить _______________ (наименование юридического лица, Ф.И.О.</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гражданина) ______________________ обратиться с заявлением об осуществлении</w:t>
      </w:r>
      <w:r w:rsidR="00C04F88">
        <w:rPr>
          <w:rFonts w:ascii="Times New Roman" w:hAnsi="Times New Roman" w:cs="Times New Roman"/>
          <w:sz w:val="24"/>
          <w:szCs w:val="24"/>
        </w:rPr>
        <w:t xml:space="preserve"> </w:t>
      </w:r>
      <w:r w:rsidRPr="00C04F88">
        <w:rPr>
          <w:rFonts w:ascii="Times New Roman" w:hAnsi="Times New Roman" w:cs="Times New Roman"/>
          <w:sz w:val="24"/>
          <w:szCs w:val="24"/>
        </w:rPr>
        <w:t>государственного кадастрового учета земельного участка без доверенности.</w:t>
      </w:r>
    </w:p>
    <w:p w:rsidR="002C2839" w:rsidRPr="00C04F88" w:rsidRDefault="002C2839" w:rsidP="00C04F88">
      <w:pPr>
        <w:pStyle w:val="ConsPlusNonformat"/>
        <w:jc w:val="both"/>
        <w:rPr>
          <w:rFonts w:ascii="Times New Roman" w:hAnsi="Times New Roman" w:cs="Times New Roman"/>
          <w:sz w:val="24"/>
          <w:szCs w:val="24"/>
        </w:rPr>
      </w:pPr>
    </w:p>
    <w:p w:rsidR="002C2839" w:rsidRPr="00C04F88" w:rsidRDefault="002C2839" w:rsidP="00C04F88">
      <w:pPr>
        <w:pStyle w:val="ConsPlusNonformat"/>
        <w:jc w:val="both"/>
        <w:rPr>
          <w:rFonts w:ascii="Times New Roman" w:hAnsi="Times New Roman" w:cs="Times New Roman"/>
          <w:sz w:val="24"/>
          <w:szCs w:val="24"/>
        </w:rPr>
      </w:pPr>
    </w:p>
    <w:p w:rsidR="002C2839" w:rsidRPr="00F11CF7" w:rsidRDefault="00C04F88" w:rsidP="004B4542">
      <w:pPr>
        <w:pStyle w:val="ConsPlusNonformat"/>
        <w:jc w:val="both"/>
      </w:pPr>
      <w:r>
        <w:rPr>
          <w:rFonts w:ascii="Times New Roman" w:hAnsi="Times New Roman" w:cs="Times New Roman"/>
          <w:sz w:val="24"/>
          <w:szCs w:val="24"/>
        </w:rPr>
        <w:t>Глава администрации                                                 _________________________</w:t>
      </w:r>
    </w:p>
    <w:p w:rsidR="002C2839" w:rsidRPr="00F11CF7" w:rsidRDefault="002C2839" w:rsidP="004B4542">
      <w:pPr>
        <w:pStyle w:val="ConsPlusNonformat"/>
        <w:jc w:val="both"/>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54" w:rsidRDefault="00D00F54" w:rsidP="00327D48">
      <w:pPr>
        <w:spacing w:after="0" w:line="240" w:lineRule="auto"/>
      </w:pPr>
      <w:r>
        <w:separator/>
      </w:r>
    </w:p>
  </w:endnote>
  <w:endnote w:type="continuationSeparator" w:id="0">
    <w:p w:rsidR="00D00F54" w:rsidRDefault="00D00F5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54" w:rsidRDefault="00D00F54" w:rsidP="00327D48">
      <w:pPr>
        <w:spacing w:after="0" w:line="240" w:lineRule="auto"/>
      </w:pPr>
      <w:r>
        <w:separator/>
      </w:r>
    </w:p>
  </w:footnote>
  <w:footnote w:type="continuationSeparator" w:id="0">
    <w:p w:rsidR="00D00F54" w:rsidRDefault="00D00F54"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95EF9"/>
    <w:rsid w:val="000A51FF"/>
    <w:rsid w:val="000A6437"/>
    <w:rsid w:val="000C0421"/>
    <w:rsid w:val="000D4C72"/>
    <w:rsid w:val="000F4556"/>
    <w:rsid w:val="001A792E"/>
    <w:rsid w:val="001B2E10"/>
    <w:rsid w:val="001D2096"/>
    <w:rsid w:val="001D273A"/>
    <w:rsid w:val="001D7B4C"/>
    <w:rsid w:val="001E6C85"/>
    <w:rsid w:val="0021241B"/>
    <w:rsid w:val="00231107"/>
    <w:rsid w:val="00243D67"/>
    <w:rsid w:val="002925F6"/>
    <w:rsid w:val="002A210E"/>
    <w:rsid w:val="002C2839"/>
    <w:rsid w:val="002D17EC"/>
    <w:rsid w:val="002D1EAA"/>
    <w:rsid w:val="002E708F"/>
    <w:rsid w:val="002E786B"/>
    <w:rsid w:val="00327D48"/>
    <w:rsid w:val="003E0B43"/>
    <w:rsid w:val="003F1A7F"/>
    <w:rsid w:val="004503C0"/>
    <w:rsid w:val="004B4542"/>
    <w:rsid w:val="004C0E4C"/>
    <w:rsid w:val="004C566F"/>
    <w:rsid w:val="005E5096"/>
    <w:rsid w:val="0067244B"/>
    <w:rsid w:val="006B590F"/>
    <w:rsid w:val="006E5624"/>
    <w:rsid w:val="007049E8"/>
    <w:rsid w:val="00713649"/>
    <w:rsid w:val="007244E7"/>
    <w:rsid w:val="00757814"/>
    <w:rsid w:val="00767641"/>
    <w:rsid w:val="00794664"/>
    <w:rsid w:val="007B787D"/>
    <w:rsid w:val="007C12E7"/>
    <w:rsid w:val="008F761C"/>
    <w:rsid w:val="009266A5"/>
    <w:rsid w:val="00936A25"/>
    <w:rsid w:val="009B241B"/>
    <w:rsid w:val="009F4DBD"/>
    <w:rsid w:val="00A46626"/>
    <w:rsid w:val="00A512EE"/>
    <w:rsid w:val="00A55236"/>
    <w:rsid w:val="00A877B4"/>
    <w:rsid w:val="00A96162"/>
    <w:rsid w:val="00B01EE7"/>
    <w:rsid w:val="00B22418"/>
    <w:rsid w:val="00B467CB"/>
    <w:rsid w:val="00B543E8"/>
    <w:rsid w:val="00C04F88"/>
    <w:rsid w:val="00C26FA7"/>
    <w:rsid w:val="00C310DC"/>
    <w:rsid w:val="00D00F54"/>
    <w:rsid w:val="00D97406"/>
    <w:rsid w:val="00DD1045"/>
    <w:rsid w:val="00DD7DDC"/>
    <w:rsid w:val="00E02E8E"/>
    <w:rsid w:val="00F11CF7"/>
    <w:rsid w:val="00F260ED"/>
    <w:rsid w:val="00F7632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table" w:styleId="af1">
    <w:name w:val="Table Grid"/>
    <w:basedOn w:val="a1"/>
    <w:rsid w:val="00C04F8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C04F88"/>
    <w:rPr>
      <w:color w:val="0000FF" w:themeColor="hyperlink"/>
      <w:u w:val="single"/>
    </w:rPr>
  </w:style>
  <w:style w:type="table" w:customStyle="1" w:styleId="1">
    <w:name w:val="Сетка таблицы1"/>
    <w:basedOn w:val="a1"/>
    <w:next w:val="af1"/>
    <w:uiPriority w:val="59"/>
    <w:rsid w:val="00C04F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99"/>
    <w:rsid w:val="00F7632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table" w:styleId="af1">
    <w:name w:val="Table Grid"/>
    <w:basedOn w:val="a1"/>
    <w:rsid w:val="00C04F8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C04F88"/>
    <w:rPr>
      <w:color w:val="0000FF" w:themeColor="hyperlink"/>
      <w:u w:val="single"/>
    </w:rPr>
  </w:style>
  <w:style w:type="table" w:customStyle="1" w:styleId="1">
    <w:name w:val="Сетка таблицы1"/>
    <w:basedOn w:val="a1"/>
    <w:next w:val="af1"/>
    <w:uiPriority w:val="59"/>
    <w:rsid w:val="00C04F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99"/>
    <w:rsid w:val="00F7632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E661085ED54F412FA5CA6470B032C1BB03930D6B0D45493D44858794BCC1F3B37FEFC86D6524R2L" TargetMode="External"/><Relationship Id="rId39" Type="http://schemas.openxmlformats.org/officeDocument/2006/relationships/hyperlink" Target="consultantplus://offline/ref=E661085ED54F412FA5CA6470B032C1BB03930D6B0D45493D44858794BCC1F3B37FEFC86D6624R1L" TargetMode="Externa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hyperlink" Target="consultantplus://offline/ref=E661085ED54F412FA5CA6470B032C1BB03930D6B0D45493D44858794BCC1F3B37FEFC86E6C24R4L"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E661085ED54F412FA5CA6470B032C1BB03930D6A0843493D44858794BCC1F3B37FEFC86A6441066B22RB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E661085ED54F412FA5CA6470B032C1BB03930D6B0D45493D44858794BCC1F3B37FEFC86D6124R3L" TargetMode="External"/><Relationship Id="rId33" Type="http://schemas.openxmlformats.org/officeDocument/2006/relationships/hyperlink" Target="consultantplus://offline/ref=E661085ED54F412FA5CA6470B032C1BB03930D6B0D45493D44858794BCC1F3B37FEFC8636724R5L" TargetMode="External"/><Relationship Id="rId38" Type="http://schemas.openxmlformats.org/officeDocument/2006/relationships/hyperlink" Target="consultantplus://offline/ref=E661085ED54F412FA5CA6470B032C1BB03930D6B0D45493D44858794BCC1F3B37FEFC86D6524R0L" TargetMode="External"/><Relationship Id="rId46"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consultantplus://offline/ref=E661085ED54F412FA5CA6470B032C1BB03930D6B0D45493D44858794BCC1F3B37FEFC8686224R1L" TargetMode="External"/><Relationship Id="rId29" Type="http://schemas.openxmlformats.org/officeDocument/2006/relationships/hyperlink" Target="consultantplus://offline/ref=E661085ED54F412FA5CA6470B032C1BB03930D6B0D45493D44858794BCC1F3B37FEFC8636224R1L" TargetMode="External"/><Relationship Id="rId41" Type="http://schemas.openxmlformats.org/officeDocument/2006/relationships/hyperlink" Target="consultantplus://offline/ref=E661085ED54F412FA5CA6470B032C1BB03930D6B0D45493D44858794BCC1F3B37FEFC86E6C24R4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B0D45493D44858794BCC1F3B37FEFC86A644820RCL" TargetMode="External"/><Relationship Id="rId32" Type="http://schemas.openxmlformats.org/officeDocument/2006/relationships/hyperlink" Target="consultantplus://offline/ref=E661085ED54F412FA5CA6470B032C1BB03930D6B0D45493D44858794BCC1F3B37FEFC8636524R3L" TargetMode="External"/><Relationship Id="rId37" Type="http://schemas.openxmlformats.org/officeDocument/2006/relationships/hyperlink" Target="consultantplus://offline/ref=E661085ED54F412FA5CA6470B032C1BB03930D6B0D45493D44858794BCC1F3B37FEFC86D6524R2L" TargetMode="External"/><Relationship Id="rId40" Type="http://schemas.openxmlformats.org/officeDocument/2006/relationships/hyperlink" Target="consultantplus://offline/ref=E661085ED54F412FA5CA6470B032C1BB03930D6B0D45493D44858794BCC1F3B37FEFC8636224R1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E661085ED54F412FA5CA6470B032C1BB03930D6B0D45493D44858794BCC1F3B37FEFC86E6C24R4L" TargetMode="External"/><Relationship Id="rId28" Type="http://schemas.openxmlformats.org/officeDocument/2006/relationships/hyperlink" Target="consultantplus://offline/ref=E661085ED54F412FA5CA6470B032C1BB03930D6B0D45493D44858794BCC1F3B37FEFC86D6624R1L" TargetMode="External"/><Relationship Id="rId36" Type="http://schemas.openxmlformats.org/officeDocument/2006/relationships/hyperlink" Target="consultantplus://offline/ref=E661085ED54F412FA5CA6470B032C1BB03930D6B0D45493D44858794BCC1F3B37FEFC86D6124R3L" TargetMode="External"/><Relationship Id="rId49"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30D660D43493D44858794BC2CR1L" TargetMode="External"/><Relationship Id="rId44" Type="http://schemas.openxmlformats.org/officeDocument/2006/relationships/hyperlink" Target="consultantplus://offline/ref=E661085ED54F412FA5CA6470B032C1BB03930D6B0D45493D44858794BCC1F3B37FEFC8636124R9L" TargetMode="External"/><Relationship Id="rId52"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56F0D4F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0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A644820RC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B8AC-3132-4CB0-88C1-54E44B2D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14304</Words>
  <Characters>81534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cp:lastPrinted>2018-11-29T10:29:00Z</cp:lastPrinted>
  <dcterms:created xsi:type="dcterms:W3CDTF">2018-11-29T10:33:00Z</dcterms:created>
  <dcterms:modified xsi:type="dcterms:W3CDTF">2019-02-21T13:21:00Z</dcterms:modified>
</cp:coreProperties>
</file>