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BCBAD" w14:textId="77777777" w:rsidR="00010F32" w:rsidRPr="00E24ACE" w:rsidRDefault="006D6BEE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10</w:t>
      </w:r>
      <w:r w:rsidR="00D96A9E">
        <w:rPr>
          <w:rFonts w:ascii="Arial" w:hAnsi="Arial" w:cs="Arial"/>
          <w:color w:val="595959"/>
          <w:sz w:val="24"/>
        </w:rPr>
        <w:t>.06.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37F190DA" w14:textId="7CA736C7" w:rsidR="003822C1" w:rsidRPr="00B35B46" w:rsidRDefault="008E2025" w:rsidP="00245784">
      <w:pPr>
        <w:tabs>
          <w:tab w:val="left" w:pos="567"/>
        </w:tabs>
        <w:spacing w:line="276" w:lineRule="auto"/>
        <w:ind w:left="567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</w:t>
      </w:r>
      <w:r w:rsidRPr="00B35B46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ТАТИСТИК 2.0 — КАКИМ ОН ДОЛЖЕН БЫТЬ</w:t>
      </w:r>
    </w:p>
    <w:p w14:paraId="494ECF57" w14:textId="77777777" w:rsidR="00D96A9E" w:rsidRPr="00D96A9E" w:rsidRDefault="00D96A9E" w:rsidP="00D96A9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i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Всего несколько лет назад будущее статистического образования в России находилось под большим вопросом. Необходимость думать о будущем и формировать стандарты для статистиков XXI века заставляет Росстат переходить к решительным действиям.</w:t>
      </w:r>
    </w:p>
    <w:p w14:paraId="6F7515C4" w14:textId="77777777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Перспективы развития статистического образования в России стали центральной темой прошедшего 8 июня заседания Общественного совета при Росстате. Участие в обсуждении приняли представители ведущих вузов, компаний-работодателей и экспертного сообщества.</w:t>
      </w:r>
    </w:p>
    <w:p w14:paraId="79D1063F" w14:textId="064AE6C3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По оценке Росстата, сегодня более 100 тысяч человек в стране могут назвать себя статистиками или специалистами по работе с данными. Они заняты в органах власти, частном бизнесе, банках и страховых компаниях, профессиональных ассоциациях и СМИ. Профессия статистик</w:t>
      </w:r>
      <w:r w:rsidR="00DC59D8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или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data</w:t>
      </w:r>
      <w:r w:rsidR="00DC59D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scientist</w:t>
      </w:r>
      <w:r w:rsidR="00DC59D8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входит в число самых перспективных, по оценке ведущих международных консалтинговых компаний. </w:t>
      </w:r>
    </w:p>
    <w:p w14:paraId="62E99D70" w14:textId="02836C29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Однако еще </w:t>
      </w:r>
      <w:r w:rsidR="00997A5B">
        <w:rPr>
          <w:rFonts w:ascii="Arial" w:eastAsia="Calibri" w:hAnsi="Arial" w:cs="Arial"/>
          <w:bCs/>
          <w:color w:val="525252"/>
          <w:sz w:val="24"/>
          <w:szCs w:val="24"/>
        </w:rPr>
        <w:t>пять</w:t>
      </w:r>
      <w:r w:rsidR="00997A5B"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лет назад будущее статистического образования в России находилось под большим вопросом. В 2018 году российские вузы не выпустили ни одного выпускника по программе «Статистика». При этом спрос на специалистов, умеющих работать с данными, стремительно рос и продолжает расти.</w:t>
      </w:r>
    </w:p>
    <w:p w14:paraId="3749C9F3" w14:textId="793717DD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«Очевиден запрос на возрождение статистического образования. Есть идеи со стороны вузов и </w:t>
      </w:r>
      <w:r w:rsidR="00997A5B">
        <w:rPr>
          <w:rFonts w:ascii="Arial" w:eastAsia="Calibri" w:hAnsi="Arial" w:cs="Arial"/>
          <w:bCs/>
          <w:color w:val="525252"/>
          <w:sz w:val="24"/>
          <w:szCs w:val="24"/>
        </w:rPr>
        <w:t>сп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рос со стороны государства, бизнеса и общества. Генерация данных идет с огромной скоростью, а вот </w:t>
      </w:r>
      <w:r w:rsidR="0066662B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="0066662B"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подготовк</w:t>
      </w:r>
      <w:r w:rsidR="0066662B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="0066662B"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специалистов, которые могут расшифровать цифры, проследить взаимосвязи и дать определенную картину, наблюдается кризис»,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считает</w:t>
      </w:r>
      <w:r w:rsidR="00997A5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председатель Общественного совета при Росстате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Андрей Клепач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24D53736" w14:textId="77777777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На этом фоне в Росстате от простой констатации дефицита кадров в органах статистики решили перейти к решительным действиям сразу по нескольким направлениям.</w:t>
      </w:r>
    </w:p>
    <w:p w14:paraId="22B3D47B" w14:textId="519B84E0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«Надо</w:t>
      </w:r>
      <w:r w:rsidR="0066662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научиться искать таланты внутри системы и вне ее. Чтобы обеспечить подготовку современных статистиков, мы видим два больших направления работы: взаимодействие с вузами и создание системы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повышения квалификации внутри Росстата. Это позволит сформировать эффективную систему подготовки кадров»,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уверен глава Росстата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Павел Малков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67EB3F8F" w14:textId="670FF909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В Росстате уже запущено несколько программ внутреннего обучения: образовательный фестиваль «Лидеры </w:t>
      </w:r>
      <w:r w:rsidR="00BA3D87" w:rsidRPr="00D96A9E">
        <w:rPr>
          <w:rFonts w:ascii="Arial" w:eastAsia="Calibri" w:hAnsi="Arial" w:cs="Arial"/>
          <w:bCs/>
          <w:color w:val="525252"/>
          <w:sz w:val="24"/>
          <w:szCs w:val="24"/>
        </w:rPr>
        <w:t>Рос</w:t>
      </w:r>
      <w:r w:rsidR="00BA3D87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="00BA3D87" w:rsidRPr="00D96A9E">
        <w:rPr>
          <w:rFonts w:ascii="Arial" w:eastAsia="Calibri" w:hAnsi="Arial" w:cs="Arial"/>
          <w:bCs/>
          <w:color w:val="525252"/>
          <w:sz w:val="24"/>
          <w:szCs w:val="24"/>
        </w:rPr>
        <w:t>тата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», обучающие программы «Клик», «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Statistics</w:t>
      </w:r>
      <w:r w:rsidR="00BA3D8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MBA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» и други</w:t>
      </w:r>
      <w:r w:rsidR="00BA3D87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. Объединит уже начатые образовательные инициативы Росстата программа «Импульс», направленная на развитие компетенций и навыков, создание кадрового резерва, а также формирование системы кадровых и профессиональных лифтов.</w:t>
      </w:r>
    </w:p>
    <w:p w14:paraId="46F238BA" w14:textId="6AD1CADF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Среди наиболее важных проектов, позволяющих вернуться к качественному статистическому образованию</w:t>
      </w:r>
      <w:r w:rsidR="00BA3D87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Павел Малков отметил</w:t>
      </w:r>
      <w:r w:rsidR="00BA3D8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возрождение на базе РЭУ им. Г.В. Плеханова профильного института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МЭСИ, </w:t>
      </w:r>
      <w:r w:rsidR="00C06D71">
        <w:rPr>
          <w:rFonts w:ascii="Arial" w:eastAsia="Calibri" w:hAnsi="Arial" w:cs="Arial"/>
          <w:bCs/>
          <w:color w:val="525252"/>
          <w:sz w:val="24"/>
          <w:szCs w:val="24"/>
        </w:rPr>
        <w:t xml:space="preserve">а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также расширение программы сотрудничества с федеральными и региональными вузами.</w:t>
      </w:r>
    </w:p>
    <w:p w14:paraId="55770100" w14:textId="41B5008D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К июню 2021 года Росстатом подписано более 25 соглашений, в том числе с </w:t>
      </w:r>
      <w:r w:rsidR="00C06D71">
        <w:rPr>
          <w:rFonts w:ascii="Arial" w:eastAsia="Calibri" w:hAnsi="Arial" w:cs="Arial"/>
          <w:bCs/>
          <w:color w:val="525252"/>
          <w:sz w:val="24"/>
          <w:szCs w:val="24"/>
        </w:rPr>
        <w:t>шестью</w:t>
      </w:r>
      <w:r w:rsidR="00C06D71"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ведущими российскими университетами и академиями</w:t>
      </w:r>
      <w:r w:rsidR="00C06D71">
        <w:rPr>
          <w:rFonts w:ascii="Arial" w:eastAsia="Calibri" w:hAnsi="Arial" w:cs="Arial"/>
          <w:bCs/>
          <w:color w:val="525252"/>
          <w:sz w:val="24"/>
          <w:szCs w:val="24"/>
        </w:rPr>
        <w:t>: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МИРЭА, Финансовый университет, НИУ ВШЭ, РЭУ им. Г.В. Плеханова, РГСУ, РАНХиГС. К 2024 году органы статистики планируют реализовывать программы сотрудничества с более чем 50 региональными и федеральными вузами страны.</w:t>
      </w:r>
    </w:p>
    <w:p w14:paraId="516E3723" w14:textId="77777777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В Росстате ожидают, что уже в ближайшее время в 16 российских вузах будут готовить специалистов по направлению «статистика», а МЭСИ станет флагманом статистического образования в России и СНГ.</w:t>
      </w:r>
    </w:p>
    <w:p w14:paraId="0C462743" w14:textId="77398DD5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«Уже издан приказ о формировании МЭСИ, идет наполнение его структуры, которая будет состоять из трех элементов</w:t>
      </w:r>
      <w:r w:rsidR="0064521E">
        <w:rPr>
          <w:rFonts w:ascii="Arial" w:eastAsia="Calibri" w:hAnsi="Arial" w:cs="Arial"/>
          <w:bCs/>
          <w:color w:val="525252"/>
          <w:sz w:val="24"/>
          <w:szCs w:val="24"/>
        </w:rPr>
        <w:t>: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образовательного, научного и инфраструктурного»,</w:t>
      </w:r>
      <w:r w:rsidR="0064521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отметил</w:t>
      </w:r>
      <w:r w:rsidR="0064521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проректор РЭУ им. Г.В. Плеханова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Виталий</w:t>
      </w:r>
      <w:r w:rsidR="00D83B0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Минашкин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7A5CFE3E" w14:textId="710400DB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Он подчеркнул, что в структуру МЭСИ войдут недавно созданный факультет Data</w:t>
      </w:r>
      <w:r w:rsidR="0064521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Science, а также несколько научных подразделений</w:t>
      </w:r>
      <w:r w:rsidR="0064521E">
        <w:rPr>
          <w:rFonts w:ascii="Arial" w:eastAsia="Calibri" w:hAnsi="Arial" w:cs="Arial"/>
          <w:bCs/>
          <w:color w:val="525252"/>
          <w:sz w:val="24"/>
          <w:szCs w:val="24"/>
        </w:rPr>
        <w:t>: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лаборатории «Социально-демографическая статистика», «Количественные методы исследования регионального развития» и Центр статистики и науки о данных.</w:t>
      </w:r>
    </w:p>
    <w:p w14:paraId="5C92869C" w14:textId="77777777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Участвовавшие в обсуждении представители бизнеса указали на ряд принципиальных компетенций для современного аналитика, работающего со статистической информацией.</w:t>
      </w:r>
    </w:p>
    <w:p w14:paraId="7C42F2B3" w14:textId="41A1D0B6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По мнению </w:t>
      </w:r>
      <w:r w:rsidR="00CA71E7">
        <w:rPr>
          <w:rFonts w:ascii="Arial" w:eastAsia="Calibri" w:hAnsi="Arial" w:cs="Arial"/>
          <w:bCs/>
          <w:color w:val="525252"/>
          <w:sz w:val="24"/>
          <w:szCs w:val="24"/>
        </w:rPr>
        <w:t>д</w:t>
      </w:r>
      <w:r w:rsidR="00CA71E7"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иректора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по развитию отношений с органами государственной власти X5 Group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Станислава Богданова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, современный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статистик должен уметь находить и предлагать новые решения, искать пути оптимизации существующих процессов, </w:t>
      </w:r>
      <w:r w:rsidR="00CA71E7">
        <w:rPr>
          <w:rFonts w:ascii="Arial" w:eastAsia="Calibri" w:hAnsi="Arial" w:cs="Arial"/>
          <w:bCs/>
          <w:color w:val="525252"/>
          <w:sz w:val="24"/>
          <w:szCs w:val="24"/>
        </w:rPr>
        <w:t xml:space="preserve">иметь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собственное бизнес-видение и постоянно продолжать обучение.</w:t>
      </w:r>
    </w:p>
    <w:p w14:paraId="2F65A9AD" w14:textId="5209B376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«Как работодател</w:t>
      </w:r>
      <w:r w:rsidR="00CA71E7">
        <w:rPr>
          <w:rFonts w:ascii="Arial" w:eastAsia="Calibri" w:hAnsi="Arial" w:cs="Arial"/>
          <w:bCs/>
          <w:color w:val="525252"/>
          <w:sz w:val="24"/>
          <w:szCs w:val="24"/>
        </w:rPr>
        <w:t>ю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нам важно, чтобы сотрудник умел обрабатывать большие объемы информации, формировать отчеты, визуализировать данные»,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отметил Станислав Богданов.</w:t>
      </w:r>
    </w:p>
    <w:p w14:paraId="6A2B1402" w14:textId="77777777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С ним солидарен исполнительный директор по исследованию данных SberAI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Михаил Степнов</w:t>
      </w:r>
      <w:r w:rsidRPr="00B35B46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11AB797B" w14:textId="3D9253E4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«Все, что мы заложим в обучающие программы сегодня, через 20</w:t>
      </w:r>
      <w:r w:rsidR="00CA71E7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30</w:t>
      </w:r>
      <w:r w:rsidR="00CA71E7"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лет будет устаревшим. Это нужно осознавать. Самое главное, что дает образование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это возможность научиться учиться. Научиться решать разноплановые задачи и не бояться браться за те, что кажутся непосильными»,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442139">
        <w:rPr>
          <w:rFonts w:ascii="Arial" w:eastAsia="Calibri" w:hAnsi="Arial" w:cs="Arial"/>
          <w:bCs/>
          <w:color w:val="525252"/>
          <w:sz w:val="24"/>
          <w:szCs w:val="24"/>
        </w:rPr>
        <w:t>заметил</w:t>
      </w:r>
      <w:r w:rsidR="00442139"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Михаил Степнов.</w:t>
      </w:r>
    </w:p>
    <w:p w14:paraId="7A60149C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530395F6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14:paraId="4B9CF0C8" w14:textId="77777777" w:rsidR="009C4997" w:rsidRPr="009C4997" w:rsidRDefault="001768A5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5ECE1081" w14:textId="77777777" w:rsidR="009C4997" w:rsidRPr="009C4997" w:rsidRDefault="001768A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225C1BA0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429C9F25" w14:textId="77777777" w:rsidR="009C4997" w:rsidRPr="009C4997" w:rsidRDefault="001768A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D921600" w14:textId="77777777" w:rsidR="009C4997" w:rsidRPr="009C4997" w:rsidRDefault="001768A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862C362" w14:textId="77777777" w:rsidR="009C4997" w:rsidRPr="009C4997" w:rsidRDefault="001768A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3FEE6815" w14:textId="77777777" w:rsidR="009C4997" w:rsidRPr="009C4997" w:rsidRDefault="001768A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81BD388" w14:textId="77777777" w:rsidR="009C4997" w:rsidRPr="009C4997" w:rsidRDefault="001768A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1E8EE372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6AB85A7D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26AE213" wp14:editId="496FD309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45197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DB76B" w14:textId="77777777" w:rsidR="001768A5" w:rsidRDefault="001768A5" w:rsidP="00A02726">
      <w:pPr>
        <w:spacing w:after="0" w:line="240" w:lineRule="auto"/>
      </w:pPr>
      <w:r>
        <w:separator/>
      </w:r>
    </w:p>
  </w:endnote>
  <w:endnote w:type="continuationSeparator" w:id="0">
    <w:p w14:paraId="7353B318" w14:textId="77777777" w:rsidR="001768A5" w:rsidRDefault="001768A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14:paraId="1D246FD0" w14:textId="41E6E452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47A8348" wp14:editId="2B0B2DE2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EC10F0" wp14:editId="0952BF3A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467EC719" wp14:editId="08A8D850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83CC9">
          <w:fldChar w:fldCharType="begin"/>
        </w:r>
        <w:r w:rsidR="00A02726">
          <w:instrText>PAGE   \* MERGEFORMAT</w:instrText>
        </w:r>
        <w:r w:rsidR="00483CC9">
          <w:fldChar w:fldCharType="separate"/>
        </w:r>
        <w:r w:rsidR="008E2025">
          <w:rPr>
            <w:noProof/>
          </w:rPr>
          <w:t>1</w:t>
        </w:r>
        <w:r w:rsidR="00483CC9">
          <w:fldChar w:fldCharType="end"/>
        </w:r>
      </w:p>
    </w:sdtContent>
  </w:sdt>
  <w:p w14:paraId="19E2315E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FF0DE" w14:textId="77777777" w:rsidR="001768A5" w:rsidRDefault="001768A5" w:rsidP="00A02726">
      <w:pPr>
        <w:spacing w:after="0" w:line="240" w:lineRule="auto"/>
      </w:pPr>
      <w:r>
        <w:separator/>
      </w:r>
    </w:p>
  </w:footnote>
  <w:footnote w:type="continuationSeparator" w:id="0">
    <w:p w14:paraId="6FFBF19F" w14:textId="77777777" w:rsidR="001768A5" w:rsidRDefault="001768A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F3562" w14:textId="77777777" w:rsidR="00962C5A" w:rsidRDefault="001768A5">
    <w:pPr>
      <w:pStyle w:val="a3"/>
    </w:pPr>
    <w:r>
      <w:rPr>
        <w:noProof/>
        <w:lang w:eastAsia="ru-RU"/>
      </w:rPr>
      <w:pict w14:anchorId="71B746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95376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1F0949D6" wp14:editId="426249E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68A5">
      <w:rPr>
        <w:noProof/>
        <w:lang w:eastAsia="ru-RU"/>
      </w:rPr>
      <w:pict w14:anchorId="4FBA98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B7FB5" w14:textId="77777777" w:rsidR="00962C5A" w:rsidRDefault="001768A5">
    <w:pPr>
      <w:pStyle w:val="a3"/>
    </w:pPr>
    <w:r>
      <w:rPr>
        <w:noProof/>
        <w:lang w:eastAsia="ru-RU"/>
      </w:rPr>
      <w:pict w14:anchorId="507F1A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68A5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13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3CC9"/>
    <w:rsid w:val="00484821"/>
    <w:rsid w:val="004865B7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1D4F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21E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62B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6BEE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2025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4773D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97A5B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5B46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3D87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D71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A71E7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B08"/>
    <w:rsid w:val="00D83F35"/>
    <w:rsid w:val="00D843FF"/>
    <w:rsid w:val="00D85C47"/>
    <w:rsid w:val="00D86089"/>
    <w:rsid w:val="00D92211"/>
    <w:rsid w:val="00D96A9E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59D8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8DC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FD97FC7"/>
  <w15:docId w15:val="{1E556B53-667B-4E0D-BB24-B0A879BE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95767-B18E-4252-9DEF-54987E7B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3</cp:revision>
  <cp:lastPrinted>2021-05-28T08:53:00Z</cp:lastPrinted>
  <dcterms:created xsi:type="dcterms:W3CDTF">2021-06-10T10:45:00Z</dcterms:created>
  <dcterms:modified xsi:type="dcterms:W3CDTF">2021-06-11T08:03:00Z</dcterms:modified>
</cp:coreProperties>
</file>