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61" w:rsidRDefault="00BB3961" w:rsidP="00BB39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7. Состав земель в Российской Федерации</w:t>
      </w:r>
    </w:p>
    <w:p w:rsidR="00BB3961" w:rsidRDefault="00BB3961" w:rsidP="00BB3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3961" w:rsidRDefault="00BB3961" w:rsidP="00BB3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"/>
      <w:bookmarkEnd w:id="0"/>
      <w:r>
        <w:rPr>
          <w:rFonts w:ascii="Calibri" w:hAnsi="Calibri" w:cs="Calibri"/>
        </w:rPr>
        <w:t>1. Земли в Российской Федерации по целевому назначению подразделяются на следующие категории:</w:t>
      </w:r>
    </w:p>
    <w:p w:rsidR="00BB3961" w:rsidRDefault="00BB3961" w:rsidP="00BB39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земли </w:t>
      </w:r>
      <w:hyperlink r:id="rId5" w:history="1">
        <w:r>
          <w:rPr>
            <w:rFonts w:ascii="Calibri" w:hAnsi="Calibri" w:cs="Calibri"/>
            <w:color w:val="0000FF"/>
          </w:rPr>
          <w:t>сельскохозяйственного назначения</w:t>
        </w:r>
      </w:hyperlink>
      <w:r>
        <w:rPr>
          <w:rFonts w:ascii="Calibri" w:hAnsi="Calibri" w:cs="Calibri"/>
        </w:rPr>
        <w:t>;</w:t>
      </w:r>
    </w:p>
    <w:p w:rsidR="00BB3961" w:rsidRDefault="00BB3961" w:rsidP="00BB39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земли </w:t>
      </w:r>
      <w:hyperlink r:id="rId6" w:history="1">
        <w:r>
          <w:rPr>
            <w:rFonts w:ascii="Calibri" w:hAnsi="Calibri" w:cs="Calibri"/>
            <w:color w:val="0000FF"/>
          </w:rPr>
          <w:t>населенных пунктов</w:t>
        </w:r>
      </w:hyperlink>
      <w:r>
        <w:rPr>
          <w:rFonts w:ascii="Calibri" w:hAnsi="Calibri" w:cs="Calibri"/>
        </w:rPr>
        <w:t>;</w:t>
      </w:r>
    </w:p>
    <w:p w:rsidR="00BB3961" w:rsidRDefault="00BB3961" w:rsidP="00BB39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18.12.2006 N 232-ФЗ)</w:t>
      </w:r>
    </w:p>
    <w:p w:rsidR="00BB3961" w:rsidRDefault="00BB3961" w:rsidP="00BB39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3) </w:t>
      </w:r>
      <w:hyperlink r:id="rId8" w:history="1">
        <w:r>
          <w:rPr>
            <w:rFonts w:ascii="Calibri" w:hAnsi="Calibri" w:cs="Calibri"/>
            <w:color w:val="0000FF"/>
          </w:rPr>
          <w:t>земли</w:t>
        </w:r>
      </w:hyperlink>
      <w:r>
        <w:rPr>
          <w:rFonts w:ascii="Calibri" w:hAnsi="Calibri" w:cs="Calibri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proofErr w:type="gramEnd"/>
    </w:p>
    <w:p w:rsidR="00BB3961" w:rsidRDefault="00BB3961" w:rsidP="00BB39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земли особо охраняемых </w:t>
      </w:r>
      <w:hyperlink r:id="rId9" w:history="1">
        <w:r>
          <w:rPr>
            <w:rFonts w:ascii="Calibri" w:hAnsi="Calibri" w:cs="Calibri"/>
            <w:color w:val="0000FF"/>
          </w:rPr>
          <w:t>территорий и объектов</w:t>
        </w:r>
      </w:hyperlink>
      <w:r>
        <w:rPr>
          <w:rFonts w:ascii="Calibri" w:hAnsi="Calibri" w:cs="Calibri"/>
        </w:rPr>
        <w:t>;</w:t>
      </w:r>
    </w:p>
    <w:p w:rsidR="00BB3961" w:rsidRDefault="00BB3961" w:rsidP="00BB39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земли </w:t>
      </w:r>
      <w:hyperlink r:id="rId10" w:history="1">
        <w:r>
          <w:rPr>
            <w:rFonts w:ascii="Calibri" w:hAnsi="Calibri" w:cs="Calibri"/>
            <w:color w:val="0000FF"/>
          </w:rPr>
          <w:t>лесного фонда</w:t>
        </w:r>
      </w:hyperlink>
      <w:r>
        <w:rPr>
          <w:rFonts w:ascii="Calibri" w:hAnsi="Calibri" w:cs="Calibri"/>
        </w:rPr>
        <w:t>;</w:t>
      </w:r>
    </w:p>
    <w:p w:rsidR="00BB3961" w:rsidRDefault="00BB3961" w:rsidP="00BB39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земли </w:t>
      </w:r>
      <w:hyperlink r:id="rId11" w:history="1">
        <w:r>
          <w:rPr>
            <w:rFonts w:ascii="Calibri" w:hAnsi="Calibri" w:cs="Calibri"/>
            <w:color w:val="0000FF"/>
          </w:rPr>
          <w:t>водного фонда</w:t>
        </w:r>
      </w:hyperlink>
      <w:r>
        <w:rPr>
          <w:rFonts w:ascii="Calibri" w:hAnsi="Calibri" w:cs="Calibri"/>
        </w:rPr>
        <w:t>;</w:t>
      </w:r>
    </w:p>
    <w:p w:rsidR="00BB3961" w:rsidRDefault="00BB3961" w:rsidP="00BB39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земли </w:t>
      </w:r>
      <w:hyperlink r:id="rId12" w:history="1">
        <w:r>
          <w:rPr>
            <w:rFonts w:ascii="Calibri" w:hAnsi="Calibri" w:cs="Calibri"/>
            <w:color w:val="0000FF"/>
          </w:rPr>
          <w:t>запаса</w:t>
        </w:r>
      </w:hyperlink>
      <w:r>
        <w:rPr>
          <w:rFonts w:ascii="Calibri" w:hAnsi="Calibri" w:cs="Calibri"/>
        </w:rPr>
        <w:t>.</w:t>
      </w:r>
    </w:p>
    <w:p w:rsidR="00BB3961" w:rsidRDefault="00BB3961" w:rsidP="00BB39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Земли, указанные в </w:t>
      </w:r>
      <w:hyperlink w:anchor="Par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</w:t>
      </w:r>
      <w:hyperlink r:id="rId13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и требованиями специальных федеральных законов.</w:t>
      </w:r>
    </w:p>
    <w:p w:rsidR="00BB3961" w:rsidRDefault="00BB3961" w:rsidP="00BB39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Любой </w:t>
      </w:r>
      <w:hyperlink r:id="rId14" w:history="1">
        <w:r>
          <w:rPr>
            <w:rFonts w:ascii="Calibri" w:hAnsi="Calibri" w:cs="Calibri"/>
            <w:color w:val="0000FF"/>
          </w:rPr>
          <w:t>вид</w:t>
        </w:r>
      </w:hyperlink>
      <w:r>
        <w:rPr>
          <w:rFonts w:ascii="Calibri" w:hAnsi="Calibri" w:cs="Calibri"/>
        </w:rPr>
        <w:t xml:space="preserve">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</w:r>
    </w:p>
    <w:p w:rsidR="00BB3961" w:rsidRDefault="00BB3961" w:rsidP="00BB3961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BB396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B3961" w:rsidRDefault="00BB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BB3961" w:rsidRDefault="00BB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Разрешенное использование земельных участков, установленное до дня утверждения классификатора видов разрешенного использования, признается действительным вне зависимости от его соответствия классификатору (ФЗ от 23.06.2014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N 171-ФЗ</w:t>
              </w:r>
            </w:hyperlink>
            <w:r>
              <w:rPr>
                <w:rFonts w:ascii="Calibri" w:hAnsi="Calibri" w:cs="Calibri"/>
                <w:color w:val="392C69"/>
              </w:rPr>
              <w:t>).</w:t>
            </w:r>
          </w:p>
        </w:tc>
      </w:tr>
    </w:tbl>
    <w:p w:rsidR="00BB3961" w:rsidRDefault="00BB3961" w:rsidP="00BB39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Виды разрешенного использования земельных участков определяются в соответствии с </w:t>
      </w:r>
      <w:hyperlink r:id="rId16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</w:r>
    </w:p>
    <w:p w:rsidR="00BB3961" w:rsidRDefault="00BB3961" w:rsidP="00BB39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22.07.2010 N 167-ФЗ)</w:t>
      </w:r>
    </w:p>
    <w:p w:rsidR="00BB3961" w:rsidRDefault="00BB3961" w:rsidP="00BB39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случаях, предусмотренных федеральными законами, законами и иными нормативными правовыми актами субъектов Российской Федерации, нормативными правовыми актами органов местного самоуправления, может быть установлен особый правовой режим использования земель указанных категорий.</w:t>
      </w:r>
    </w:p>
    <w:p w:rsidR="00BB3961" w:rsidRDefault="00BB3961" w:rsidP="00BB39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27.06.2018 N 164-ФЗ)</w:t>
      </w:r>
    </w:p>
    <w:p w:rsidR="00127E6D" w:rsidRDefault="00127E6D">
      <w:bookmarkStart w:id="1" w:name="_GoBack"/>
      <w:bookmarkEnd w:id="1"/>
    </w:p>
    <w:sectPr w:rsidR="00127E6D" w:rsidSect="003C598C">
      <w:pgSz w:w="11905" w:h="16838"/>
      <w:pgMar w:top="1134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1"/>
    <w:rsid w:val="00127E6D"/>
    <w:rsid w:val="00BB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6120B5B901910C49EF9C416E6C640192329BB0CB2A6D7DCE1E13C850B51B5C1837D8CF0CCAC224DD60345297A76065804C47E446DBD09332dFG" TargetMode="External"/><Relationship Id="rId13" Type="http://schemas.openxmlformats.org/officeDocument/2006/relationships/hyperlink" Target="consultantplus://offline/ref=D16120B5B901910C49EF9C416E6C640192329BB1C82A6D7DCE1E13C850B51B5C1837D8CF0CCAC122DB60345297A76065804C47E446DBD09332dFG" TargetMode="External"/><Relationship Id="rId18" Type="http://schemas.openxmlformats.org/officeDocument/2006/relationships/hyperlink" Target="consultantplus://offline/ref=D16120B5B901910C49EF9C416E6C640192319AB8CB2D6D7DCE1E13C850B51B5C1837D8CF0CCAC424DD60345297A76065804C47E446DBD09332d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6120B5B901910C49EF9C416E6C640193319ABFCF296D7DCE1E13C850B51B5C1837D8CF0CCAC125DE60345297A76065804C47E446DBD09332dFG" TargetMode="External"/><Relationship Id="rId12" Type="http://schemas.openxmlformats.org/officeDocument/2006/relationships/hyperlink" Target="consultantplus://offline/ref=D16120B5B901910C49EF9C416E6C640192329BB0CB2A6D7DCE1E13C850B51B5C1837D8CF0CCACD23DE60345297A76065804C47E446DBD09332dFG" TargetMode="External"/><Relationship Id="rId17" Type="http://schemas.openxmlformats.org/officeDocument/2006/relationships/hyperlink" Target="consultantplus://offline/ref=D16120B5B901910C49EF9C416E6C6401903893B1CB2A6D7DCE1E13C850B51B5C1837D8CF0CCAC424D160345297A76065804C47E446DBD09332d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6120B5B901910C49EF9C416E6C640192339ABBC6226D7DCE1E13C850B51B5C1837D8CF0CCAC525D960345297A76065804C47E446DBD09332dF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6120B5B901910C49EF9C416E6C640192329BB0CB2A6D7DCE1E13C850B51B5C1837D8CB0BC191759C3E6D00D3EC6D6F9E5047EC35d1G" TargetMode="External"/><Relationship Id="rId11" Type="http://schemas.openxmlformats.org/officeDocument/2006/relationships/hyperlink" Target="consultantplus://offline/ref=D16120B5B901910C49EF9C416E6C640192329BB0CB2A6D7DCE1E13C850B51B5C1837D8CF04C191759C3E6D00D3EC6D6F9E5047EC35d1G" TargetMode="External"/><Relationship Id="rId5" Type="http://schemas.openxmlformats.org/officeDocument/2006/relationships/hyperlink" Target="consultantplus://offline/ref=D16120B5B901910C49EF9C416E6C640192329BB0CB2A6D7DCE1E13C850B51B5C1837D8CF0CCAC325D160345297A76065804C47E446DBD09332dFG" TargetMode="External"/><Relationship Id="rId15" Type="http://schemas.openxmlformats.org/officeDocument/2006/relationships/hyperlink" Target="consultantplus://offline/ref=D16120B5B901910C49EF9C416E6C640192319BB0C82D6D7DCE1E13C850B51B5C1837D8CF0CCBC221DE60345297A76065804C47E446DBD09332dFG" TargetMode="External"/><Relationship Id="rId10" Type="http://schemas.openxmlformats.org/officeDocument/2006/relationships/hyperlink" Target="consultantplus://offline/ref=D16120B5B901910C49EF9C416E6C640192329BB0CB2A6D7DCE1E13C850B51B5C1837D8CF0CCACD22DC60345297A76065804C47E446DBD09332dF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6120B5B901910C49EF9C416E6C640192329BB0CB2A6D7DCE1E13C850B51B5C1837D8CF0CCACD24D860345297A76065804C47E446DBD09332dFG" TargetMode="External"/><Relationship Id="rId14" Type="http://schemas.openxmlformats.org/officeDocument/2006/relationships/hyperlink" Target="consultantplus://offline/ref=D16120B5B901910C49EF9C416E6C640192329BB1C82A6D7DCE1E13C850B51B5C1837D8CF0CCAC02DDD60345297A76065804C47E446DBD09332d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2019-09-30T06:30:00Z</dcterms:created>
  <dcterms:modified xsi:type="dcterms:W3CDTF">2019-09-30T06:33:00Z</dcterms:modified>
</cp:coreProperties>
</file>