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4" w:rsidRDefault="00DF5532" w:rsidP="00DF5532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5532">
        <w:rPr>
          <w:rFonts w:ascii="Times New Roman" w:hAnsi="Times New Roman" w:cs="Times New Roman"/>
          <w:color w:val="000000" w:themeColor="text1"/>
          <w:sz w:val="28"/>
          <w:szCs w:val="28"/>
        </w:rPr>
        <w:t>Тосненская</w:t>
      </w:r>
      <w:proofErr w:type="spellEnd"/>
      <w:r w:rsidRPr="00DF5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городская прокуратура разъясняет</w:t>
      </w:r>
    </w:p>
    <w:p w:rsidR="00DF5532" w:rsidRPr="00DF5532" w:rsidRDefault="00DF5532" w:rsidP="00DF5532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532" w:rsidRDefault="00DF5532" w:rsidP="00DF5532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уголовным делам о преступлениях террористической и экстремистской направленности конфискации подлежит любое имущество, принадлежащее обвиняемому, являющееся орудием, оборудованием или иным средством совершения преступления. </w:t>
      </w:r>
    </w:p>
    <w:p w:rsidR="00DF5532" w:rsidRPr="00DF5532" w:rsidRDefault="00DF5532" w:rsidP="00DF5532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532">
        <w:rPr>
          <w:rFonts w:ascii="Times New Roman" w:hAnsi="Times New Roman" w:cs="Times New Roman"/>
          <w:color w:val="000000" w:themeColor="text1"/>
          <w:sz w:val="28"/>
          <w:szCs w:val="28"/>
        </w:rPr>
        <w:t>К такому имуществу могут относиться сотовые телефоны, персональные компьютеры, иные электронные средства связи и коммуникации, которые использовались им, в частности: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532">
        <w:rPr>
          <w:rFonts w:ascii="Times New Roman" w:hAnsi="Times New Roman" w:cs="Times New Roman"/>
          <w:color w:val="000000" w:themeColor="text1"/>
          <w:sz w:val="28"/>
          <w:szCs w:val="28"/>
        </w:rPr>
        <w:t>для размещения в средствах массовой информации либо электронных или информационно-телекоммуникационных сетях текстовых, аудио-, видео- и других материалов, содержащих публичное оправдание терроризма и (или) призывы к террористической деятельности;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532">
        <w:rPr>
          <w:rFonts w:ascii="Times New Roman" w:hAnsi="Times New Roman" w:cs="Times New Roman"/>
          <w:color w:val="000000" w:themeColor="text1"/>
          <w:sz w:val="28"/>
          <w:szCs w:val="28"/>
        </w:rPr>
        <w:t>для непосредственной подготовки к террористической деятельности (обучения в целях осуществления террористической деятельности; пропаганды и распространения запрещенной литературы террористической и экстремистской направленности и т.п.).</w:t>
      </w:r>
    </w:p>
    <w:p w:rsidR="00DF5532" w:rsidRPr="00DF5532" w:rsidRDefault="00DF5532" w:rsidP="00DF5532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532">
        <w:rPr>
          <w:rFonts w:ascii="Times New Roman" w:hAnsi="Times New Roman" w:cs="Times New Roman"/>
          <w:color w:val="000000" w:themeColor="text1"/>
          <w:sz w:val="28"/>
          <w:szCs w:val="28"/>
        </w:rPr>
        <w:t>Деньги, ценности и иное имущество, используемые или предназначенные для финансирования терроризма, экстремистской деятельности, организованной группы, незаконного вооруженного формирования, преступного сообщества (преступной организации), подлежат конфискации независимо от их принадлежности</w:t>
      </w:r>
    </w:p>
    <w:p w:rsidR="00DF5532" w:rsidRDefault="00DF5532"/>
    <w:sectPr w:rsidR="00DF5532" w:rsidSect="0043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532"/>
    <w:rsid w:val="004342A4"/>
    <w:rsid w:val="00D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55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2025-04-07T06:26:00Z</dcterms:created>
  <dcterms:modified xsi:type="dcterms:W3CDTF">2025-04-07T06:27:00Z</dcterms:modified>
</cp:coreProperties>
</file>