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D0" w:rsidRDefault="00C24AD0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A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F38E0A" wp14:editId="349CFCC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3C2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D03C2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8"/>
        <w:gridCol w:w="395"/>
        <w:gridCol w:w="991"/>
      </w:tblGrid>
      <w:tr w:rsidR="000D03C2" w:rsidRPr="000D03C2" w:rsidTr="004C0ABA"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D03C2" w:rsidRPr="000D03C2" w:rsidRDefault="004C0ABA" w:rsidP="000D0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14.10.2022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3C2" w:rsidRPr="000D03C2" w:rsidRDefault="000D03C2" w:rsidP="000D0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D03C2" w:rsidRPr="000D03C2" w:rsidRDefault="004C0ABA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1058</w:t>
            </w:r>
          </w:p>
        </w:tc>
      </w:tr>
    </w:tbl>
    <w:p w:rsidR="00156DB5" w:rsidRP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21.11.2019 №766 «Об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годы»»</w:t>
      </w:r>
    </w:p>
    <w:p w:rsidR="00156DB5" w:rsidRP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 15.10.2021)</w:t>
      </w:r>
    </w:p>
    <w:p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D03C2">
        <w:rPr>
          <w:rFonts w:ascii="Times New Roman" w:eastAsia="Calibri" w:hAnsi="Times New Roman" w:cs="Times New Roman"/>
          <w:sz w:val="28"/>
          <w:szCs w:val="28"/>
        </w:rPr>
        <w:t>ст. 179 Бюджетного кодекса РФ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Ульяновского городского поселения от 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</w:t>
      </w:r>
      <w:r w:rsidRPr="000D03C2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в целях формирования бюджета Ульяновского городского поселения Тосненского района Ленинградской области на 2022 год и плановый период 2023-2024 годы</w:t>
      </w:r>
    </w:p>
    <w:p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C2" w:rsidRPr="000D03C2" w:rsidRDefault="000D03C2" w:rsidP="000D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C2" w:rsidRPr="000D03C2" w:rsidRDefault="000D03C2" w:rsidP="000D03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постановление администрации Ульяновского городского поселения Тосненского района Ленинградской области от 21.11.2019 №766 «Об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годы»» </w:t>
      </w:r>
      <w:r w:rsidR="00156DB5" w:rsidRP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15.10.2021)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ледующие изменения: муниципальную программу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 изложить </w:t>
      </w:r>
      <w:r w:rsidRPr="000D03C2">
        <w:rPr>
          <w:rFonts w:ascii="Times New Roman" w:eastAsia="Calibri" w:hAnsi="Times New Roman" w:cs="Times New Roman"/>
          <w:sz w:val="28"/>
          <w:szCs w:val="28"/>
        </w:rPr>
        <w:t>в новой редакции, согласно приложению к постановлению.</w:t>
      </w:r>
    </w:p>
    <w:p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 xml:space="preserve">2. Опубликовать настоящее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 xml:space="preserve">3. Постановление вступает в силу со дня </w:t>
      </w:r>
      <w:r w:rsidR="00156DB5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0D03C2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 4. Контроль за исполнением постановления оставляю за собой.</w:t>
      </w:r>
    </w:p>
    <w:p w:rsidR="000D03C2" w:rsidRPr="000D03C2" w:rsidRDefault="000D03C2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3C2" w:rsidRDefault="000D03C2" w:rsidP="000D0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К.И. Камалетдинов</w:t>
      </w:r>
    </w:p>
    <w:p w:rsidR="00C24AD0" w:rsidRDefault="00C24AD0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</w:t>
      </w:r>
    </w:p>
    <w:p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Ульяновского городского </w:t>
      </w:r>
      <w:bookmarkStart w:id="0" w:name="_GoBack"/>
      <w:bookmarkEnd w:id="0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</w:p>
    <w:p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</w:t>
      </w:r>
    </w:p>
    <w:p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0D03C2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4C0ABA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14.10.2022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4C0ABA">
        <w:rPr>
          <w:rFonts w:ascii="Times New Roman" w:eastAsia="Times New Roman" w:hAnsi="Times New Roman" w:cs="Times New Roman"/>
          <w:sz w:val="24"/>
          <w:szCs w:val="24"/>
          <w:lang w:eastAsia="ru-RU"/>
        </w:rPr>
        <w:t>1058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8B" w:rsidRPr="00E31B8B" w:rsidRDefault="00E31B8B" w:rsidP="00E31B8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31B8B" w:rsidRPr="00E31B8B" w:rsidRDefault="00E31B8B" w:rsidP="00E31B8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Ульяновского городского поселения Тосненского района Ленинградской области от 21.11.2019  № 766</w:t>
      </w: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Pr="00E04D01" w:rsidRDefault="00E04D01" w:rsidP="00E0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01" w:rsidRPr="00E04D01" w:rsidRDefault="00E04D01" w:rsidP="00E04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D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:rsidR="00E04D01" w:rsidRPr="00156DB5" w:rsidRDefault="00E04D01" w:rsidP="00E0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:rsidR="00E04D01" w:rsidRPr="00365379" w:rsidRDefault="00E04D01" w:rsidP="00E0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E04D01" w:rsidRPr="00365379" w:rsidTr="00EB0DB3">
        <w:trPr>
          <w:trHeight w:val="247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архитектуры, градостроительства и земельных вопросов </w:t>
            </w:r>
          </w:p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управления и распоряжения земельными участками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:rsidR="00E04D01" w:rsidRPr="00C0560A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повышение доходности от использования и реализации земельными ресурсами городского поселения;</w:t>
            </w:r>
          </w:p>
          <w:p w:rsidR="00E04D01" w:rsidRPr="00C0560A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осуществления эффективного и ответственного управления земельными ресурсами городского поселения;</w:t>
            </w:r>
          </w:p>
          <w:p w:rsidR="00E04D01" w:rsidRPr="00C0560A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обеспечение благополучия населения.</w:t>
            </w:r>
          </w:p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D01" w:rsidRPr="00365379" w:rsidTr="00EB0DB3">
        <w:trPr>
          <w:trHeight w:val="489"/>
        </w:trPr>
        <w:tc>
          <w:tcPr>
            <w:tcW w:w="9841" w:type="dxa"/>
            <w:gridSpan w:val="2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A87F48" w:rsidP="00F35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4 3</w:t>
            </w:r>
            <w:r w:rsidR="00F359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  <w:r w:rsidR="00E04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359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43250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F35973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244,43250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A87F48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D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4D01" w:rsidRPr="00365379" w:rsidTr="00EB0DB3">
        <w:trPr>
          <w:trHeight w:val="109"/>
        </w:trPr>
        <w:tc>
          <w:tcPr>
            <w:tcW w:w="5211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30" w:type="dxa"/>
            <w:shd w:val="clear" w:color="auto" w:fill="auto"/>
          </w:tcPr>
          <w:p w:rsidR="00E04D01" w:rsidRPr="00365379" w:rsidRDefault="00E04D01" w:rsidP="00EB0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E04D01" w:rsidRPr="00373AF3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C2" w:rsidRDefault="000D03C2" w:rsidP="000D03C2">
      <w:pPr>
        <w:rPr>
          <w:sz w:val="24"/>
          <w:szCs w:val="24"/>
        </w:rPr>
      </w:pPr>
    </w:p>
    <w:p w:rsidR="00E04D01" w:rsidRDefault="00E04D01" w:rsidP="000D03C2">
      <w:pPr>
        <w:rPr>
          <w:sz w:val="24"/>
          <w:szCs w:val="24"/>
        </w:rPr>
      </w:pPr>
    </w:p>
    <w:p w:rsidR="00E04D01" w:rsidRDefault="00E04D01" w:rsidP="000D03C2">
      <w:pPr>
        <w:rPr>
          <w:sz w:val="24"/>
          <w:szCs w:val="24"/>
        </w:rPr>
      </w:pPr>
    </w:p>
    <w:p w:rsidR="00156DB5" w:rsidRDefault="00156DB5" w:rsidP="000D03C2">
      <w:pPr>
        <w:rPr>
          <w:sz w:val="24"/>
          <w:szCs w:val="24"/>
        </w:rPr>
      </w:pPr>
    </w:p>
    <w:p w:rsidR="00E04D01" w:rsidRPr="00373AF3" w:rsidRDefault="00E04D01" w:rsidP="000D03C2">
      <w:pPr>
        <w:rPr>
          <w:sz w:val="24"/>
          <w:szCs w:val="24"/>
        </w:rPr>
      </w:pPr>
    </w:p>
    <w:p w:rsidR="00E04D01" w:rsidRPr="00E04D01" w:rsidRDefault="00E04D01" w:rsidP="00E04D01">
      <w:pPr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Характеристика проблем, на решение которых направлена Программа, и оценка сложившейся ситуации</w:t>
      </w:r>
    </w:p>
    <w:p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:rsidR="000D03C2" w:rsidRPr="00373AF3" w:rsidRDefault="000D03C2" w:rsidP="000D03C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Для достижения требуемых показателей в области строительства и обеспечения территорий социальн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 коммунальн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инфраструктурами необходимо заблаговременное формирование первичного рынка территорий и земельных участков. В современных условиях это может быть обеспечено только на основе документов территориального планирования, в связи с чем, о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дним из основных мероприятий Программы является внесение изменений в Правила землепользования и застройки Ульяновского городского поселения Тосненского района Ленинградской области. </w:t>
      </w:r>
    </w:p>
    <w:p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Территориальное планирование Ульяновского городского поселения Тосненского района Ленинградской области направлено на определение функционального назначения территорий городского поселения, исходя из совокупности социальных, экономических, экологических и иных факторов для обеспечения.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D03C2" w:rsidRPr="00373AF3" w:rsidRDefault="000D03C2" w:rsidP="000D0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Программа направлена на реализацию комплекса правовых, финансово-экономических, организационно-технических, научно-методических и иных мероприятий по обеспечению городского поселения градостроительной документацией и созданию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 </w:t>
      </w:r>
    </w:p>
    <w:p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жилищного строительства, в том числе индивидуального – реальная возможность ускорить обеспечение граждан комфортным жильем по доступным ценам. Для этого необходимо обеспечить реализацию разработанной и утвержденной документации по планировке территории, а также обеспечить подготовку новых земельных участков для строительства, в том числе решить вопрос обеспечения земельных участков инженерной, коммунальной, транспортной инфраструктурами.</w:t>
      </w:r>
    </w:p>
    <w:p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вопросы решаются в документации по планировке территории, мероприятия по разработке которой планируются в рамках программы.</w:t>
      </w:r>
    </w:p>
    <w:p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программы решаются вопросы формирования земельных участков, государственная собственность на которые не разграничена, для последующего их предоставления </w:t>
      </w:r>
      <w:r w:rsidR="008E7119"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категориям граждан и для предоставления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плату.</w:t>
      </w:r>
    </w:p>
    <w:p w:rsidR="008E7119" w:rsidRPr="00373AF3" w:rsidRDefault="008E7119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973" w:rsidRPr="00F35973" w:rsidRDefault="00F35973" w:rsidP="00F35973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Приоритеты, цели и задачи Программы</w:t>
      </w:r>
    </w:p>
    <w:p w:rsidR="008E7119" w:rsidRPr="00373AF3" w:rsidRDefault="008E7119" w:rsidP="008E7119">
      <w:pPr>
        <w:spacing w:after="0"/>
        <w:jc w:val="both"/>
        <w:rPr>
          <w:sz w:val="24"/>
          <w:szCs w:val="24"/>
        </w:rPr>
      </w:pPr>
      <w:r w:rsidRPr="00373AF3">
        <w:rPr>
          <w:sz w:val="24"/>
          <w:szCs w:val="24"/>
        </w:rPr>
        <w:t xml:space="preserve">     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sz w:val="24"/>
          <w:szCs w:val="24"/>
        </w:rPr>
        <w:t xml:space="preserve">    </w:t>
      </w:r>
      <w:r w:rsidRPr="00373AF3">
        <w:rPr>
          <w:rFonts w:ascii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области.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Приоритеты муниципальной программы направлены на устойчивое развитие Ульяновского городского поселения; повышение качества городской среды; сохранения и регенерации исторического и культурного наследия; развития инженерной, транспортной и социальной инфраструктур; учета интересов Российской Федерации, интересов жителей Ульяновского городского поселения Тосненского района Ленинградской области.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Территориальное планирование Ульяновского городского поселения базируется на следующих установках социально-экономического развития города: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качества жизни жителей Ульяновского городского поселения; 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увеличение количества учреждений социальной сферы (образование, физкультура и спорт, социальная защита населения и т.д.);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роли Ульяновского городского поселения в Тосненском районе Ленинградской области. 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Социально-экономическое развитие муниципального образования невозможно без эффективного использования земельных участков. В связи с этим, основной целью является осуществление эффективного управления и распоряжения земельными участками, находящимися в собственности муниципального образования Ульяновского городского поселения, а также, земельными участками, государственная собственность на которые не разграничена, расположенными на территории Ульяновского городского поселения. 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Основная цель внесения изменений в Правила землепользования и застройки Ульяновского городского поселения - упростить и ускорить решение вопросов использования земельных участков.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следующих задач: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повышение доходности от использования и реализации земельными ресурсами городского поселения;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создание условий для осуществления эффективного и ответственного управления земельными ресурсами городского поселения;</w:t>
      </w: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обеспечение благополучия населения.</w:t>
      </w:r>
    </w:p>
    <w:p w:rsidR="000D03C2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Реализация Программы рассчитана на 2020-2024 годы.</w:t>
      </w:r>
    </w:p>
    <w:p w:rsidR="00F35973" w:rsidRDefault="00F35973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973" w:rsidRPr="00F35973" w:rsidRDefault="00F35973" w:rsidP="00F35973">
      <w:pPr>
        <w:pStyle w:val="Default"/>
        <w:numPr>
          <w:ilvl w:val="0"/>
          <w:numId w:val="5"/>
        </w:numPr>
        <w:suppressAutoHyphens/>
        <w:jc w:val="center"/>
        <w:rPr>
          <w:b/>
          <w:bCs/>
        </w:rPr>
      </w:pPr>
      <w:r w:rsidRPr="00F35973">
        <w:rPr>
          <w:b/>
          <w:bCs/>
        </w:rPr>
        <w:t>Индикаторы и показатели реализации Программы</w:t>
      </w:r>
    </w:p>
    <w:p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:rsidR="00F35973" w:rsidRPr="00F35973" w:rsidRDefault="00F35973" w:rsidP="00F35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</w:t>
      </w:r>
    </w:p>
    <w:p w:rsidR="00373AF3" w:rsidRPr="00373AF3" w:rsidRDefault="00373AF3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973" w:rsidRPr="00F35973" w:rsidRDefault="00F35973" w:rsidP="00F35973">
      <w:pPr>
        <w:pStyle w:val="a3"/>
        <w:widowControl w:val="0"/>
        <w:ind w:firstLine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в составе Программы</w:t>
      </w:r>
    </w:p>
    <w:p w:rsidR="008E7119" w:rsidRPr="00373AF3" w:rsidRDefault="008E7119" w:rsidP="008E7119">
      <w:pPr>
        <w:pStyle w:val="a3"/>
        <w:widowControl w:val="0"/>
        <w:autoSpaceDE w:val="0"/>
        <w:autoSpaceDN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00F" w:rsidRDefault="00B9000F" w:rsidP="008B37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Решение задач муниципальной прог</w:t>
      </w:r>
      <w:r w:rsidR="00373AF3">
        <w:rPr>
          <w:rFonts w:ascii="Times New Roman" w:hAnsi="Times New Roman" w:cs="Times New Roman"/>
          <w:sz w:val="24"/>
          <w:szCs w:val="24"/>
        </w:rPr>
        <w:t>раммы обеспечивается мероприятия</w:t>
      </w:r>
      <w:r w:rsidRPr="00373AF3">
        <w:rPr>
          <w:rFonts w:ascii="Times New Roman" w:hAnsi="Times New Roman" w:cs="Times New Roman"/>
          <w:sz w:val="24"/>
          <w:szCs w:val="24"/>
        </w:rPr>
        <w:t>м</w:t>
      </w:r>
      <w:r w:rsidR="00373AF3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:rsidR="00373AF3" w:rsidRPr="00373AF3" w:rsidRDefault="008B37BF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7BF">
        <w:rPr>
          <w:rFonts w:ascii="Times New Roman" w:hAnsi="Times New Roman" w:cs="Times New Roman"/>
          <w:sz w:val="24"/>
          <w:szCs w:val="24"/>
        </w:rPr>
        <w:t>Проведение работ по внесению изменений в Правила землепользования и застройки Ульяновского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119" w:rsidRPr="00373AF3" w:rsidRDefault="00B9000F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межеванию земельных участков, постановка их на кадастровый учет.</w:t>
      </w:r>
    </w:p>
    <w:p w:rsidR="00FA3185" w:rsidRDefault="008B37BF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государственный кадастровый учет территориальных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7BF" w:rsidRDefault="008B37BF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планировки территории (части территории)</w:t>
      </w:r>
    </w:p>
    <w:p w:rsidR="008B37BF" w:rsidRDefault="008B37BF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государственный кадастровый учет санитарно-защитной зоны кладбища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44DE" w:rsidRPr="00373AF3" w:rsidRDefault="003244DE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Корректировка картографического материала Генерального плана.</w:t>
      </w:r>
    </w:p>
    <w:p w:rsidR="00365379" w:rsidRPr="00373AF3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Pr="00373AF3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Pr="00365379" w:rsidRDefault="00365379" w:rsidP="0036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40C" w:rsidRDefault="006E440C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E440C" w:rsidSect="00156D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84486" w:rsidRDefault="00DE2541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2541">
        <w:rPr>
          <w:noProof/>
          <w:lang w:eastAsia="ru-RU"/>
        </w:rPr>
        <w:lastRenderedPageBreak/>
        <w:drawing>
          <wp:inline distT="0" distB="0" distL="0" distR="0">
            <wp:extent cx="9250344" cy="6738620"/>
            <wp:effectExtent l="0" t="0" r="825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717" cy="67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C47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2</w:t>
      </w:r>
    </w:p>
    <w:p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:rsidR="00373AF3" w:rsidRDefault="00373AF3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1052"/>
        <w:gridCol w:w="2410"/>
        <w:gridCol w:w="2268"/>
        <w:gridCol w:w="2205"/>
        <w:gridCol w:w="1740"/>
        <w:gridCol w:w="1973"/>
      </w:tblGrid>
      <w:tr w:rsidR="00807CAE" w:rsidTr="008B5CE9">
        <w:tc>
          <w:tcPr>
            <w:tcW w:w="2912" w:type="dxa"/>
            <w:vMerge w:val="restart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052" w:type="dxa"/>
            <w:vMerge w:val="restart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96" w:type="dxa"/>
            <w:gridSpan w:val="5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807CAE" w:rsidTr="00807CAE">
        <w:tc>
          <w:tcPr>
            <w:tcW w:w="2912" w:type="dxa"/>
            <w:vMerge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период (2020 год)</w:t>
            </w:r>
          </w:p>
        </w:tc>
        <w:tc>
          <w:tcPr>
            <w:tcW w:w="2268" w:type="dxa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3" w:type="dxa"/>
          </w:tcPr>
          <w:p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CAE" w:rsidTr="00807CAE">
        <w:tc>
          <w:tcPr>
            <w:tcW w:w="2912" w:type="dxa"/>
          </w:tcPr>
          <w:p w:rsidR="00807CAE" w:rsidRDefault="00807CAE" w:rsidP="0046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52" w:type="dxa"/>
          </w:tcPr>
          <w:p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CAE" w:rsidTr="00807CAE">
        <w:tc>
          <w:tcPr>
            <w:tcW w:w="2912" w:type="dxa"/>
          </w:tcPr>
          <w:p w:rsidR="00807CAE" w:rsidRPr="00807CAE" w:rsidRDefault="00807CAE" w:rsidP="0080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A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1052" w:type="dxa"/>
          </w:tcPr>
          <w:p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07CAE" w:rsidRDefault="009C5DD5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7CAE" w:rsidRDefault="009C5DD5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5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3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7CAE" w:rsidTr="00807CAE">
        <w:tc>
          <w:tcPr>
            <w:tcW w:w="2912" w:type="dxa"/>
          </w:tcPr>
          <w:p w:rsidR="00807CAE" w:rsidRPr="00807CAE" w:rsidRDefault="00807CAE" w:rsidP="00807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Наличие в ЕГРН сведений о санитарно-защитной зоне кладбища</w:t>
            </w:r>
          </w:p>
        </w:tc>
        <w:tc>
          <w:tcPr>
            <w:tcW w:w="1052" w:type="dxa"/>
          </w:tcPr>
          <w:p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44DE" w:rsidTr="00807CAE">
        <w:tc>
          <w:tcPr>
            <w:tcW w:w="2912" w:type="dxa"/>
          </w:tcPr>
          <w:p w:rsidR="003244DE" w:rsidRPr="00807CAE" w:rsidRDefault="003244DE" w:rsidP="0080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4D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 образовании Генерального плана соответствующего требованиям  действующего законодательства</w:t>
            </w:r>
          </w:p>
        </w:tc>
        <w:tc>
          <w:tcPr>
            <w:tcW w:w="1052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410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5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0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3</w:t>
      </w:r>
    </w:p>
    <w:p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5DD5" w:rsidRDefault="009C5DD5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31F2" w:rsidRDefault="00F81F48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:rsidR="006431F2" w:rsidRDefault="006431F2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4726"/>
        <w:gridCol w:w="1546"/>
        <w:gridCol w:w="1741"/>
        <w:gridCol w:w="1718"/>
        <w:gridCol w:w="1430"/>
        <w:gridCol w:w="1162"/>
        <w:gridCol w:w="1351"/>
      </w:tblGrid>
      <w:tr w:rsidR="00A72024" w:rsidRPr="003244DE" w:rsidTr="005B7981">
        <w:trPr>
          <w:trHeight w:val="360"/>
          <w:tblHeader/>
          <w:tblCellSpacing w:w="5" w:type="nil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(индикатор)   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(индикаторов)</w:t>
            </w:r>
          </w:p>
        </w:tc>
      </w:tr>
      <w:tr w:rsidR="00A72024" w:rsidRPr="003244DE" w:rsidTr="005B7981">
        <w:trPr>
          <w:trHeight w:val="818"/>
          <w:tblCellSpacing w:w="5" w:type="nil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A72024" w:rsidRPr="003244DE" w:rsidTr="005B7981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72024" w:rsidRPr="003244DE" w:rsidTr="005B7981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      </w:r>
          </w:p>
        </w:tc>
      </w:tr>
      <w:tr w:rsidR="00A72024" w:rsidRPr="003244DE" w:rsidTr="005B7981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72024" w:rsidRPr="003244DE" w:rsidTr="005B7981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72024" w:rsidRPr="003244DE" w:rsidTr="005B7981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ЕГРН сведений о санитарно-защитной зоне кладбища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D16141" w:rsidRPr="003244DE" w:rsidTr="005B7981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D16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Генерального плана соответствующего требованиям  действующего законодательства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3244DE" w:rsidRDefault="00D16141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2024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6A9D" w:rsidRP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4</w:t>
      </w:r>
    </w:p>
    <w:p w:rsid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72024" w:rsidRPr="00F76A9D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(индикатора) муниципальной программы</w:t>
      </w:r>
    </w:p>
    <w:p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 xml:space="preserve"> «Развитие градостроительной</w:t>
      </w:r>
      <w:r w:rsidRPr="0017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:rsidR="001743F6" w:rsidRDefault="001743F6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2585"/>
        <w:gridCol w:w="600"/>
        <w:gridCol w:w="1795"/>
        <w:gridCol w:w="1304"/>
        <w:gridCol w:w="2079"/>
        <w:gridCol w:w="994"/>
        <w:gridCol w:w="1605"/>
        <w:gridCol w:w="1548"/>
        <w:gridCol w:w="1241"/>
      </w:tblGrid>
      <w:tr w:rsidR="00A72024" w:rsidRPr="007E3427" w:rsidTr="005B7981">
        <w:trPr>
          <w:trHeight w:val="1699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 характеристики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72024" w:rsidRPr="007E3427" w:rsidTr="005B7981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2      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3 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4   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6      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7      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8   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9   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10  </w:t>
            </w:r>
          </w:p>
        </w:tc>
      </w:tr>
      <w:tr w:rsidR="00A72024" w:rsidRPr="007E3427" w:rsidTr="005B7981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внесению изменений в  Правила землепользования и застройки муниципального образования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</w:p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A82CB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7E34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72024" w:rsidRPr="007E3427" w:rsidTr="005B7981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где</w:t>
            </w:r>
          </w:p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земельных участков, сформированных и оцененных для целей предоставления; </w:t>
            </w:r>
          </w:p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– количество земельных участков на продажу; </w:t>
            </w:r>
          </w:p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количество земельных участков в аренду;</w:t>
            </w:r>
          </w:p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количество земельных участков для бесплатного предоставления;</w:t>
            </w:r>
          </w:p>
          <w:p w:rsidR="00A72024" w:rsidRPr="00DA0A66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– количество сформированных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земельных участков под МКД</w:t>
            </w:r>
          </w:p>
          <w:p w:rsidR="00A72024" w:rsidRPr="007339A9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A82CB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2024" w:rsidRPr="007E3427" w:rsidTr="005B7981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7BF">
              <w:rPr>
                <w:rFonts w:ascii="Times New Roman" w:hAnsi="Times New Roman" w:cs="Times New Roman"/>
              </w:rPr>
              <w:t>Выполнение работ по постановке на учет санитарно-защитной зоны кладбища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</w:p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8B37BF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7B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211C27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Pr="004F55B5" w:rsidRDefault="00A72024" w:rsidP="005B7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24" w:rsidRDefault="00A72024" w:rsidP="005B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16141" w:rsidRPr="007E3427" w:rsidTr="005B7981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8B37BF" w:rsidRDefault="00D16141" w:rsidP="00D16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картографического материала Генерального плана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4F55B5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Pr="004F55B5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F76A9D" w:rsidRDefault="00F76A9D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ACE" w:rsidRPr="00F76A9D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876ACE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76ACE" w:rsidRDefault="00876ACE" w:rsidP="00876ACE">
      <w:pPr>
        <w:widowControl w:val="0"/>
        <w:suppressAutoHyphens/>
        <w:autoSpaceDE w:val="0"/>
        <w:autoSpaceDN w:val="0"/>
        <w:adjustRightInd w:val="0"/>
        <w:jc w:val="right"/>
      </w:pPr>
    </w:p>
    <w:tbl>
      <w:tblPr>
        <w:tblW w:w="15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6"/>
        <w:gridCol w:w="1015"/>
        <w:gridCol w:w="3249"/>
        <w:gridCol w:w="2233"/>
        <w:gridCol w:w="2235"/>
        <w:gridCol w:w="2847"/>
      </w:tblGrid>
      <w:tr w:rsidR="00876ACE" w:rsidRPr="00E43610" w:rsidTr="00EB0DB3">
        <w:trPr>
          <w:trHeight w:val="505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ACE" w:rsidRDefault="00876ACE" w:rsidP="00876AC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E43610">
              <w:rPr>
                <w:rFonts w:ascii="Times New Roman" w:eastAsia="Times New Roman" w:hAnsi="Times New Roman"/>
                <w:b/>
              </w:rPr>
              <w:t>ведения о фактически достигнутых значениях показателей (индикаторов) муниципальной программы</w:t>
            </w:r>
          </w:p>
          <w:p w:rsidR="00876ACE" w:rsidRPr="001743F6" w:rsidRDefault="00876ACE" w:rsidP="00876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</w:t>
            </w:r>
            <w:r w:rsidRPr="0017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      </w:r>
          </w:p>
          <w:p w:rsidR="00876ACE" w:rsidRPr="00E43610" w:rsidRDefault="00876ACE" w:rsidP="00876AC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876ACE" w:rsidRPr="00E43610" w:rsidTr="00EB0DB3">
        <w:trPr>
          <w:trHeight w:val="202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ACE" w:rsidRPr="00E43610" w:rsidRDefault="00876ACE" w:rsidP="00EB0DB3">
            <w:pPr>
              <w:jc w:val="right"/>
            </w:pPr>
          </w:p>
        </w:tc>
      </w:tr>
      <w:tr w:rsidR="00876ACE" w:rsidRPr="0015696B" w:rsidTr="00EB0DB3">
        <w:trPr>
          <w:trHeight w:val="415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15696B" w:rsidRDefault="00876ACE" w:rsidP="00EB0DB3">
            <w:pPr>
              <w:jc w:val="center"/>
            </w:pPr>
            <w:r w:rsidRPr="0015696B">
              <w:t>Показатель (индикатор) (наименование)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15696B" w:rsidRDefault="00876ACE" w:rsidP="00EB0DB3">
            <w:pPr>
              <w:jc w:val="center"/>
            </w:pPr>
            <w:r w:rsidRPr="0015696B">
              <w:t>Ед. изм.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</w:p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муниципальной программы, основных мероприятий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15696B" w:rsidRDefault="00876ACE" w:rsidP="00EB0DB3">
            <w:pPr>
              <w:jc w:val="center"/>
            </w:pPr>
            <w:r w:rsidRPr="0015696B">
              <w:t>Обоснование отклонений значений показателя (индикатора)</w:t>
            </w:r>
          </w:p>
        </w:tc>
      </w:tr>
      <w:tr w:rsidR="00876ACE" w:rsidRPr="00E43610" w:rsidTr="00EB0DB3">
        <w:trPr>
          <w:trHeight w:val="419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15696B" w:rsidRDefault="00876ACE" w:rsidP="00EB0DB3">
            <w:pPr>
              <w:jc w:val="center"/>
              <w:rPr>
                <w:sz w:val="20"/>
                <w:szCs w:val="20"/>
              </w:rPr>
            </w:pPr>
            <w:r w:rsidRPr="0015696B">
              <w:rPr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</w:tr>
      <w:tr w:rsidR="00876ACE" w:rsidRPr="00E43610" w:rsidTr="00EB0DB3">
        <w:trPr>
          <w:trHeight w:val="38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ACE" w:rsidRPr="0015696B" w:rsidRDefault="00876ACE" w:rsidP="00EB0DB3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CE" w:rsidRPr="00E43610" w:rsidRDefault="00876ACE" w:rsidP="00EB0DB3"/>
        </w:tc>
      </w:tr>
      <w:tr w:rsidR="00876ACE" w:rsidRPr="00E43610" w:rsidTr="00EB0DB3">
        <w:trPr>
          <w:trHeight w:val="127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ACE" w:rsidRPr="00E43610" w:rsidRDefault="00876ACE" w:rsidP="00EB0DB3"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внесению изменений в  Правила землепользования и застройки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876ACE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E43610" w:rsidRDefault="00876ACE" w:rsidP="00EB0DB3">
            <w:r w:rsidRPr="00E43610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876ACE" w:rsidRDefault="00876ACE" w:rsidP="00EB0DB3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CE" w:rsidRPr="00E43610" w:rsidRDefault="00876ACE" w:rsidP="00EB0DB3">
            <w:r w:rsidRPr="00E43610">
              <w:t> </w:t>
            </w:r>
          </w:p>
        </w:tc>
      </w:tr>
      <w:tr w:rsidR="00876ACE" w:rsidRPr="00E43610" w:rsidTr="00EB0DB3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CE" w:rsidRPr="00C00C19" w:rsidRDefault="00876ACE" w:rsidP="00EB0DB3"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ед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</w:tr>
      <w:tr w:rsidR="00876ACE" w:rsidRPr="00E43610" w:rsidTr="00EB0DB3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CE" w:rsidRPr="008B37BF" w:rsidRDefault="00876ACE" w:rsidP="00EB0DB3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Выполнение работ по постановке на учет санитарно-защитной зоны кладбища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876ACE" w:rsidRDefault="00876ACE" w:rsidP="00EB0DB3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CE" w:rsidRPr="00E43610" w:rsidRDefault="00876ACE" w:rsidP="00EB0DB3"/>
        </w:tc>
      </w:tr>
    </w:tbl>
    <w:p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6ACE" w:rsidSect="00876A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F1" w:rsidRDefault="00751CF1" w:rsidP="006431F2">
      <w:pPr>
        <w:spacing w:after="0" w:line="240" w:lineRule="auto"/>
      </w:pPr>
      <w:r>
        <w:separator/>
      </w:r>
    </w:p>
  </w:endnote>
  <w:endnote w:type="continuationSeparator" w:id="0">
    <w:p w:rsidR="00751CF1" w:rsidRDefault="00751CF1" w:rsidP="006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F1" w:rsidRDefault="00751CF1" w:rsidP="006431F2">
      <w:pPr>
        <w:spacing w:after="0" w:line="240" w:lineRule="auto"/>
      </w:pPr>
      <w:r>
        <w:separator/>
      </w:r>
    </w:p>
  </w:footnote>
  <w:footnote w:type="continuationSeparator" w:id="0">
    <w:p w:rsidR="00751CF1" w:rsidRDefault="00751CF1" w:rsidP="0064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3D46"/>
    <w:multiLevelType w:val="hybridMultilevel"/>
    <w:tmpl w:val="69F2E0B8"/>
    <w:lvl w:ilvl="0" w:tplc="08C01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D4"/>
    <w:multiLevelType w:val="hybridMultilevel"/>
    <w:tmpl w:val="D0B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590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C0A78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5C82040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C4919C5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201A1E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2"/>
    <w:rsid w:val="0007769A"/>
    <w:rsid w:val="000A26EE"/>
    <w:rsid w:val="000D03C2"/>
    <w:rsid w:val="00156DB5"/>
    <w:rsid w:val="001743F6"/>
    <w:rsid w:val="00184486"/>
    <w:rsid w:val="0023516D"/>
    <w:rsid w:val="003244DE"/>
    <w:rsid w:val="00343DA3"/>
    <w:rsid w:val="00365379"/>
    <w:rsid w:val="00373AF3"/>
    <w:rsid w:val="00460F1E"/>
    <w:rsid w:val="004C0ABA"/>
    <w:rsid w:val="004C3FAC"/>
    <w:rsid w:val="005F3694"/>
    <w:rsid w:val="006431F2"/>
    <w:rsid w:val="006E440C"/>
    <w:rsid w:val="00721C47"/>
    <w:rsid w:val="00751CF1"/>
    <w:rsid w:val="00807CAE"/>
    <w:rsid w:val="008360E6"/>
    <w:rsid w:val="00876ACE"/>
    <w:rsid w:val="00881439"/>
    <w:rsid w:val="008B37BF"/>
    <w:rsid w:val="008E7119"/>
    <w:rsid w:val="009C5DD5"/>
    <w:rsid w:val="00A72024"/>
    <w:rsid w:val="00A87F48"/>
    <w:rsid w:val="00AD0F6C"/>
    <w:rsid w:val="00B0762A"/>
    <w:rsid w:val="00B73D7B"/>
    <w:rsid w:val="00B9000F"/>
    <w:rsid w:val="00C0560A"/>
    <w:rsid w:val="00C24AD0"/>
    <w:rsid w:val="00CA7208"/>
    <w:rsid w:val="00D16141"/>
    <w:rsid w:val="00DC3B28"/>
    <w:rsid w:val="00DE2541"/>
    <w:rsid w:val="00E04D01"/>
    <w:rsid w:val="00E31B8B"/>
    <w:rsid w:val="00E85C31"/>
    <w:rsid w:val="00F06EFE"/>
    <w:rsid w:val="00F35973"/>
    <w:rsid w:val="00F76A9D"/>
    <w:rsid w:val="00F81F48"/>
    <w:rsid w:val="00FA3185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AF45"/>
  <w15:chartTrackingRefBased/>
  <w15:docId w15:val="{73CE7D97-C8CF-4B82-A452-D00E1EB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19"/>
    <w:pPr>
      <w:ind w:left="720"/>
      <w:contextualSpacing/>
    </w:pPr>
  </w:style>
  <w:style w:type="table" w:styleId="a4">
    <w:name w:val="Table Grid"/>
    <w:basedOn w:val="a1"/>
    <w:uiPriority w:val="39"/>
    <w:rsid w:val="001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43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1F2"/>
    <w:rPr>
      <w:sz w:val="20"/>
      <w:szCs w:val="20"/>
    </w:rPr>
  </w:style>
  <w:style w:type="character" w:styleId="a7">
    <w:name w:val="footnote reference"/>
    <w:uiPriority w:val="99"/>
    <w:semiHidden/>
    <w:unhideWhenUsed/>
    <w:rsid w:val="00F76A9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5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5549-6C7D-4E22-931E-91F8093B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2022-10-17T06:39:00Z</cp:lastPrinted>
  <dcterms:created xsi:type="dcterms:W3CDTF">2022-09-28T11:37:00Z</dcterms:created>
  <dcterms:modified xsi:type="dcterms:W3CDTF">2022-10-17T06:40:00Z</dcterms:modified>
</cp:coreProperties>
</file>