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17D5F16" w14:textId="77777777" w:rsidR="00B871D2" w:rsidRDefault="007B13AF" w:rsidP="007E3CD2">
      <w:pPr>
        <w:spacing w:after="24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0C93A27" wp14:editId="32C8BA58">
            <wp:extent cx="6115050" cy="4591050"/>
            <wp:effectExtent l="0" t="0" r="0" b="0"/>
            <wp:docPr id="7" name="Рисунок 1" descr="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5B891" w14:textId="77777777" w:rsidR="007E3CD2" w:rsidRDefault="007B13AF" w:rsidP="007E3CD2">
      <w:pPr>
        <w:spacing w:after="24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9A18315" wp14:editId="242E908D">
            <wp:extent cx="5781675" cy="4324350"/>
            <wp:effectExtent l="0" t="0" r="9525" b="0"/>
            <wp:docPr id="6" name="Рисунок 2" descr="ц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ц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669E4" w14:textId="77777777" w:rsidR="007E3CD2" w:rsidRDefault="007B13AF" w:rsidP="007E3CD2">
      <w:pPr>
        <w:spacing w:after="24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96C357C" wp14:editId="374C9BBB">
            <wp:extent cx="6115050" cy="4581525"/>
            <wp:effectExtent l="0" t="0" r="0" b="9525"/>
            <wp:docPr id="4" name="Рисунок 3" descr="DSC08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815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3CD2">
      <w:headerReference w:type="default" r:id="rId10"/>
      <w:footerReference w:type="default" r:id="rId11"/>
      <w:pgSz w:w="11906" w:h="16838"/>
      <w:pgMar w:top="2522" w:right="991" w:bottom="1135" w:left="1276" w:header="567" w:footer="5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44C7BE" w14:textId="77777777" w:rsidR="00041D42" w:rsidRDefault="00041D42">
      <w:r>
        <w:separator/>
      </w:r>
    </w:p>
  </w:endnote>
  <w:endnote w:type="continuationSeparator" w:id="0">
    <w:p w14:paraId="2E7CE733" w14:textId="77777777" w:rsidR="00041D42" w:rsidRDefault="00041D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244CF" w14:textId="77777777" w:rsidR="005B5961" w:rsidRDefault="008E568E">
    <w:pPr>
      <w:tabs>
        <w:tab w:val="left" w:pos="284"/>
      </w:tabs>
      <w:spacing w:line="255" w:lineRule="atLeast"/>
      <w:jc w:val="both"/>
    </w:pPr>
    <w:r>
      <w:rPr>
        <w:rStyle w:val="a6"/>
        <w:rFonts w:eastAsia="Lucida Sans Unicode"/>
        <w:b/>
        <w:bCs/>
        <w:kern w:val="2"/>
        <w:sz w:val="26"/>
        <w:szCs w:val="26"/>
      </w:rPr>
      <w:t xml:space="preserve">Пресс-служба ОСФР по СПб и ЛО       </w:t>
    </w:r>
    <w:r>
      <w:rPr>
        <w:noProof/>
        <w:lang w:eastAsia="ru-RU"/>
      </w:rPr>
      <mc:AlternateContent>
        <mc:Choice Requires="wps">
          <w:drawing>
            <wp:anchor distT="4294967295" distB="4294967295" distL="114300" distR="114300" simplePos="0" relativeHeight="251661312" behindDoc="1" locked="0" layoutInCell="1" allowOverlap="1" wp14:anchorId="04C62D6D" wp14:editId="41C951D0">
              <wp:simplePos x="0" y="0"/>
              <wp:positionH relativeFrom="column">
                <wp:posOffset>-26670</wp:posOffset>
              </wp:positionH>
              <wp:positionV relativeFrom="paragraph">
                <wp:posOffset>-30481</wp:posOffset>
              </wp:positionV>
              <wp:extent cx="6352540" cy="0"/>
              <wp:effectExtent l="19050" t="19050" r="29210" b="38100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2540" cy="0"/>
                      </a:xfrm>
                      <a:prstGeom prst="line">
                        <a:avLst/>
                      </a:prstGeom>
                      <a:noFill/>
                      <a:ln w="12600" cap="sq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A7873E" id="Line 3" o:spid="_x0000_s1026" style="position:absolute;z-index:-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1pt,-2.4pt" to="498.1pt,-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" strokeweight=".35mm">
              <v:stroke joinstyle="miter" endcap="square"/>
            </v:line>
          </w:pict>
        </mc:Fallback>
      </mc:AlternateContent>
    </w:r>
    <w:r>
      <w:rPr>
        <w:rStyle w:val="a6"/>
        <w:rFonts w:eastAsia="Lucida Sans Unicode"/>
        <w:b/>
        <w:bCs/>
        <w:kern w:val="2"/>
        <w:sz w:val="26"/>
        <w:szCs w:val="26"/>
      </w:rPr>
      <w:t xml:space="preserve">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B1CC9F" w14:textId="77777777" w:rsidR="00041D42" w:rsidRDefault="00041D42">
      <w:r>
        <w:separator/>
      </w:r>
    </w:p>
  </w:footnote>
  <w:footnote w:type="continuationSeparator" w:id="0">
    <w:p w14:paraId="73B3E028" w14:textId="77777777" w:rsidR="00041D42" w:rsidRDefault="00041D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8A526" w14:textId="77777777" w:rsidR="005B5961" w:rsidRDefault="008E568E">
    <w:pPr>
      <w:pStyle w:val="af2"/>
      <w:rPr>
        <w:lang w:eastAsia="ru-RU"/>
      </w:rPr>
    </w:pPr>
    <w:r>
      <w:rPr>
        <w:noProof/>
        <w:lang w:eastAsia="ru-RU"/>
      </w:rPr>
      <mc:AlternateContent>
        <mc:Choice Requires="wps">
          <w:drawing>
            <wp:anchor distT="0" distB="0" distL="114935" distR="114935" simplePos="0" relativeHeight="251656192" behindDoc="0" locked="0" layoutInCell="1" allowOverlap="1" wp14:anchorId="6ED2025E" wp14:editId="09B1D5AD">
              <wp:simplePos x="0" y="0"/>
              <wp:positionH relativeFrom="column">
                <wp:posOffset>-200660</wp:posOffset>
              </wp:positionH>
              <wp:positionV relativeFrom="paragraph">
                <wp:posOffset>449580</wp:posOffset>
              </wp:positionV>
              <wp:extent cx="6276975" cy="628650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76975" cy="6286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5480A3" w14:textId="77777777" w:rsidR="005B5961" w:rsidRDefault="008E568E">
                          <w:pPr>
                            <w:pStyle w:val="1"/>
                            <w:ind w:left="431" w:hanging="431"/>
                            <w:jc w:val="center"/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Отделение Фонда пенсионного и социального страхования </w:t>
                          </w:r>
                        </w:p>
                        <w:p w14:paraId="3BD7D285" w14:textId="77777777" w:rsidR="005B5961" w:rsidRDefault="008E568E">
                          <w:pPr>
                            <w:pStyle w:val="1"/>
                            <w:ind w:left="431" w:hanging="431"/>
                            <w:jc w:val="center"/>
                          </w:pPr>
                          <w:r>
                            <w:rPr>
                              <w:sz w:val="28"/>
                              <w:szCs w:val="28"/>
                            </w:rPr>
                            <w:t>Российской Федерации</w:t>
                          </w:r>
                        </w:p>
                        <w:p w14:paraId="61B401F8" w14:textId="77777777" w:rsidR="005B5961" w:rsidRDefault="008E568E">
                          <w:pPr>
                            <w:pStyle w:val="1"/>
                            <w:ind w:left="431" w:hanging="431"/>
                            <w:jc w:val="center"/>
                          </w:pPr>
                          <w:r>
                            <w:rPr>
                              <w:sz w:val="28"/>
                              <w:szCs w:val="28"/>
                            </w:rPr>
                            <w:t>по Санкт-Петербургу и Ленинградской области</w:t>
                          </w:r>
                        </w:p>
                        <w:p w14:paraId="51BC7623" w14:textId="77777777" w:rsidR="005B5961" w:rsidRDefault="005B5961"/>
                      </w:txbxContent>
                    </wps:txbx>
                    <wps:bodyPr rot="0" vert="horz" wrap="square" lIns="635" tIns="635" rIns="635" bIns="63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15.8pt;margin-top:35.4pt;width:494.25pt;height:49.5pt;z-index:2516561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" stroked="f">
              <v:fill opacity="0"/>
              <v:textbox inset=".05pt,.05pt,.05pt,.05pt">
                <w:txbxContent>
                  <w:p w:rsidR="005B5961" w:rsidRDefault="008E568E">
                    <w:pPr>
                      <w:pStyle w:val="1"/>
                      <w:ind w:left="431" w:hanging="431"/>
                      <w:jc w:val="center"/>
                    </w:pPr>
                    <w:r>
                      <w:rPr>
                        <w:sz w:val="28"/>
                        <w:szCs w:val="28"/>
                      </w:rPr>
                      <w:t xml:space="preserve">Отделение Фонда пенсионного и социального страхования </w:t>
                    </w:r>
                  </w:p>
                  <w:p w:rsidR="005B5961" w:rsidRDefault="008E568E">
                    <w:pPr>
                      <w:pStyle w:val="1"/>
                      <w:ind w:left="431" w:hanging="431"/>
                      <w:jc w:val="center"/>
                    </w:pPr>
                    <w:r>
                      <w:rPr>
                        <w:sz w:val="28"/>
                        <w:szCs w:val="28"/>
                      </w:rPr>
                      <w:t>Российской Федерации</w:t>
                    </w:r>
                  </w:p>
                  <w:p w:rsidR="005B5961" w:rsidRDefault="008E568E">
                    <w:pPr>
                      <w:pStyle w:val="1"/>
                      <w:ind w:left="431" w:hanging="431"/>
                      <w:jc w:val="center"/>
                    </w:pPr>
                    <w:r>
                      <w:rPr>
                        <w:sz w:val="28"/>
                        <w:szCs w:val="28"/>
                      </w:rPr>
                      <w:t>по Санкт-Петербургу и Ленинградской области</w:t>
                    </w:r>
                  </w:p>
                  <w:p w:rsidR="005B5961" w:rsidRDefault="005B5961"/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4294967294" distB="4294967294" distL="114300" distR="114300" simplePos="0" relativeHeight="251657216" behindDoc="1" locked="0" layoutInCell="1" allowOverlap="1" wp14:anchorId="065EF557" wp14:editId="03F6B385">
              <wp:simplePos x="0" y="0"/>
              <wp:positionH relativeFrom="column">
                <wp:posOffset>457200</wp:posOffset>
              </wp:positionH>
              <wp:positionV relativeFrom="paragraph">
                <wp:posOffset>1116329</wp:posOffset>
              </wp:positionV>
              <wp:extent cx="5255260" cy="0"/>
              <wp:effectExtent l="19050" t="19050" r="40640" b="38100"/>
              <wp:wrapNone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55260" cy="0"/>
                      </a:xfrm>
                      <a:prstGeom prst="line">
                        <a:avLst/>
                      </a:prstGeom>
                      <a:noFill/>
                      <a:ln w="12600" cap="sq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584C3E" id="Line 2" o:spid="_x0000_s1026" style="position:absolute;z-index:-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36pt,87.9pt" to="449.8pt,8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" strokeweight=".35mm">
              <v:stroke joinstyle="miter" endcap="square"/>
            </v:line>
          </w:pict>
        </mc:Fallback>
      </mc:AlternateContent>
    </w:r>
    <w:r>
      <w:rPr>
        <w:noProof/>
        <w:lang w:eastAsia="ru-RU"/>
      </w:rPr>
      <w:drawing>
        <wp:anchor distT="0" distB="0" distL="114935" distR="114935" simplePos="0" relativeHeight="251659264" behindDoc="0" locked="0" layoutInCell="1" allowOverlap="1" wp14:anchorId="2A51AF8A" wp14:editId="1AC7F9C8">
          <wp:simplePos x="0" y="0"/>
          <wp:positionH relativeFrom="column">
            <wp:posOffset>2742565</wp:posOffset>
          </wp:positionH>
          <wp:positionV relativeFrom="paragraph">
            <wp:posOffset>-26670</wp:posOffset>
          </wp:positionV>
          <wp:extent cx="533400" cy="447675"/>
          <wp:effectExtent l="19050" t="0" r="0" b="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4476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24D3AB1"/>
    <w:multiLevelType w:val="multilevel"/>
    <w:tmpl w:val="327E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194C8D"/>
    <w:multiLevelType w:val="hybridMultilevel"/>
    <w:tmpl w:val="E1E255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9E36617"/>
    <w:multiLevelType w:val="hybridMultilevel"/>
    <w:tmpl w:val="B92204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4D42ADA"/>
    <w:multiLevelType w:val="hybridMultilevel"/>
    <w:tmpl w:val="4C54B818"/>
    <w:lvl w:ilvl="0" w:tplc="47ACFFB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9933E31"/>
    <w:multiLevelType w:val="hybridMultilevel"/>
    <w:tmpl w:val="5F9A0F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51783D53"/>
    <w:multiLevelType w:val="hybridMultilevel"/>
    <w:tmpl w:val="B48CF3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2FB101F"/>
    <w:multiLevelType w:val="hybridMultilevel"/>
    <w:tmpl w:val="6B2A8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1156186">
    <w:abstractNumId w:val="0"/>
  </w:num>
  <w:num w:numId="2" w16cid:durableId="301345564">
    <w:abstractNumId w:val="7"/>
  </w:num>
  <w:num w:numId="3" w16cid:durableId="989555601">
    <w:abstractNumId w:val="1"/>
  </w:num>
  <w:num w:numId="4" w16cid:durableId="109593832">
    <w:abstractNumId w:val="6"/>
  </w:num>
  <w:num w:numId="5" w16cid:durableId="1829638385">
    <w:abstractNumId w:val="2"/>
  </w:num>
  <w:num w:numId="6" w16cid:durableId="298072558">
    <w:abstractNumId w:val="5"/>
  </w:num>
  <w:num w:numId="7" w16cid:durableId="442111033">
    <w:abstractNumId w:val="4"/>
  </w:num>
  <w:num w:numId="8" w16cid:durableId="3533088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961"/>
    <w:rsid w:val="00041D42"/>
    <w:rsid w:val="000E49C4"/>
    <w:rsid w:val="000F5438"/>
    <w:rsid w:val="00122278"/>
    <w:rsid w:val="00136FCA"/>
    <w:rsid w:val="00141D49"/>
    <w:rsid w:val="00241E24"/>
    <w:rsid w:val="00250E5E"/>
    <w:rsid w:val="002C08C6"/>
    <w:rsid w:val="002D3917"/>
    <w:rsid w:val="002F7353"/>
    <w:rsid w:val="00316BD4"/>
    <w:rsid w:val="00330C6C"/>
    <w:rsid w:val="003D7D02"/>
    <w:rsid w:val="004027CF"/>
    <w:rsid w:val="0041699E"/>
    <w:rsid w:val="00440FCE"/>
    <w:rsid w:val="00496587"/>
    <w:rsid w:val="00496D07"/>
    <w:rsid w:val="004B5F98"/>
    <w:rsid w:val="004C3433"/>
    <w:rsid w:val="004C79D2"/>
    <w:rsid w:val="00512DDA"/>
    <w:rsid w:val="0052728A"/>
    <w:rsid w:val="005721A6"/>
    <w:rsid w:val="005A4F92"/>
    <w:rsid w:val="005B30FC"/>
    <w:rsid w:val="005B5961"/>
    <w:rsid w:val="005C75EE"/>
    <w:rsid w:val="00642CDE"/>
    <w:rsid w:val="00691886"/>
    <w:rsid w:val="006A02F8"/>
    <w:rsid w:val="00716B28"/>
    <w:rsid w:val="00725EFE"/>
    <w:rsid w:val="007526FD"/>
    <w:rsid w:val="00780FE4"/>
    <w:rsid w:val="007B13AF"/>
    <w:rsid w:val="007E3CD2"/>
    <w:rsid w:val="00811A61"/>
    <w:rsid w:val="008A10D8"/>
    <w:rsid w:val="008D1C09"/>
    <w:rsid w:val="008D68C7"/>
    <w:rsid w:val="008E568E"/>
    <w:rsid w:val="008F15A9"/>
    <w:rsid w:val="00930287"/>
    <w:rsid w:val="009708CF"/>
    <w:rsid w:val="009C445F"/>
    <w:rsid w:val="00A1568A"/>
    <w:rsid w:val="00A3244B"/>
    <w:rsid w:val="00A61086"/>
    <w:rsid w:val="00AA17D3"/>
    <w:rsid w:val="00AF4F2E"/>
    <w:rsid w:val="00AF6A08"/>
    <w:rsid w:val="00B70C51"/>
    <w:rsid w:val="00B871D2"/>
    <w:rsid w:val="00BA3796"/>
    <w:rsid w:val="00BC55BD"/>
    <w:rsid w:val="00BD768B"/>
    <w:rsid w:val="00BE4812"/>
    <w:rsid w:val="00C378C5"/>
    <w:rsid w:val="00C41A44"/>
    <w:rsid w:val="00C52A34"/>
    <w:rsid w:val="00C94C80"/>
    <w:rsid w:val="00CC46FC"/>
    <w:rsid w:val="00CF38B6"/>
    <w:rsid w:val="00CF5CE4"/>
    <w:rsid w:val="00D63454"/>
    <w:rsid w:val="00D808E1"/>
    <w:rsid w:val="00D95587"/>
    <w:rsid w:val="00DC6952"/>
    <w:rsid w:val="00DD61D3"/>
    <w:rsid w:val="00E24187"/>
    <w:rsid w:val="00E87BDA"/>
    <w:rsid w:val="00E96BE6"/>
    <w:rsid w:val="00EA2861"/>
    <w:rsid w:val="00F237C9"/>
    <w:rsid w:val="00FB1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74DB051"/>
  <w15:docId w15:val="{C3FD9470-1936-4863-9C91-95BF9DD0B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outlineLvl w:val="0"/>
    </w:pPr>
    <w:rPr>
      <w:b/>
      <w:sz w:val="20"/>
      <w:szCs w:val="20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rFonts w:ascii="Arial" w:hAnsi="Arial" w:cs="Arial"/>
      <w:b/>
      <w:szCs w:val="20"/>
    </w:rPr>
  </w:style>
  <w:style w:type="paragraph" w:styleId="3">
    <w:name w:val="heading 3"/>
    <w:basedOn w:val="a"/>
    <w:next w:val="a"/>
    <w:qFormat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 w:cs="Calibri"/>
      <w:b/>
      <w:bCs/>
      <w:sz w:val="28"/>
      <w:szCs w:val="28"/>
    </w:rPr>
  </w:style>
  <w:style w:type="paragraph" w:styleId="5">
    <w:name w:val="heading 5"/>
    <w:basedOn w:val="a"/>
    <w:next w:val="a"/>
    <w:qFormat/>
    <w:pPr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Wingdings" w:hAnsi="Wingdings" w:cs="Wingdings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  <w:rPr>
      <w:rFonts w:hint="default"/>
      <w:i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 w:hint="default"/>
    </w:rPr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4z2">
    <w:name w:val="WW8Num4z2"/>
    <w:rPr>
      <w:rFonts w:ascii="Wingdings" w:hAnsi="Wingdings" w:cs="Wingdings" w:hint="default"/>
    </w:rPr>
  </w:style>
  <w:style w:type="character" w:customStyle="1" w:styleId="WW8Num5z0">
    <w:name w:val="WW8Num5z0"/>
    <w:rPr>
      <w:rFonts w:ascii="Wingdings" w:hAnsi="Wingdings" w:cs="Wingdings" w:hint="default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3">
    <w:name w:val="WW8Num5z3"/>
    <w:rPr>
      <w:rFonts w:ascii="Symbol" w:hAnsi="Symbol" w:cs="Symbol" w:hint="default"/>
    </w:rPr>
  </w:style>
  <w:style w:type="character" w:customStyle="1" w:styleId="WW8Num6z0">
    <w:name w:val="WW8Num6z0"/>
    <w:rPr>
      <w:rFonts w:ascii="Symbol" w:hAnsi="Symbol" w:cs="Symbol" w:hint="default"/>
      <w:sz w:val="20"/>
    </w:rPr>
  </w:style>
  <w:style w:type="character" w:customStyle="1" w:styleId="WW8Num6z1">
    <w:name w:val="WW8Num6z1"/>
    <w:rPr>
      <w:rFonts w:ascii="Courier New" w:hAnsi="Courier New" w:cs="Courier New" w:hint="default"/>
      <w:sz w:val="20"/>
    </w:rPr>
  </w:style>
  <w:style w:type="character" w:customStyle="1" w:styleId="WW8Num6z2">
    <w:name w:val="WW8Num6z2"/>
    <w:rPr>
      <w:rFonts w:ascii="Wingdings" w:hAnsi="Wingdings" w:cs="Wingdings" w:hint="default"/>
      <w:sz w:val="20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8z0">
    <w:name w:val="WW8Num8z0"/>
    <w:rPr>
      <w:rFonts w:ascii="Wingdings" w:hAnsi="Wingdings" w:cs="Wingdings" w:hint="default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3">
    <w:name w:val="WW8Num8z3"/>
    <w:rPr>
      <w:rFonts w:ascii="Symbol" w:hAnsi="Symbol" w:cs="Symbol" w:hint="default"/>
    </w:rPr>
  </w:style>
  <w:style w:type="character" w:customStyle="1" w:styleId="WW8Num9z0">
    <w:name w:val="WW8Num9z0"/>
    <w:rPr>
      <w:rFonts w:ascii="Symbol" w:hAnsi="Symbol" w:cs="Symbol" w:hint="default"/>
      <w:sz w:val="20"/>
    </w:rPr>
  </w:style>
  <w:style w:type="character" w:customStyle="1" w:styleId="WW8Num9z1">
    <w:name w:val="WW8Num9z1"/>
    <w:rPr>
      <w:rFonts w:ascii="Courier New" w:hAnsi="Courier New" w:cs="Courier New" w:hint="default"/>
      <w:sz w:val="20"/>
    </w:rPr>
  </w:style>
  <w:style w:type="character" w:customStyle="1" w:styleId="WW8Num9z2">
    <w:name w:val="WW8Num9z2"/>
    <w:rPr>
      <w:rFonts w:ascii="Wingdings" w:hAnsi="Wingdings" w:cs="Wingdings" w:hint="default"/>
      <w:sz w:val="20"/>
    </w:rPr>
  </w:style>
  <w:style w:type="character" w:customStyle="1" w:styleId="WW8Num10z0">
    <w:name w:val="WW8Num10z0"/>
    <w:rPr>
      <w:rFonts w:ascii="Symbol" w:eastAsia="Times New Roman" w:hAnsi="Symbol" w:cs="Times New Roman" w:hint="default"/>
    </w:rPr>
  </w:style>
  <w:style w:type="character" w:customStyle="1" w:styleId="WW8Num10z1">
    <w:name w:val="WW8Num10z1"/>
    <w:rPr>
      <w:rFonts w:ascii="Courier New" w:hAnsi="Courier New" w:cs="Courier New" w:hint="default"/>
    </w:rPr>
  </w:style>
  <w:style w:type="character" w:customStyle="1" w:styleId="WW8Num10z2">
    <w:name w:val="WW8Num10z2"/>
    <w:rPr>
      <w:rFonts w:ascii="Wingdings" w:hAnsi="Wingdings" w:cs="Wingdings" w:hint="default"/>
    </w:rPr>
  </w:style>
  <w:style w:type="character" w:customStyle="1" w:styleId="WW8Num10z3">
    <w:name w:val="WW8Num10z3"/>
    <w:rPr>
      <w:rFonts w:ascii="Symbol" w:hAnsi="Symbol" w:cs="Symbol" w:hint="default"/>
    </w:rPr>
  </w:style>
  <w:style w:type="character" w:customStyle="1" w:styleId="WW8Num11z0">
    <w:name w:val="WW8Num11z0"/>
    <w:rPr>
      <w:rFonts w:ascii="Wingdings" w:hAnsi="Wingdings" w:cs="Wingdings" w:hint="default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3">
    <w:name w:val="WW8Num11z3"/>
    <w:rPr>
      <w:rFonts w:ascii="Symbol" w:hAnsi="Symbol" w:cs="Symbol" w:hint="default"/>
    </w:rPr>
  </w:style>
  <w:style w:type="character" w:customStyle="1" w:styleId="WW8Num12z0">
    <w:name w:val="WW8Num12z0"/>
    <w:rPr>
      <w:rFonts w:ascii="Symbol" w:hAnsi="Symbol" w:cs="Symbol" w:hint="default"/>
      <w:sz w:val="20"/>
    </w:rPr>
  </w:style>
  <w:style w:type="character" w:customStyle="1" w:styleId="WW8Num12z1">
    <w:name w:val="WW8Num12z1"/>
    <w:rPr>
      <w:rFonts w:ascii="Courier New" w:hAnsi="Courier New" w:cs="Courier New" w:hint="default"/>
      <w:sz w:val="20"/>
    </w:rPr>
  </w:style>
  <w:style w:type="character" w:customStyle="1" w:styleId="WW8Num12z2">
    <w:name w:val="WW8Num12z2"/>
    <w:rPr>
      <w:rFonts w:ascii="Wingdings" w:hAnsi="Wingdings" w:cs="Wingdings" w:hint="default"/>
      <w:sz w:val="20"/>
    </w:rPr>
  </w:style>
  <w:style w:type="character" w:customStyle="1" w:styleId="WW8Num13z0">
    <w:name w:val="WW8Num13z0"/>
    <w:rPr>
      <w:rFonts w:ascii="Symbol" w:hAnsi="Symbol" w:cs="Symbol" w:hint="default"/>
    </w:rPr>
  </w:style>
  <w:style w:type="character" w:customStyle="1" w:styleId="WW8Num13z1">
    <w:name w:val="WW8Num13z1"/>
    <w:rPr>
      <w:rFonts w:ascii="Courier New" w:hAnsi="Courier New" w:cs="Courier New" w:hint="default"/>
    </w:rPr>
  </w:style>
  <w:style w:type="character" w:customStyle="1" w:styleId="WW8Num13z2">
    <w:name w:val="WW8Num13z2"/>
    <w:rPr>
      <w:rFonts w:ascii="Wingdings" w:hAnsi="Wingdings" w:cs="Wingdings" w:hint="default"/>
    </w:rPr>
  </w:style>
  <w:style w:type="character" w:customStyle="1" w:styleId="WW8Num14z0">
    <w:name w:val="WW8Num14z0"/>
    <w:rPr>
      <w:rFonts w:ascii="Symbol" w:hAnsi="Symbol" w:cs="Symbol" w:hint="default"/>
    </w:rPr>
  </w:style>
  <w:style w:type="character" w:customStyle="1" w:styleId="WW8Num14z1">
    <w:name w:val="WW8Num14z1"/>
    <w:rPr>
      <w:rFonts w:ascii="Courier New" w:hAnsi="Courier New" w:cs="Courier New" w:hint="default"/>
    </w:rPr>
  </w:style>
  <w:style w:type="character" w:customStyle="1" w:styleId="WW8Num14z2">
    <w:name w:val="WW8Num14z2"/>
    <w:rPr>
      <w:rFonts w:ascii="Wingdings" w:hAnsi="Wingdings" w:cs="Wingdings" w:hint="default"/>
    </w:rPr>
  </w:style>
  <w:style w:type="character" w:customStyle="1" w:styleId="WW8Num15z0">
    <w:name w:val="WW8Num15z0"/>
    <w:rPr>
      <w:rFonts w:ascii="Symbol" w:hAnsi="Symbol" w:cs="Symbol" w:hint="default"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6z0">
    <w:name w:val="WW8Num16z0"/>
    <w:rPr>
      <w:rFonts w:ascii="Symbol" w:hAnsi="Symbol" w:cs="Symbol" w:hint="default"/>
      <w:sz w:val="20"/>
    </w:rPr>
  </w:style>
  <w:style w:type="character" w:customStyle="1" w:styleId="WW8Num16z1">
    <w:name w:val="WW8Num16z1"/>
    <w:rPr>
      <w:rFonts w:ascii="Courier New" w:hAnsi="Courier New" w:cs="Courier New" w:hint="default"/>
      <w:sz w:val="20"/>
    </w:rPr>
  </w:style>
  <w:style w:type="character" w:customStyle="1" w:styleId="WW8Num16z2">
    <w:name w:val="WW8Num16z2"/>
    <w:rPr>
      <w:rFonts w:ascii="Wingdings" w:hAnsi="Wingdings" w:cs="Wingdings" w:hint="default"/>
      <w:sz w:val="20"/>
    </w:rPr>
  </w:style>
  <w:style w:type="character" w:customStyle="1" w:styleId="WW8Num17z0">
    <w:name w:val="WW8Num17z0"/>
    <w:rPr>
      <w:rFonts w:ascii="Symbol" w:hAnsi="Symbol" w:cs="Symbol" w:hint="default"/>
    </w:rPr>
  </w:style>
  <w:style w:type="character" w:customStyle="1" w:styleId="WW8Num17z1">
    <w:name w:val="WW8Num17z1"/>
    <w:rPr>
      <w:rFonts w:ascii="Courier New" w:hAnsi="Courier New" w:cs="Courier New" w:hint="default"/>
    </w:rPr>
  </w:style>
  <w:style w:type="character" w:customStyle="1" w:styleId="WW8Num17z2">
    <w:name w:val="WW8Num17z2"/>
    <w:rPr>
      <w:rFonts w:ascii="Wingdings" w:hAnsi="Wingdings" w:cs="Wingdings" w:hint="default"/>
    </w:rPr>
  </w:style>
  <w:style w:type="character" w:customStyle="1" w:styleId="WW8Num18z0">
    <w:name w:val="WW8Num18z0"/>
    <w:rPr>
      <w:rFonts w:hint="default"/>
    </w:rPr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eastAsia="Calibri" w:hint="default"/>
    </w:rPr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  <w:rPr>
      <w:rFonts w:ascii="Symbol" w:hAnsi="Symbol" w:cs="Symbol" w:hint="default"/>
      <w:sz w:val="20"/>
    </w:rPr>
  </w:style>
  <w:style w:type="character" w:customStyle="1" w:styleId="WW8Num20z1">
    <w:name w:val="WW8Num20z1"/>
    <w:rPr>
      <w:rFonts w:ascii="Courier New" w:hAnsi="Courier New" w:cs="Courier New" w:hint="default"/>
      <w:sz w:val="20"/>
    </w:rPr>
  </w:style>
  <w:style w:type="character" w:customStyle="1" w:styleId="WW8Num20z2">
    <w:name w:val="WW8Num20z2"/>
    <w:rPr>
      <w:rFonts w:ascii="Wingdings" w:hAnsi="Wingdings" w:cs="Wingdings" w:hint="default"/>
      <w:sz w:val="20"/>
    </w:rPr>
  </w:style>
  <w:style w:type="character" w:customStyle="1" w:styleId="WW8Num21z0">
    <w:name w:val="WW8Num21z0"/>
    <w:rPr>
      <w:rFonts w:ascii="Symbol" w:hAnsi="Symbol" w:cs="Symbol" w:hint="default"/>
      <w:sz w:val="20"/>
    </w:rPr>
  </w:style>
  <w:style w:type="character" w:customStyle="1" w:styleId="WW8Num21z1">
    <w:name w:val="WW8Num21z1"/>
    <w:rPr>
      <w:rFonts w:ascii="Courier New" w:hAnsi="Courier New" w:cs="Courier New" w:hint="default"/>
      <w:sz w:val="20"/>
    </w:rPr>
  </w:style>
  <w:style w:type="character" w:customStyle="1" w:styleId="WW8Num21z2">
    <w:name w:val="WW8Num21z2"/>
    <w:rPr>
      <w:rFonts w:ascii="Wingdings" w:hAnsi="Wingdings" w:cs="Wingdings" w:hint="default"/>
      <w:sz w:val="20"/>
    </w:rPr>
  </w:style>
  <w:style w:type="character" w:customStyle="1" w:styleId="WW8Num22z0">
    <w:name w:val="WW8Num22z0"/>
    <w:rPr>
      <w:rFonts w:ascii="Symbol" w:hAnsi="Symbol" w:cs="Symbol" w:hint="default"/>
      <w:sz w:val="20"/>
    </w:rPr>
  </w:style>
  <w:style w:type="character" w:customStyle="1" w:styleId="WW8Num22z1">
    <w:name w:val="WW8Num22z1"/>
    <w:rPr>
      <w:rFonts w:ascii="Courier New" w:hAnsi="Courier New" w:cs="Courier New" w:hint="default"/>
      <w:sz w:val="20"/>
    </w:rPr>
  </w:style>
  <w:style w:type="character" w:customStyle="1" w:styleId="WW8Num22z2">
    <w:name w:val="WW8Num22z2"/>
    <w:rPr>
      <w:rFonts w:ascii="Wingdings" w:hAnsi="Wingdings" w:cs="Wingdings" w:hint="default"/>
      <w:sz w:val="20"/>
    </w:rPr>
  </w:style>
  <w:style w:type="character" w:customStyle="1" w:styleId="WW8NumSt19z0">
    <w:name w:val="WW8NumSt19z0"/>
    <w:rPr>
      <w:rFonts w:ascii="Wingdings" w:hAnsi="Wingdings" w:cs="Wingdings" w:hint="default"/>
      <w:sz w:val="20"/>
    </w:rPr>
  </w:style>
  <w:style w:type="character" w:customStyle="1" w:styleId="WW8NumSt20z0">
    <w:name w:val="WW8NumSt20z0"/>
    <w:rPr>
      <w:rFonts w:ascii="Wingdings" w:hAnsi="Wingdings" w:cs="Wingdings" w:hint="default"/>
      <w:sz w:val="20"/>
    </w:rPr>
  </w:style>
  <w:style w:type="character" w:customStyle="1" w:styleId="20">
    <w:name w:val="Основной шрифт абзаца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8Num2z2">
    <w:name w:val="WW8Num2z2"/>
    <w:rPr>
      <w:rFonts w:ascii="Wingdings" w:hAnsi="Wingdings" w:cs="Wingdings"/>
      <w:sz w:val="20"/>
    </w:rPr>
  </w:style>
  <w:style w:type="character" w:customStyle="1" w:styleId="WW8Num5z2">
    <w:name w:val="WW8Num5z2"/>
    <w:rPr>
      <w:rFonts w:ascii="Wingdings" w:hAnsi="Wingdings" w:cs="Wingdings"/>
      <w:sz w:val="20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11z2">
    <w:name w:val="WW8Num11z2"/>
    <w:rPr>
      <w:rFonts w:ascii="Wingdings" w:hAnsi="Wingdings" w:cs="Wingdings"/>
      <w:sz w:val="20"/>
    </w:rPr>
  </w:style>
  <w:style w:type="character" w:customStyle="1" w:styleId="WW8Num23z0">
    <w:name w:val="WW8Num23z0"/>
    <w:rPr>
      <w:rFonts w:ascii="Symbol" w:hAnsi="Symbol" w:cs="Symbol"/>
      <w:sz w:val="20"/>
    </w:rPr>
  </w:style>
  <w:style w:type="character" w:customStyle="1" w:styleId="WW8Num23z1">
    <w:name w:val="WW8Num23z1"/>
    <w:rPr>
      <w:rFonts w:ascii="Courier New" w:hAnsi="Courier New" w:cs="Courier New"/>
      <w:sz w:val="20"/>
    </w:rPr>
  </w:style>
  <w:style w:type="character" w:customStyle="1" w:styleId="WW8Num23z2">
    <w:name w:val="WW8Num23z2"/>
    <w:rPr>
      <w:rFonts w:ascii="Wingdings" w:hAnsi="Wingdings" w:cs="Wingdings"/>
      <w:sz w:val="20"/>
    </w:rPr>
  </w:style>
  <w:style w:type="character" w:customStyle="1" w:styleId="WW8Num24z0">
    <w:name w:val="WW8Num24z0"/>
    <w:rPr>
      <w:rFonts w:ascii="Symbol" w:hAnsi="Symbol" w:cs="Symbol"/>
      <w:sz w:val="20"/>
    </w:rPr>
  </w:style>
  <w:style w:type="character" w:customStyle="1" w:styleId="WW8Num24z1">
    <w:name w:val="WW8Num24z1"/>
    <w:rPr>
      <w:rFonts w:ascii="Courier New" w:hAnsi="Courier New" w:cs="Courier New"/>
      <w:sz w:val="20"/>
    </w:rPr>
  </w:style>
  <w:style w:type="character" w:customStyle="1" w:styleId="WW8Num24z2">
    <w:name w:val="WW8Num24z2"/>
    <w:rPr>
      <w:rFonts w:ascii="Wingdings" w:hAnsi="Wingdings" w:cs="Wingdings"/>
      <w:sz w:val="20"/>
    </w:rPr>
  </w:style>
  <w:style w:type="character" w:customStyle="1" w:styleId="WW8Num25z0">
    <w:name w:val="WW8Num25z0"/>
    <w:rPr>
      <w:rFonts w:ascii="Symbol" w:hAnsi="Symbol" w:cs="Symbol"/>
    </w:rPr>
  </w:style>
  <w:style w:type="character" w:customStyle="1" w:styleId="WW8Num25z1">
    <w:name w:val="WW8Num25z1"/>
    <w:rPr>
      <w:rFonts w:ascii="Courier New" w:hAnsi="Courier New" w:cs="Courier New"/>
    </w:rPr>
  </w:style>
  <w:style w:type="character" w:customStyle="1" w:styleId="WW8Num25z2">
    <w:name w:val="WW8Num25z2"/>
    <w:rPr>
      <w:rFonts w:ascii="Wingdings" w:hAnsi="Wingdings" w:cs="Wingdings"/>
    </w:rPr>
  </w:style>
  <w:style w:type="character" w:customStyle="1" w:styleId="WW8Num26z0">
    <w:name w:val="WW8Num26z0"/>
    <w:rPr>
      <w:rFonts w:ascii="Symbol" w:hAnsi="Symbol" w:cs="Symbol"/>
    </w:rPr>
  </w:style>
  <w:style w:type="character" w:customStyle="1" w:styleId="WW8Num26z1">
    <w:name w:val="WW8Num26z1"/>
    <w:rPr>
      <w:rFonts w:ascii="Courier New" w:hAnsi="Courier New" w:cs="Courier New"/>
    </w:rPr>
  </w:style>
  <w:style w:type="character" w:customStyle="1" w:styleId="WW8Num26z2">
    <w:name w:val="WW8Num26z2"/>
    <w:rPr>
      <w:rFonts w:ascii="Wingdings" w:hAnsi="Wingdings" w:cs="Wingdings"/>
    </w:rPr>
  </w:style>
  <w:style w:type="character" w:customStyle="1" w:styleId="WW8Num27z0">
    <w:name w:val="WW8Num27z0"/>
    <w:rPr>
      <w:rFonts w:ascii="Symbol" w:hAnsi="Symbol" w:cs="Symbol"/>
      <w:sz w:val="20"/>
    </w:rPr>
  </w:style>
  <w:style w:type="character" w:customStyle="1" w:styleId="WW8Num27z1">
    <w:name w:val="WW8Num27z1"/>
    <w:rPr>
      <w:rFonts w:ascii="Courier New" w:hAnsi="Courier New" w:cs="Courier New"/>
      <w:sz w:val="20"/>
    </w:rPr>
  </w:style>
  <w:style w:type="character" w:customStyle="1" w:styleId="WW8Num27z2">
    <w:name w:val="WW8Num27z2"/>
    <w:rPr>
      <w:rFonts w:ascii="Wingdings" w:hAnsi="Wingdings" w:cs="Wingdings"/>
      <w:sz w:val="20"/>
    </w:rPr>
  </w:style>
  <w:style w:type="character" w:customStyle="1" w:styleId="WW8Num28z0">
    <w:name w:val="WW8Num28z0"/>
    <w:rPr>
      <w:rFonts w:ascii="Symbol" w:hAnsi="Symbol" w:cs="Symbol"/>
      <w:sz w:val="20"/>
    </w:rPr>
  </w:style>
  <w:style w:type="character" w:customStyle="1" w:styleId="WW8Num28z1">
    <w:name w:val="WW8Num28z1"/>
    <w:rPr>
      <w:rFonts w:ascii="Courier New" w:hAnsi="Courier New" w:cs="Courier New"/>
      <w:sz w:val="20"/>
    </w:rPr>
  </w:style>
  <w:style w:type="character" w:customStyle="1" w:styleId="WW8Num28z2">
    <w:name w:val="WW8Num28z2"/>
    <w:rPr>
      <w:rFonts w:ascii="Wingdings" w:hAnsi="Wingdings" w:cs="Wingdings"/>
      <w:sz w:val="20"/>
    </w:rPr>
  </w:style>
  <w:style w:type="character" w:customStyle="1" w:styleId="WW8Num29z0">
    <w:name w:val="WW8Num29z0"/>
    <w:rPr>
      <w:rFonts w:ascii="Times New Roman" w:eastAsia="Times New Roman" w:hAnsi="Times New Roman" w:cs="Times New Roman"/>
    </w:rPr>
  </w:style>
  <w:style w:type="character" w:customStyle="1" w:styleId="WW8Num29z1">
    <w:name w:val="WW8Num29z1"/>
    <w:rPr>
      <w:rFonts w:ascii="Courier New" w:hAnsi="Courier New" w:cs="Courier New"/>
    </w:rPr>
  </w:style>
  <w:style w:type="character" w:customStyle="1" w:styleId="WW8Num29z2">
    <w:name w:val="WW8Num29z2"/>
    <w:rPr>
      <w:rFonts w:ascii="Wingdings" w:hAnsi="Wingdings" w:cs="Wingdings"/>
    </w:rPr>
  </w:style>
  <w:style w:type="character" w:customStyle="1" w:styleId="WW8Num29z3">
    <w:name w:val="WW8Num29z3"/>
    <w:rPr>
      <w:rFonts w:ascii="Symbol" w:hAnsi="Symbol" w:cs="Symbol"/>
    </w:rPr>
  </w:style>
  <w:style w:type="character" w:customStyle="1" w:styleId="WW8Num30z0">
    <w:name w:val="WW8Num30z0"/>
    <w:rPr>
      <w:rFonts w:ascii="Symbol" w:hAnsi="Symbol" w:cs="Symbol"/>
      <w:sz w:val="20"/>
    </w:rPr>
  </w:style>
  <w:style w:type="character" w:customStyle="1" w:styleId="WW8Num30z1">
    <w:name w:val="WW8Num30z1"/>
    <w:rPr>
      <w:rFonts w:ascii="Courier New" w:hAnsi="Courier New" w:cs="Courier New"/>
      <w:sz w:val="20"/>
    </w:rPr>
  </w:style>
  <w:style w:type="character" w:customStyle="1" w:styleId="WW8Num30z2">
    <w:name w:val="WW8Num30z2"/>
    <w:rPr>
      <w:rFonts w:ascii="Wingdings" w:hAnsi="Wingdings" w:cs="Wingdings"/>
      <w:sz w:val="20"/>
    </w:rPr>
  </w:style>
  <w:style w:type="character" w:customStyle="1" w:styleId="10">
    <w:name w:val="Основной шрифт абзаца1"/>
  </w:style>
  <w:style w:type="character" w:styleId="a3">
    <w:name w:val="page number"/>
    <w:basedOn w:val="10"/>
  </w:style>
  <w:style w:type="character" w:styleId="a4">
    <w:name w:val="Strong"/>
    <w:uiPriority w:val="22"/>
    <w:qFormat/>
    <w:rPr>
      <w:b/>
      <w:bCs/>
    </w:rPr>
  </w:style>
  <w:style w:type="character" w:styleId="a5">
    <w:name w:val="Hyperlink"/>
    <w:rPr>
      <w:color w:val="0000FF"/>
      <w:u w:val="single"/>
    </w:rPr>
  </w:style>
  <w:style w:type="character" w:styleId="a6">
    <w:name w:val="Emphasis"/>
    <w:uiPriority w:val="20"/>
    <w:qFormat/>
    <w:rPr>
      <w:i/>
      <w:iCs/>
    </w:rPr>
  </w:style>
  <w:style w:type="character" w:customStyle="1" w:styleId="apple-style-span">
    <w:name w:val="apple-style-span"/>
    <w:basedOn w:val="10"/>
  </w:style>
  <w:style w:type="character" w:customStyle="1" w:styleId="apple-converted-space">
    <w:name w:val="apple-converted-space"/>
    <w:basedOn w:val="10"/>
  </w:style>
  <w:style w:type="character" w:customStyle="1" w:styleId="a7">
    <w:name w:val="Верхний колонтитул Знак"/>
    <w:basedOn w:val="10"/>
  </w:style>
  <w:style w:type="character" w:customStyle="1" w:styleId="40">
    <w:name w:val="Заголовок 4 Знак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a8">
    <w:name w:val="Основной текст Знак"/>
    <w:rPr>
      <w:sz w:val="24"/>
      <w:szCs w:val="24"/>
    </w:rPr>
  </w:style>
  <w:style w:type="character" w:customStyle="1" w:styleId="a9">
    <w:name w:val="Основной текст с отступом Знак"/>
    <w:rPr>
      <w:sz w:val="24"/>
      <w:szCs w:val="24"/>
      <w:lang w:eastAsia="zh-CN"/>
    </w:rPr>
  </w:style>
  <w:style w:type="character" w:customStyle="1" w:styleId="aa">
    <w:name w:val="Текст сноски Знак"/>
    <w:rPr>
      <w:lang w:eastAsia="zh-CN"/>
    </w:rPr>
  </w:style>
  <w:style w:type="character" w:customStyle="1" w:styleId="ab">
    <w:name w:val="Символ сноски"/>
    <w:rPr>
      <w:vertAlign w:val="superscript"/>
    </w:rPr>
  </w:style>
  <w:style w:type="character" w:customStyle="1" w:styleId="ac">
    <w:name w:val="Текст концевой сноски Знак"/>
    <w:rPr>
      <w:lang w:eastAsia="zh-CN"/>
    </w:rPr>
  </w:style>
  <w:style w:type="character" w:customStyle="1" w:styleId="ad">
    <w:name w:val="Символ концевой сноски"/>
    <w:rPr>
      <w:vertAlign w:val="superscript"/>
    </w:rPr>
  </w:style>
  <w:style w:type="character" w:customStyle="1" w:styleId="30">
    <w:name w:val="Заголовок 3 Знак"/>
    <w:rPr>
      <w:rFonts w:ascii="Cambria" w:eastAsia="Times New Roman" w:hAnsi="Cambria" w:cs="Times New Roman"/>
      <w:b/>
      <w:bCs/>
      <w:color w:val="4F81BD"/>
      <w:sz w:val="24"/>
      <w:szCs w:val="24"/>
      <w:lang w:eastAsia="zh-CN"/>
    </w:rPr>
  </w:style>
  <w:style w:type="character" w:customStyle="1" w:styleId="text-highlight">
    <w:name w:val="text-highlight"/>
    <w:basedOn w:val="20"/>
  </w:style>
  <w:style w:type="character" w:customStyle="1" w:styleId="11">
    <w:name w:val="Заголовок 1 Знак"/>
    <w:rPr>
      <w:b/>
      <w:lang w:eastAsia="zh-CN"/>
    </w:rPr>
  </w:style>
  <w:style w:type="character" w:customStyle="1" w:styleId="half-year">
    <w:name w:val="half-year"/>
    <w:basedOn w:val="20"/>
  </w:style>
  <w:style w:type="character" w:customStyle="1" w:styleId="text-uppercase">
    <w:name w:val="text-uppercase"/>
    <w:basedOn w:val="20"/>
  </w:style>
  <w:style w:type="character" w:styleId="ae">
    <w:name w:val="FollowedHyperlink"/>
    <w:rPr>
      <w:color w:val="800080"/>
      <w:u w:val="single"/>
    </w:rPr>
  </w:style>
  <w:style w:type="character" w:customStyle="1" w:styleId="50">
    <w:name w:val="Заголовок 5 Знак"/>
    <w:rPr>
      <w:rFonts w:ascii="Calibri" w:eastAsia="Times New Roman" w:hAnsi="Calibri" w:cs="Times New Roman"/>
      <w:b/>
      <w:bCs/>
      <w:i/>
      <w:iCs/>
      <w:sz w:val="26"/>
      <w:szCs w:val="26"/>
      <w:lang w:eastAsia="zh-CN"/>
    </w:rPr>
  </w:style>
  <w:style w:type="paragraph" w:customStyle="1" w:styleId="12">
    <w:name w:val="Заголовок1"/>
    <w:basedOn w:val="a"/>
    <w:next w:val="af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f">
    <w:name w:val="Body Text"/>
    <w:basedOn w:val="a"/>
    <w:pPr>
      <w:spacing w:after="120"/>
    </w:pPr>
  </w:style>
  <w:style w:type="paragraph" w:styleId="af0">
    <w:name w:val="List"/>
    <w:basedOn w:val="af"/>
    <w:rPr>
      <w:rFonts w:cs="Mangal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21">
    <w:name w:val="Указатель2"/>
    <w:basedOn w:val="a"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4">
    <w:name w:val="Указатель1"/>
    <w:basedOn w:val="a"/>
    <w:pPr>
      <w:suppressLineNumbers/>
    </w:pPr>
    <w:rPr>
      <w:rFonts w:cs="Mangal"/>
    </w:rPr>
  </w:style>
  <w:style w:type="paragraph" w:styleId="af2">
    <w:name w:val="header"/>
    <w:basedOn w:val="a"/>
    <w:rPr>
      <w:sz w:val="20"/>
      <w:szCs w:val="20"/>
    </w:rPr>
  </w:style>
  <w:style w:type="paragraph" w:styleId="af3">
    <w:name w:val="footer"/>
    <w:basedOn w:val="a"/>
    <w:rPr>
      <w:sz w:val="20"/>
      <w:szCs w:val="20"/>
    </w:rPr>
  </w:style>
  <w:style w:type="paragraph" w:styleId="af4">
    <w:name w:val="Balloon Text"/>
    <w:basedOn w:val="a"/>
    <w:rPr>
      <w:rFonts w:ascii="Tahoma" w:hAnsi="Tahoma" w:cs="Tahoma"/>
      <w:sz w:val="16"/>
      <w:szCs w:val="16"/>
    </w:rPr>
  </w:style>
  <w:style w:type="paragraph" w:styleId="af5">
    <w:name w:val="Normal (Web)"/>
    <w:basedOn w:val="a"/>
    <w:uiPriority w:val="99"/>
    <w:pPr>
      <w:spacing w:before="280" w:after="280"/>
    </w:pPr>
  </w:style>
  <w:style w:type="paragraph" w:customStyle="1" w:styleId="210">
    <w:name w:val="Основной текст с отступом 21"/>
    <w:basedOn w:val="a"/>
    <w:pPr>
      <w:ind w:firstLine="709"/>
      <w:jc w:val="both"/>
    </w:pPr>
  </w:style>
  <w:style w:type="paragraph" w:customStyle="1" w:styleId="datetime">
    <w:name w:val="datetime"/>
    <w:basedOn w:val="a"/>
    <w:pPr>
      <w:spacing w:before="280" w:after="280"/>
    </w:pPr>
  </w:style>
  <w:style w:type="paragraph" w:customStyle="1" w:styleId="af6">
    <w:name w:val="Содержимое врезки"/>
    <w:basedOn w:val="af"/>
  </w:style>
  <w:style w:type="paragraph" w:customStyle="1" w:styleId="af7">
    <w:name w:val="Содержимое таблицы"/>
    <w:basedOn w:val="a"/>
    <w:pPr>
      <w:suppressLineNumbers/>
    </w:pPr>
  </w:style>
  <w:style w:type="paragraph" w:customStyle="1" w:styleId="af8">
    <w:name w:val="Заголовок таблицы"/>
    <w:basedOn w:val="af7"/>
    <w:pPr>
      <w:jc w:val="center"/>
    </w:pPr>
    <w:rPr>
      <w:b/>
      <w:bCs/>
    </w:rPr>
  </w:style>
  <w:style w:type="paragraph" w:styleId="af9">
    <w:name w:val="Body Text Indent"/>
    <w:basedOn w:val="a"/>
    <w:pPr>
      <w:spacing w:after="120"/>
      <w:ind w:left="283"/>
    </w:pPr>
  </w:style>
  <w:style w:type="paragraph" w:styleId="afa">
    <w:name w:val="List Paragraph"/>
    <w:basedOn w:val="a"/>
    <w:uiPriority w:val="34"/>
    <w:qFormat/>
    <w:pPr>
      <w:ind w:left="720"/>
      <w:contextualSpacing/>
    </w:pPr>
  </w:style>
  <w:style w:type="paragraph" w:styleId="afb">
    <w:name w:val="footnote text"/>
    <w:basedOn w:val="a"/>
    <w:rPr>
      <w:sz w:val="20"/>
      <w:szCs w:val="20"/>
    </w:rPr>
  </w:style>
  <w:style w:type="paragraph" w:styleId="afc">
    <w:name w:val="endnote text"/>
    <w:basedOn w:val="a"/>
    <w:rPr>
      <w:sz w:val="20"/>
      <w:szCs w:val="20"/>
    </w:rPr>
  </w:style>
  <w:style w:type="paragraph" w:customStyle="1" w:styleId="ConsPlusNormal">
    <w:name w:val="ConsPlusNormal"/>
    <w:pPr>
      <w:suppressAutoHyphens/>
      <w:autoSpaceDE w:val="0"/>
    </w:pPr>
    <w:rPr>
      <w:rFonts w:ascii="Arial" w:eastAsia="Calibri" w:hAnsi="Arial" w:cs="Arial"/>
      <w:lang w:eastAsia="zh-CN"/>
    </w:rPr>
  </w:style>
  <w:style w:type="paragraph" w:customStyle="1" w:styleId="15">
    <w:name w:val="Обычный отступ1"/>
    <w:basedOn w:val="a"/>
    <w:pPr>
      <w:suppressAutoHyphens w:val="0"/>
      <w:spacing w:line="360" w:lineRule="auto"/>
      <w:ind w:firstLine="624"/>
      <w:jc w:val="both"/>
    </w:pPr>
    <w:rPr>
      <w:sz w:val="28"/>
      <w:szCs w:val="20"/>
    </w:rPr>
  </w:style>
  <w:style w:type="paragraph" w:customStyle="1" w:styleId="western">
    <w:name w:val="western"/>
    <w:basedOn w:val="a"/>
    <w:pPr>
      <w:suppressAutoHyphens w:val="0"/>
      <w:spacing w:before="280" w:after="280"/>
    </w:pPr>
  </w:style>
  <w:style w:type="paragraph" w:customStyle="1" w:styleId="mb-5">
    <w:name w:val="mb-5"/>
    <w:basedOn w:val="a"/>
    <w:pPr>
      <w:suppressAutoHyphens w:val="0"/>
      <w:spacing w:before="280" w:after="280"/>
    </w:pPr>
  </w:style>
  <w:style w:type="paragraph" w:styleId="afd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zh-CN"/>
    </w:rPr>
  </w:style>
  <w:style w:type="paragraph" w:customStyle="1" w:styleId="grey-block">
    <w:name w:val="grey-block"/>
    <w:basedOn w:val="a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11716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19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76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855083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3555681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8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842488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3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688944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20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1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021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54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22749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7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142591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6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148417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792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829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0055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1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513831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2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40912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462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42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8536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3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93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149333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938696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07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6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913449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43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199121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1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39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662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783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1649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8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314059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1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21168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654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5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067853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824636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5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7628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070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53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95831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4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011446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873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991771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69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92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277911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18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93147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3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49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2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3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923101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98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114581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92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65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91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71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8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4697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57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089003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5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00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3556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533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636578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39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497896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20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14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554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6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83326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33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9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84036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024894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88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Правительства РФ от 24.12.2021 N 2458"Об индексации в 2022 году размеров отдельных выплат военнослужащим, сотрудникам некоторых федеральных органов исполнительной власти, гражданам, уволенным с военной службы (службы), и гражданам, проходивш</vt:lpstr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РФ от 24.12.2021 N 2458"Об индексации в 2022 году размеров отдельных выплат военнослужащим, сотрудникам некоторых федеральных органов исполнительной власти, гражданам, уволенным с военной службы (службы), и гражданам, проходивш</dc:title>
  <dc:creator>Стас</dc:creator>
  <cp:lastModifiedBy>User</cp:lastModifiedBy>
  <cp:revision>5</cp:revision>
  <cp:lastPrinted>2023-05-18T06:02:00Z</cp:lastPrinted>
  <dcterms:created xsi:type="dcterms:W3CDTF">2024-01-15T11:50:00Z</dcterms:created>
  <dcterms:modified xsi:type="dcterms:W3CDTF">2024-01-16T07:40:00Z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КонсультантПлюс Версия 4021.00.65</vt:lpwstr>
  </property>
</Properties>
</file>