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6" w:rsidRPr="002756C6" w:rsidRDefault="002756C6" w:rsidP="00275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Материнский капитал. Как распорядиться?</w:t>
      </w:r>
    </w:p>
    <w:p w:rsidR="002756C6" w:rsidRPr="002756C6" w:rsidRDefault="002756C6" w:rsidP="002756C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Воспользоваться средствами материнского капитала для улучшения жилищных условий семья может, когда ребёнку, давшему право на сертификат, исполнится три года. Исключение – использование средств на погашение жилищных кредитов и займов или уплату первоначального взноса при получении кредита (займа) на приобретение (строительство) жилья. В таком случае воспользоваться денежными средствами возможно сразу после рождения ребёнка.</w:t>
      </w:r>
    </w:p>
    <w:p w:rsidR="002756C6" w:rsidRPr="002756C6" w:rsidRDefault="002756C6" w:rsidP="002756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 на получение материнского (семейного) капитала имеют: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женщина, имеющая гражданство Российской Федерации, родившая (усыновившая) второго, третьего ребёнка или последующих детей начиная с 1 января 2007 года;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вступило в законную силу начиная</w:t>
      </w:r>
      <w:proofErr w:type="gram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2007 года;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женщина, имеющая гражданство Российской Федерации, родившая (усыновившая) первого ребёнка начиная с 1 января 2020 года;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мужчина, имеющий гражданство Российской Федерации, являющийся единственным усыновителем первого ребёнка, если решение суда об усыновлении </w:t>
      </w:r>
      <w:proofErr w:type="gram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вступило в законную силу начиная</w:t>
      </w:r>
      <w:proofErr w:type="gram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2020 года;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отец (усыновитель) ребёнка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объявления ее умершей, лишения родительских прав в отношении ребёнка, в связи с рождением (усыновлением) которого возникло право на получение материнского капитала, совершения в отношении своего ребёнка (детей) умышленного преступления, относящегося к преступлениям против личности</w:t>
      </w:r>
      <w:proofErr w:type="gram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и повлекшего за собой лишение родительских прав или ограничение родительских прав в отношении ребёнка (детей), в случае отмены усыновления ребёнка, в связи с усыновлением которого возникло право на дополнительные меры государственной поддержки;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несовершеннолетний ребёнок (дети в равных долях) или учащийся по очной форме обучения ребёнок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2756C6" w:rsidRPr="002756C6" w:rsidRDefault="002756C6" w:rsidP="002756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оформить МСК.</w:t>
      </w:r>
    </w:p>
    <w:p w:rsidR="002756C6" w:rsidRPr="002756C6" w:rsidRDefault="002756C6" w:rsidP="002756C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года семьи получают сертификаты на МСК в </w:t>
      </w:r>
      <w:proofErr w:type="spell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на основании сведений ЕГР ЗАГС. После вынесения Пенсионным фондом положительного решения о предоставлении материнского капитала в личный кабинет на сайте ПФР или портале </w:t>
      </w:r>
      <w:proofErr w:type="spell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сертификате</w:t>
      </w:r>
      <w:r w:rsidRPr="002756C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56C6" w:rsidRPr="002756C6" w:rsidRDefault="002756C6" w:rsidP="002756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Средства МСК можно направить </w:t>
      </w:r>
      <w:proofErr w:type="gramStart"/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  <w:r w:rsidRPr="00275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приобретение жилого помещения;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строительство или реконструкцию объекта индивидуального жилищного строительства (ИЖС) с привлечением строительной организации;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строительство или реконструкцию объекта ИЖС без привлечения строительной организации;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компенсацию затрат за построенный или реконструированный объект индивидуального жилищного строительства;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уплату первоначального взноса при получении кредита (займа), в том числе ипотечного, на приобретение или строительство жилья;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погашение основного долга и уплату процентов по кредитам или займам на приобретение или строительство жилья, в том числе ипотечным;</w:t>
      </w:r>
    </w:p>
    <w:p w:rsidR="002756C6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>уплату цены по договору участия в долевом строительстве;</w:t>
      </w:r>
    </w:p>
    <w:p w:rsidR="009B098E" w:rsidRPr="002756C6" w:rsidRDefault="002756C6" w:rsidP="00275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платёж в счёт уплаты вступительного взноса и (или) паевого взноса, если владелец </w:t>
      </w:r>
      <w:proofErr w:type="gramStart"/>
      <w:r w:rsidRPr="002756C6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gramEnd"/>
      <w:r w:rsidRPr="002756C6">
        <w:rPr>
          <w:rFonts w:ascii="Times New Roman" w:hAnsi="Times New Roman" w:cs="Times New Roman"/>
          <w:color w:val="000000"/>
          <w:sz w:val="24"/>
          <w:szCs w:val="24"/>
        </w:rPr>
        <w:t xml:space="preserve"> либо его супруг (супруга) является участником жилищного, жилищно-строительного, жилищного накопительного кооператива.</w:t>
      </w:r>
    </w:p>
    <w:p w:rsidR="002756C6" w:rsidRPr="002756C6" w:rsidRDefault="002756C6" w:rsidP="002756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right"/>
      </w:pPr>
      <w:r w:rsidRPr="002756C6">
        <w:rPr>
          <w:color w:val="000000"/>
        </w:rPr>
        <w:t>Пресс-служба ОПФР по СПб и ЛО</w:t>
      </w:r>
    </w:p>
    <w:sectPr w:rsidR="002756C6" w:rsidRPr="002756C6" w:rsidSect="002756C6">
      <w:pgSz w:w="11906" w:h="16838"/>
      <w:pgMar w:top="397" w:right="567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80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56C6"/>
    <w:rsid w:val="001C1176"/>
    <w:rsid w:val="001D4F15"/>
    <w:rsid w:val="00261EC7"/>
    <w:rsid w:val="002756C6"/>
    <w:rsid w:val="003717FF"/>
    <w:rsid w:val="008F05B2"/>
    <w:rsid w:val="009B098E"/>
    <w:rsid w:val="00C55F59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2020-08-26T08:46:00Z</cp:lastPrinted>
  <dcterms:created xsi:type="dcterms:W3CDTF">2020-08-26T08:37:00Z</dcterms:created>
  <dcterms:modified xsi:type="dcterms:W3CDTF">2020-08-26T08:47:00Z</dcterms:modified>
</cp:coreProperties>
</file>