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D763D4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</w:p>
    <w:p w:rsidR="0031509B" w:rsidRDefault="0031509B" w:rsidP="0031509B">
      <w:pPr>
        <w:ind w:right="-28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Платность использования лесов</w:t>
      </w:r>
      <w:r w:rsidRPr="00B1315F">
        <w:rPr>
          <w:b/>
          <w:sz w:val="28"/>
          <w:szCs w:val="28"/>
        </w:rPr>
        <w:t>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5C91">
        <w:rPr>
          <w:rFonts w:eastAsiaTheme="minorHAnsi"/>
          <w:sz w:val="28"/>
          <w:szCs w:val="28"/>
          <w:lang w:eastAsia="en-US"/>
        </w:rPr>
        <w:t>о общему правилу, установлен</w:t>
      </w:r>
      <w:r>
        <w:rPr>
          <w:sz w:val="28"/>
          <w:szCs w:val="28"/>
        </w:rPr>
        <w:t xml:space="preserve">ному статьёй 94 Лесного Кодекса </w:t>
      </w:r>
      <w:r w:rsidRPr="00805C91">
        <w:rPr>
          <w:rFonts w:eastAsiaTheme="minorHAnsi"/>
          <w:sz w:val="28"/>
          <w:szCs w:val="28"/>
          <w:lang w:eastAsia="en-US"/>
        </w:rPr>
        <w:t>Российской Федерации, использование лесов на территории России является платным.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 w:rsidRPr="00805C91">
        <w:rPr>
          <w:rFonts w:eastAsiaTheme="minorHAnsi"/>
          <w:sz w:val="28"/>
          <w:szCs w:val="28"/>
          <w:lang w:eastAsia="en-US"/>
        </w:rPr>
        <w:t>В качестве исключе</w:t>
      </w:r>
      <w:bookmarkStart w:id="0" w:name="_GoBack"/>
      <w:bookmarkEnd w:id="0"/>
      <w:r w:rsidRPr="00805C91">
        <w:rPr>
          <w:rFonts w:eastAsiaTheme="minorHAnsi"/>
          <w:sz w:val="28"/>
          <w:szCs w:val="28"/>
          <w:lang w:eastAsia="en-US"/>
        </w:rPr>
        <w:t>ния частью 1 статьи 11 Лесного Кодекса Российской Федерации предусмотрено, что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 w:rsidRPr="00805C91">
        <w:rPr>
          <w:rFonts w:eastAsiaTheme="minorHAnsi"/>
          <w:sz w:val="28"/>
          <w:szCs w:val="28"/>
          <w:lang w:eastAsia="en-US"/>
        </w:rPr>
        <w:t>Для осуществления предпринимательской деятельности, связанной с заготовкой древесины, её переработкой и иными видами использования лесов, установлена плата за использование лесов, которая вносится на основании договора аренды лесных участков или договора купли-продажи лесных насаждений.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 w:rsidRPr="00805C91">
        <w:rPr>
          <w:rFonts w:eastAsiaTheme="minorHAnsi"/>
          <w:sz w:val="28"/>
          <w:szCs w:val="28"/>
          <w:lang w:eastAsia="en-US"/>
        </w:rPr>
        <w:t>Размер арендной платы и платы по договорам купли-продажи лесных насаждений рассчитывается в каждом конкретном случае в соответствии с требованиями статей 73 и 76 Лесного кодекса Российской Федерации.</w:t>
      </w:r>
    </w:p>
    <w:p w:rsidR="0031509B" w:rsidRDefault="0031509B" w:rsidP="0031509B">
      <w:pPr>
        <w:ind w:right="-285" w:firstLine="708"/>
        <w:jc w:val="both"/>
        <w:rPr>
          <w:sz w:val="28"/>
          <w:szCs w:val="28"/>
        </w:rPr>
      </w:pPr>
      <w:r w:rsidRPr="00805C91">
        <w:rPr>
          <w:rFonts w:eastAsiaTheme="minorHAnsi"/>
          <w:sz w:val="28"/>
          <w:szCs w:val="28"/>
          <w:lang w:eastAsia="en-US"/>
        </w:rPr>
        <w:t>Невнесение платы за использование лесов, а равно несоблюдение сроков её внесения свидетельствует о нарушении условий заключенного договора</w:t>
      </w:r>
      <w:r>
        <w:rPr>
          <w:sz w:val="28"/>
          <w:szCs w:val="28"/>
        </w:rPr>
        <w:t>.</w:t>
      </w:r>
    </w:p>
    <w:p w:rsidR="0031509B" w:rsidRPr="00805C91" w:rsidRDefault="0031509B" w:rsidP="0031509B">
      <w:pPr>
        <w:ind w:right="-285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805C91">
        <w:rPr>
          <w:rFonts w:eastAsiaTheme="minorHAnsi"/>
          <w:sz w:val="28"/>
          <w:szCs w:val="28"/>
          <w:lang w:eastAsia="en-US"/>
        </w:rPr>
        <w:t>арушение сроков внесения платы является основанием для начисления неустойки (пени), установленной договором (как правило, в размере 0,03% от неуплаченной в срок суммы за каждый день просрочки). В силу прямого указания части 1 статьи 330 Гражданского кодекса Российской Федерации по требованию об уплате неустойки арендодатель не обязан доказывать причинение ему убытков.</w:t>
      </w:r>
    </w:p>
    <w:p w:rsidR="0031509B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t>В случае невнесения арендной платы арендаторами лесного фонда договор с ними может быть расторгнут в судебном, а также внесудебном порядке.</w:t>
      </w:r>
    </w:p>
    <w:p w:rsidR="0031509B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t>Новым инструментом влияния на ситуацию в сфере использования лесов стало ведение Федеральным агентством лесного хозяйства реестра недобросовестных арендаторов лесных участков и покупателей лесных насаждений.</w:t>
      </w:r>
    </w:p>
    <w:p w:rsidR="0031509B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t>В соответствии со статьёй 98.1 Лесного кодекса Российской Федерации в реестр на основании данных, представленных арендодателями, вносятся сведения о лицах, с которыми расторгнуты договоры аренды лесных участков, в том числе по причине невнесения арендной платы.</w:t>
      </w:r>
    </w:p>
    <w:p w:rsidR="0031509B" w:rsidRPr="00805C91" w:rsidRDefault="0031509B" w:rsidP="0031509B">
      <w:pPr>
        <w:pStyle w:val="ab"/>
        <w:shd w:val="clear" w:color="auto" w:fill="FFFFFF"/>
        <w:spacing w:before="0" w:beforeAutospacing="0" w:after="0" w:afterAutospacing="0"/>
        <w:ind w:right="-285" w:firstLine="708"/>
        <w:jc w:val="both"/>
        <w:rPr>
          <w:rFonts w:eastAsiaTheme="minorHAnsi"/>
          <w:sz w:val="28"/>
          <w:szCs w:val="28"/>
          <w:lang w:eastAsia="en-US"/>
        </w:rPr>
      </w:pPr>
      <w:r w:rsidRPr="00805C91">
        <w:rPr>
          <w:rFonts w:eastAsiaTheme="minorHAnsi"/>
          <w:sz w:val="28"/>
          <w:szCs w:val="28"/>
          <w:lang w:eastAsia="en-US"/>
        </w:rPr>
        <w:t>Включение лесопользователя в реестр влечёт невозможность заключения с ним в дальнейшем договоров аренды лесных участков и купли-продажи лесных насаждений.</w:t>
      </w:r>
    </w:p>
    <w:p w:rsidR="00BA04CD" w:rsidRDefault="00BA04CD" w:rsidP="0031509B">
      <w:pPr>
        <w:pStyle w:val="a7"/>
        <w:spacing w:line="240" w:lineRule="exact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31509B" w:rsidRPr="00A5615B" w:rsidRDefault="0031509B" w:rsidP="0031509B">
      <w:pPr>
        <w:pStyle w:val="a7"/>
        <w:spacing w:line="240" w:lineRule="exact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31509B">
      <w:pPr>
        <w:spacing w:line="240" w:lineRule="exact"/>
        <w:ind w:right="-284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31509B">
      <w:pPr>
        <w:spacing w:line="240" w:lineRule="exact"/>
        <w:ind w:right="-284"/>
        <w:jc w:val="both"/>
        <w:rPr>
          <w:sz w:val="28"/>
          <w:szCs w:val="28"/>
        </w:rPr>
      </w:pPr>
    </w:p>
    <w:p w:rsidR="00BA04CD" w:rsidRPr="00A5615B" w:rsidRDefault="00BA04CD" w:rsidP="0031509B">
      <w:pPr>
        <w:spacing w:line="240" w:lineRule="exact"/>
        <w:ind w:right="-284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</w:t>
      </w:r>
      <w:r w:rsidR="0031509B" w:rsidRPr="00A5615B">
        <w:rPr>
          <w:sz w:val="28"/>
          <w:szCs w:val="28"/>
        </w:rPr>
        <w:t xml:space="preserve">Р.Э. </w:t>
      </w:r>
      <w:r w:rsidR="0031509B">
        <w:rPr>
          <w:sz w:val="28"/>
          <w:szCs w:val="28"/>
        </w:rPr>
        <w:t xml:space="preserve"> </w:t>
      </w:r>
      <w:r w:rsidRPr="00A5615B">
        <w:rPr>
          <w:sz w:val="28"/>
          <w:szCs w:val="28"/>
        </w:rPr>
        <w:t xml:space="preserve">Агаева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1509B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2F70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2D5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C7D2C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046A7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763D4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C75D0-E31D-4359-8629-0597AA2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2020-04-14T09:19:00Z</dcterms:created>
  <dcterms:modified xsi:type="dcterms:W3CDTF">2020-04-14T09:26:00Z</dcterms:modified>
</cp:coreProperties>
</file>