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02A2" w14:textId="77777777" w:rsidR="0040346C" w:rsidRDefault="0040346C" w:rsidP="0040346C">
      <w:pPr>
        <w:pStyle w:val="ab"/>
        <w:spacing w:before="0" w:beforeAutospacing="0" w:after="0" w:afterAutospacing="0"/>
        <w:rPr>
          <w:color w:val="000000"/>
          <w:sz w:val="20"/>
          <w:szCs w:val="20"/>
        </w:rPr>
      </w:pPr>
    </w:p>
    <w:p w14:paraId="51B6A1E5" w14:textId="77777777" w:rsidR="0040346C" w:rsidRDefault="0040346C" w:rsidP="0040346C">
      <w:pPr>
        <w:suppressAutoHyphens/>
        <w:jc w:val="center"/>
      </w:pPr>
      <w:r w:rsidRPr="0001697C">
        <w:rPr>
          <w:noProof/>
        </w:rPr>
        <w:drawing>
          <wp:inline distT="0" distB="0" distL="0" distR="0" wp14:anchorId="4AFE1305" wp14:editId="102C929B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DAC00" w14:textId="77777777" w:rsidR="0040346C" w:rsidRDefault="0040346C" w:rsidP="0040346C">
      <w:pPr>
        <w:suppressAutoHyphens/>
        <w:jc w:val="right"/>
      </w:pPr>
    </w:p>
    <w:p w14:paraId="186C7131" w14:textId="77777777" w:rsidR="0040346C" w:rsidRDefault="0040346C" w:rsidP="0040346C">
      <w:pPr>
        <w:suppressAutoHyphens/>
        <w:jc w:val="center"/>
        <w:rPr>
          <w:b/>
          <w:sz w:val="28"/>
          <w:szCs w:val="28"/>
        </w:rPr>
      </w:pPr>
      <w:r w:rsidRPr="0094668F">
        <w:rPr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b/>
          <w:sz w:val="28"/>
          <w:szCs w:val="28"/>
        </w:rPr>
        <w:t>ТОСНЕНСКОГО РАЙОНА ЛЕНИНГРАДСКОЙ ОБЛАСТИ</w:t>
      </w:r>
    </w:p>
    <w:p w14:paraId="133F1B94" w14:textId="77777777" w:rsidR="0040346C" w:rsidRDefault="0040346C" w:rsidP="0040346C">
      <w:pPr>
        <w:suppressAutoHyphens/>
        <w:jc w:val="center"/>
        <w:rPr>
          <w:b/>
          <w:sz w:val="32"/>
          <w:szCs w:val="32"/>
        </w:rPr>
      </w:pPr>
    </w:p>
    <w:p w14:paraId="7711A7C5" w14:textId="77777777" w:rsidR="0040346C" w:rsidRDefault="0040346C" w:rsidP="0040346C">
      <w:pPr>
        <w:suppressAutoHyphens/>
        <w:jc w:val="center"/>
        <w:rPr>
          <w:b/>
          <w:sz w:val="32"/>
          <w:szCs w:val="32"/>
        </w:rPr>
      </w:pPr>
      <w:r w:rsidRPr="0094668F">
        <w:rPr>
          <w:b/>
          <w:sz w:val="32"/>
          <w:szCs w:val="32"/>
        </w:rPr>
        <w:t>ПОСТАНОВЛЕНИЕ</w:t>
      </w:r>
    </w:p>
    <w:p w14:paraId="7B5E3ACE" w14:textId="77777777" w:rsidR="00B7257A" w:rsidRDefault="00B7257A" w:rsidP="00B7257A">
      <w:pPr>
        <w:jc w:val="center"/>
        <w:rPr>
          <w:b/>
          <w:bCs/>
        </w:rPr>
      </w:pPr>
    </w:p>
    <w:p w14:paraId="6902F5FB" w14:textId="0E0C5718" w:rsidR="003C61D3" w:rsidRPr="00744878" w:rsidRDefault="001D2DE2" w:rsidP="0040346C">
      <w:pPr>
        <w:rPr>
          <w:b/>
          <w:bCs/>
          <w:sz w:val="28"/>
          <w:szCs w:val="28"/>
        </w:rPr>
      </w:pPr>
      <w:r w:rsidRPr="001D2DE2">
        <w:rPr>
          <w:b/>
          <w:bCs/>
          <w:sz w:val="28"/>
          <w:szCs w:val="28"/>
          <w:u w:val="single"/>
        </w:rPr>
        <w:t>14.03.2022</w:t>
      </w:r>
      <w:r w:rsidR="003A0E06" w:rsidRPr="001D2DE2">
        <w:rPr>
          <w:b/>
          <w:bCs/>
          <w:sz w:val="28"/>
          <w:szCs w:val="28"/>
        </w:rPr>
        <w:t xml:space="preserve">                                                                                        </w:t>
      </w:r>
      <w:r w:rsidRPr="001D2DE2">
        <w:rPr>
          <w:b/>
          <w:bCs/>
          <w:sz w:val="28"/>
          <w:szCs w:val="28"/>
        </w:rPr>
        <w:t xml:space="preserve">                      </w:t>
      </w:r>
      <w:r w:rsidR="00744878">
        <w:rPr>
          <w:b/>
          <w:bCs/>
          <w:sz w:val="28"/>
          <w:szCs w:val="28"/>
        </w:rPr>
        <w:t xml:space="preserve">№ </w:t>
      </w:r>
      <w:r w:rsidRPr="001D2DE2">
        <w:rPr>
          <w:b/>
          <w:bCs/>
          <w:sz w:val="28"/>
          <w:szCs w:val="28"/>
          <w:u w:val="single"/>
        </w:rPr>
        <w:t>145</w:t>
      </w:r>
    </w:p>
    <w:p w14:paraId="31A395D8" w14:textId="77777777" w:rsidR="003C61D3" w:rsidRDefault="003C61D3" w:rsidP="00B7257A">
      <w:pPr>
        <w:jc w:val="center"/>
        <w:rPr>
          <w:b/>
          <w:bCs/>
        </w:rPr>
      </w:pPr>
    </w:p>
    <w:p w14:paraId="6BB85C61" w14:textId="77777777" w:rsidR="0040346C" w:rsidRPr="00823CC5" w:rsidRDefault="00B5464F" w:rsidP="00823CC5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введении временных ограничений</w:t>
      </w:r>
    </w:p>
    <w:p w14:paraId="1ABCD812" w14:textId="77777777" w:rsidR="0040346C" w:rsidRPr="00823CC5" w:rsidRDefault="00B5464F" w:rsidP="00823CC5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движения транспортных средств</w:t>
      </w:r>
      <w:r w:rsidR="00DC42D0" w:rsidRPr="00823CC5">
        <w:rPr>
          <w:b w:val="0"/>
          <w:sz w:val="28"/>
          <w:szCs w:val="28"/>
        </w:rPr>
        <w:t xml:space="preserve"> </w:t>
      </w:r>
    </w:p>
    <w:p w14:paraId="59B9F47E" w14:textId="77777777" w:rsidR="0040346C" w:rsidRPr="00823CC5" w:rsidRDefault="00B5464F" w:rsidP="00823CC5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автомобильным дорогам</w:t>
      </w:r>
    </w:p>
    <w:p w14:paraId="4DE56A54" w14:textId="77777777" w:rsidR="0040346C" w:rsidRPr="00823CC5" w:rsidRDefault="00B5464F" w:rsidP="00823CC5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общего пользования </w:t>
      </w:r>
      <w:r w:rsidR="00C4401D">
        <w:rPr>
          <w:b w:val="0"/>
          <w:sz w:val="28"/>
          <w:szCs w:val="28"/>
        </w:rPr>
        <w:t>местного</w:t>
      </w:r>
    </w:p>
    <w:p w14:paraId="752CE936" w14:textId="77777777" w:rsidR="00823CC5" w:rsidRPr="00823CC5" w:rsidRDefault="00C4401D" w:rsidP="00C4401D">
      <w:pPr>
        <w:pStyle w:val="a3"/>
        <w:jc w:val="both"/>
        <w:rPr>
          <w:szCs w:val="28"/>
        </w:rPr>
      </w:pPr>
      <w:r>
        <w:rPr>
          <w:b w:val="0"/>
          <w:sz w:val="28"/>
          <w:szCs w:val="28"/>
        </w:rPr>
        <w:t>значения в весенний период 2022 года</w:t>
      </w:r>
    </w:p>
    <w:p w14:paraId="56FBAE82" w14:textId="77777777" w:rsidR="00B7257A" w:rsidRPr="00DC42D0" w:rsidRDefault="00B7257A" w:rsidP="00B7257A">
      <w:pPr>
        <w:ind w:firstLine="720"/>
        <w:jc w:val="both"/>
      </w:pPr>
    </w:p>
    <w:p w14:paraId="10628EAA" w14:textId="77777777" w:rsidR="00823CC5" w:rsidRDefault="00B7257A" w:rsidP="00B5464F">
      <w:pPr>
        <w:autoSpaceDE w:val="0"/>
        <w:autoSpaceDN w:val="0"/>
        <w:adjustRightInd w:val="0"/>
        <w:ind w:firstLine="426"/>
        <w:jc w:val="both"/>
        <w:rPr>
          <w:rFonts w:ascii="Liberation Serif" w:hAnsi="Liberation Serif"/>
          <w:sz w:val="28"/>
        </w:rPr>
      </w:pPr>
      <w:r w:rsidRPr="00C43AC0">
        <w:rPr>
          <w:rFonts w:eastAsia="Times New Roman"/>
          <w:sz w:val="26"/>
          <w:szCs w:val="26"/>
        </w:rPr>
        <w:t xml:space="preserve">    </w:t>
      </w:r>
      <w:r w:rsidR="00823CC5" w:rsidRPr="00EF611B">
        <w:rPr>
          <w:rFonts w:ascii="Liberation Serif" w:hAnsi="Liberation Serif"/>
          <w:sz w:val="28"/>
        </w:rPr>
        <w:t>В соответствии</w:t>
      </w:r>
      <w:r w:rsidR="00823CC5" w:rsidRPr="009F3D02">
        <w:rPr>
          <w:rFonts w:ascii="Liberation Serif" w:hAnsi="Liberation Serif"/>
          <w:sz w:val="28"/>
        </w:rPr>
        <w:t xml:space="preserve"> </w:t>
      </w:r>
      <w:r w:rsidR="00B5464F">
        <w:rPr>
          <w:rFonts w:ascii="Liberation Serif" w:hAnsi="Liberation Serif"/>
          <w:sz w:val="28"/>
        </w:rPr>
        <w:t xml:space="preserve">с постановлением Правительства Ленинградской области от 23 января 2012 года № 13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значения», в связи с возникновением периодов неблагоприятных природно-климатических условий, сопровождающихся снижением несущей способности конструктивных элементов автомобильных дорог, в целях обеспечения безопасности дорожного движения </w:t>
      </w:r>
    </w:p>
    <w:p w14:paraId="3007D6A4" w14:textId="77777777" w:rsidR="00C4401D" w:rsidRPr="009F3D02" w:rsidRDefault="00C4401D" w:rsidP="00B5464F">
      <w:pPr>
        <w:autoSpaceDE w:val="0"/>
        <w:autoSpaceDN w:val="0"/>
        <w:adjustRightInd w:val="0"/>
        <w:ind w:firstLine="426"/>
        <w:jc w:val="both"/>
        <w:rPr>
          <w:rFonts w:ascii="Liberation Serif" w:hAnsi="Liberation Serif"/>
          <w:b/>
        </w:rPr>
      </w:pPr>
    </w:p>
    <w:p w14:paraId="37C224F9" w14:textId="77777777" w:rsidR="00823CC5" w:rsidRDefault="003607C9" w:rsidP="00823CC5">
      <w:pPr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ПОСТАНОВЛЯЮ</w:t>
      </w:r>
      <w:r w:rsidR="00823CC5" w:rsidRPr="00C84161">
        <w:rPr>
          <w:rFonts w:eastAsia="Times New Roman"/>
          <w:sz w:val="32"/>
          <w:szCs w:val="32"/>
        </w:rPr>
        <w:t xml:space="preserve">: </w:t>
      </w:r>
    </w:p>
    <w:p w14:paraId="2E1144AB" w14:textId="77777777" w:rsidR="00C4401D" w:rsidRPr="00C84161" w:rsidRDefault="00C4401D" w:rsidP="00823CC5">
      <w:pPr>
        <w:jc w:val="both"/>
        <w:rPr>
          <w:rFonts w:eastAsia="Times New Roman"/>
          <w:sz w:val="32"/>
          <w:szCs w:val="32"/>
        </w:rPr>
      </w:pPr>
    </w:p>
    <w:p w14:paraId="67841049" w14:textId="77777777" w:rsidR="003607C9" w:rsidRDefault="00C4401D" w:rsidP="00823CC5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в период с 1 апреля по 30 апреля 2022 года временное ограничение движения транспортных средств с грузом или без груза (</w:t>
      </w:r>
      <w:r w:rsidR="00DD0033">
        <w:rPr>
          <w:rFonts w:ascii="Times New Roman" w:hAnsi="Times New Roman"/>
          <w:sz w:val="28"/>
          <w:szCs w:val="28"/>
        </w:rPr>
        <w:t>далее – временное ограничение в весенний период), следующих по автомобильным дорогам общего пользования местного значения (далее – автомобильные дороги), у которых нагрузка на каждую ось превышает 5 тонн – для автомобильных дорог с асфальтобетонным покрытием, 3 тонны – для автомобильных дорог с гравийным покрытием.</w:t>
      </w:r>
    </w:p>
    <w:p w14:paraId="5071BB40" w14:textId="77777777" w:rsidR="00DD0033" w:rsidRDefault="00DD0033" w:rsidP="00DD0033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Временное ограничение движения в весенний период не распространяется:</w:t>
      </w:r>
    </w:p>
    <w:p w14:paraId="36297452" w14:textId="77777777" w:rsidR="00DD0033" w:rsidRDefault="00DD0033" w:rsidP="00DD0033">
      <w:pPr>
        <w:pStyle w:val="a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 на международные перевозки грузов;</w:t>
      </w:r>
    </w:p>
    <w:p w14:paraId="6F60411B" w14:textId="77777777" w:rsidR="00DD0033" w:rsidRDefault="00DD0033" w:rsidP="00DD0033">
      <w:pPr>
        <w:pStyle w:val="a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 на пассажирские перевозки автобусами, в том числе международные;</w:t>
      </w:r>
    </w:p>
    <w:p w14:paraId="5AAEA869" w14:textId="77777777" w:rsidR="00DD0033" w:rsidRDefault="00DD0033" w:rsidP="00DD0033">
      <w:pPr>
        <w:pStyle w:val="aa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на перевозки пищевых продуктов, животных, кормов для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топливо, дрова, уголь, щепа, опилки, торф, сжиженный газ)</w:t>
      </w:r>
      <w:r w:rsidR="003D7B6C">
        <w:rPr>
          <w:rFonts w:ascii="Times New Roman" w:hAnsi="Times New Roman"/>
          <w:sz w:val="28"/>
          <w:szCs w:val="28"/>
        </w:rPr>
        <w:t>, семенного фонда, мальков рыб, спермы бычков, удобрений, почты и почтовых грузов;</w:t>
      </w:r>
    </w:p>
    <w:p w14:paraId="797FAADE" w14:textId="77777777" w:rsidR="003D7B6C" w:rsidRDefault="003D7B6C" w:rsidP="00DD0033">
      <w:pPr>
        <w:pStyle w:val="aa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 на перевозку опасных грузов, а также грузов, необходимых для ликвидации последствий стихийных бедствий или иных чрезвычайных происшествий;</w:t>
      </w:r>
    </w:p>
    <w:p w14:paraId="31CB07FA" w14:textId="77777777" w:rsidR="003D7B6C" w:rsidRDefault="00A05E48" w:rsidP="00DD0033">
      <w:pPr>
        <w:pStyle w:val="aa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</w:t>
      </w:r>
      <w:r w:rsidR="003D7B6C">
        <w:rPr>
          <w:rFonts w:ascii="Times New Roman" w:hAnsi="Times New Roman"/>
          <w:sz w:val="28"/>
          <w:szCs w:val="28"/>
        </w:rPr>
        <w:t>на движение и транспортировку сельскохозяйственной техники, дорожно-строительной и дорожно-эксплуатационной техники и материалов, применяемых при проведении аварийно-восстановительных и ремонтных работ, а также работ по содержанию автомобильных дорог;</w:t>
      </w:r>
    </w:p>
    <w:p w14:paraId="54FDC913" w14:textId="77777777" w:rsidR="003D7B6C" w:rsidRDefault="003D7B6C" w:rsidP="00DD0033">
      <w:pPr>
        <w:pStyle w:val="aa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-   на вывоз бытовых отходов из населенных пунктов Ленинградской области;</w:t>
      </w:r>
    </w:p>
    <w:p w14:paraId="2717D424" w14:textId="77777777" w:rsidR="003D7B6C" w:rsidRDefault="003D7B6C" w:rsidP="00DD0033">
      <w:pPr>
        <w:pStyle w:val="aa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на движение транспортных средств при эксплуата</w:t>
      </w:r>
      <w:r w:rsidR="00A05E48">
        <w:rPr>
          <w:rFonts w:ascii="Times New Roman" w:hAnsi="Times New Roman"/>
          <w:sz w:val="28"/>
          <w:szCs w:val="28"/>
        </w:rPr>
        <w:t>ции магистральных нефтепроводов и газопроводов, линейных газопроводов, линий электропередачи, а также транспорта, необходимого для обслуживания сетей водоснабжения и теплоснабжения населенных пунктов Ленинградской области;</w:t>
      </w:r>
    </w:p>
    <w:p w14:paraId="583234AE" w14:textId="77777777" w:rsidR="00A05E48" w:rsidRDefault="00A05E48" w:rsidP="00DD0033">
      <w:pPr>
        <w:pStyle w:val="aa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на транспортные средства федеральных органов исполнительной власти, в которых федеральным законом предусмотрена военная служба;</w:t>
      </w:r>
    </w:p>
    <w:p w14:paraId="191BDB9E" w14:textId="77777777" w:rsidR="00A05E48" w:rsidRPr="00A05E48" w:rsidRDefault="00A05E48" w:rsidP="00A05E48">
      <w:pPr>
        <w:pStyle w:val="aa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 на транспортные средства, осуществляющих перевозку смазочных масел и специальных жидкостей.</w:t>
      </w:r>
    </w:p>
    <w:p w14:paraId="5CC4FF28" w14:textId="77777777" w:rsidR="00A05E48" w:rsidRDefault="00A05E48" w:rsidP="00823CC5">
      <w:pPr>
        <w:widowControl w:val="0"/>
        <w:numPr>
          <w:ilvl w:val="0"/>
          <w:numId w:val="4"/>
        </w:numPr>
        <w:ind w:left="0" w:right="-1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Администрацией обеспечить информирование пользователей автомобильными дорогами о введении временного ограничения движения путем разме</w:t>
      </w:r>
      <w:r w:rsidR="005420FF">
        <w:rPr>
          <w:rFonts w:eastAsia="Times New Roman"/>
          <w:sz w:val="28"/>
          <w:szCs w:val="28"/>
        </w:rPr>
        <w:t>щения в сети Интернет, а также через средства массовой информации.</w:t>
      </w:r>
    </w:p>
    <w:p w14:paraId="0C7D9BAB" w14:textId="1AFD4536" w:rsidR="005420FF" w:rsidRDefault="005420FF" w:rsidP="00823CC5">
      <w:pPr>
        <w:widowControl w:val="0"/>
        <w:numPr>
          <w:ilvl w:val="0"/>
          <w:numId w:val="4"/>
        </w:numPr>
        <w:ind w:left="0" w:right="-1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Информацию о принятом </w:t>
      </w:r>
      <w:r w:rsidR="0080742C">
        <w:rPr>
          <w:rFonts w:eastAsia="Times New Roman"/>
          <w:sz w:val="28"/>
          <w:szCs w:val="28"/>
        </w:rPr>
        <w:t>постановлении</w:t>
      </w:r>
      <w:r>
        <w:rPr>
          <w:rFonts w:eastAsia="Times New Roman"/>
          <w:sz w:val="28"/>
          <w:szCs w:val="28"/>
        </w:rPr>
        <w:t xml:space="preserve"> направить в Управление ГИБДД ГУ МВД России по г. Санкт-Петербургу и Ленинградской области.</w:t>
      </w:r>
    </w:p>
    <w:p w14:paraId="49C9A572" w14:textId="77777777" w:rsidR="00823CC5" w:rsidRPr="00C84161" w:rsidRDefault="00823CC5" w:rsidP="00823CC5">
      <w:pPr>
        <w:widowControl w:val="0"/>
        <w:numPr>
          <w:ilvl w:val="0"/>
          <w:numId w:val="4"/>
        </w:numPr>
        <w:ind w:left="0" w:right="-1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Pr="00C84161">
        <w:rPr>
          <w:rFonts w:eastAsia="Times New Roman"/>
          <w:sz w:val="28"/>
          <w:szCs w:val="28"/>
        </w:rPr>
        <w:t xml:space="preserve">азместить </w:t>
      </w:r>
      <w:r w:rsidR="003607C9">
        <w:rPr>
          <w:rFonts w:eastAsia="Times New Roman"/>
          <w:sz w:val="28"/>
          <w:szCs w:val="28"/>
        </w:rPr>
        <w:t xml:space="preserve">постановление </w:t>
      </w:r>
      <w:r w:rsidRPr="00C84161">
        <w:rPr>
          <w:rFonts w:eastAsia="Times New Roman"/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области.</w:t>
      </w:r>
    </w:p>
    <w:p w14:paraId="57DCD457" w14:textId="77777777" w:rsidR="00823CC5" w:rsidRPr="00C84161" w:rsidRDefault="00823CC5" w:rsidP="00823CC5">
      <w:pPr>
        <w:widowControl w:val="0"/>
        <w:numPr>
          <w:ilvl w:val="0"/>
          <w:numId w:val="4"/>
        </w:numPr>
        <w:ind w:left="0" w:right="-1" w:firstLine="284"/>
        <w:jc w:val="both"/>
        <w:rPr>
          <w:rFonts w:eastAsia="Times New Roman"/>
          <w:sz w:val="28"/>
          <w:szCs w:val="28"/>
        </w:rPr>
      </w:pPr>
      <w:r w:rsidRPr="00C84161">
        <w:rPr>
          <w:rFonts w:eastAsia="Times New Roman"/>
          <w:sz w:val="28"/>
          <w:szCs w:val="28"/>
        </w:rPr>
        <w:t xml:space="preserve">Настоящее </w:t>
      </w:r>
      <w:r w:rsidR="00C4401D">
        <w:rPr>
          <w:rFonts w:eastAsia="Times New Roman"/>
          <w:sz w:val="28"/>
          <w:szCs w:val="28"/>
        </w:rPr>
        <w:t>постановление вступает в силу со дня официального опубликования</w:t>
      </w:r>
      <w:r w:rsidRPr="00C84161">
        <w:rPr>
          <w:rFonts w:eastAsia="Times New Roman"/>
          <w:sz w:val="28"/>
          <w:szCs w:val="28"/>
        </w:rPr>
        <w:t>.</w:t>
      </w:r>
    </w:p>
    <w:p w14:paraId="4DCAE3D9" w14:textId="77777777" w:rsidR="00823CC5" w:rsidRPr="00C84161" w:rsidRDefault="00823CC5" w:rsidP="00823CC5">
      <w:pPr>
        <w:widowControl w:val="0"/>
        <w:numPr>
          <w:ilvl w:val="0"/>
          <w:numId w:val="4"/>
        </w:numPr>
        <w:ind w:left="0" w:right="-1" w:firstLine="284"/>
        <w:jc w:val="both"/>
        <w:rPr>
          <w:rFonts w:eastAsia="Times New Roman"/>
          <w:sz w:val="28"/>
          <w:szCs w:val="28"/>
        </w:rPr>
      </w:pPr>
      <w:r w:rsidRPr="00C84161">
        <w:rPr>
          <w:sz w:val="28"/>
          <w:szCs w:val="28"/>
        </w:rPr>
        <w:t>Контроль за исполнением постановления оставляю за собой.</w:t>
      </w:r>
    </w:p>
    <w:p w14:paraId="7B93D84A" w14:textId="77777777" w:rsidR="00823CC5" w:rsidRDefault="00823CC5" w:rsidP="00823CC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14:paraId="71DD94A1" w14:textId="77777777" w:rsidR="005420FF" w:rsidRDefault="005420FF" w:rsidP="00823CC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14:paraId="5C9BC72B" w14:textId="77777777" w:rsidR="005420FF" w:rsidRDefault="005420FF" w:rsidP="00823CC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14:paraId="5F349F00" w14:textId="77777777" w:rsidR="005420FF" w:rsidRDefault="005420FF" w:rsidP="00823CC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14:paraId="00C4AFCD" w14:textId="77777777" w:rsidR="00823CC5" w:rsidRPr="00823CC5" w:rsidRDefault="00823CC5" w:rsidP="00823CC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Глава администрации</w:t>
      </w:r>
      <w:r w:rsidRPr="00304587">
        <w:rPr>
          <w:rFonts w:ascii="Liberation Serif" w:eastAsia="Times New Roman" w:hAnsi="Liberation Serif"/>
          <w:sz w:val="28"/>
          <w:szCs w:val="28"/>
        </w:rPr>
        <w:tab/>
      </w:r>
      <w:r w:rsidRPr="00304587">
        <w:rPr>
          <w:rFonts w:ascii="Liberation Serif" w:eastAsia="Times New Roman" w:hAnsi="Liberation Serif"/>
          <w:sz w:val="28"/>
          <w:szCs w:val="28"/>
        </w:rPr>
        <w:tab/>
      </w:r>
      <w:r w:rsidRPr="00304587">
        <w:rPr>
          <w:rFonts w:ascii="Liberation Serif" w:eastAsia="Times New Roman" w:hAnsi="Liberation Serif"/>
          <w:sz w:val="28"/>
          <w:szCs w:val="28"/>
        </w:rPr>
        <w:tab/>
      </w:r>
      <w:r w:rsidRPr="00304587">
        <w:rPr>
          <w:rFonts w:ascii="Liberation Serif" w:eastAsia="Times New Roman" w:hAnsi="Liberation Serif"/>
          <w:sz w:val="28"/>
          <w:szCs w:val="28"/>
        </w:rPr>
        <w:tab/>
        <w:t xml:space="preserve">      </w:t>
      </w:r>
      <w:r>
        <w:rPr>
          <w:rFonts w:ascii="Liberation Serif" w:eastAsia="Times New Roman" w:hAnsi="Liberation Serif"/>
          <w:sz w:val="28"/>
          <w:szCs w:val="28"/>
        </w:rPr>
        <w:t xml:space="preserve">                      К. И. Камалетдинов</w:t>
      </w:r>
    </w:p>
    <w:p w14:paraId="1498F510" w14:textId="77777777" w:rsidR="006A36C9" w:rsidRPr="00DC42D0" w:rsidRDefault="006A36C9" w:rsidP="00C4401D">
      <w:pPr>
        <w:shd w:val="clear" w:color="auto" w:fill="FFFFFF"/>
        <w:tabs>
          <w:tab w:val="left" w:pos="5501"/>
          <w:tab w:val="left" w:pos="7334"/>
        </w:tabs>
        <w:spacing w:line="317" w:lineRule="exact"/>
      </w:pPr>
    </w:p>
    <w:sectPr w:rsidR="006A36C9" w:rsidRPr="00DC42D0" w:rsidSect="00C4401D">
      <w:pgSz w:w="11906" w:h="16838"/>
      <w:pgMar w:top="426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08B4"/>
    <w:multiLevelType w:val="hybridMultilevel"/>
    <w:tmpl w:val="23C48C6C"/>
    <w:lvl w:ilvl="0" w:tplc="56C2CBFC">
      <w:start w:val="5"/>
      <w:numFmt w:val="decimal"/>
      <w:lvlText w:val="%1."/>
      <w:lvlJc w:val="left"/>
      <w:pPr>
        <w:ind w:left="98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" w15:restartNumberingAfterBreak="0">
    <w:nsid w:val="0FC82DE3"/>
    <w:multiLevelType w:val="hybridMultilevel"/>
    <w:tmpl w:val="47DE9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0C73"/>
    <w:multiLevelType w:val="hybridMultilevel"/>
    <w:tmpl w:val="8F36AB92"/>
    <w:lvl w:ilvl="0" w:tplc="B4BC3F62">
      <w:start w:val="1"/>
      <w:numFmt w:val="decimal"/>
      <w:lvlText w:val="%1."/>
      <w:lvlJc w:val="left"/>
      <w:pPr>
        <w:ind w:left="-196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121524">
      <w:start w:val="1"/>
      <w:numFmt w:val="upperRoman"/>
      <w:lvlText w:val="%2."/>
      <w:lvlJc w:val="left"/>
      <w:pPr>
        <w:ind w:left="3733" w:hanging="207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 w:tplc="8278D35A">
      <w:numFmt w:val="bullet"/>
      <w:lvlText w:val="•"/>
      <w:lvlJc w:val="left"/>
      <w:pPr>
        <w:ind w:left="4385" w:hanging="207"/>
      </w:pPr>
      <w:rPr>
        <w:rFonts w:hint="default"/>
        <w:lang w:val="ru-RU" w:eastAsia="en-US" w:bidi="ar-SA"/>
      </w:rPr>
    </w:lvl>
    <w:lvl w:ilvl="3" w:tplc="D68A1934">
      <w:numFmt w:val="bullet"/>
      <w:lvlText w:val="•"/>
      <w:lvlJc w:val="left"/>
      <w:pPr>
        <w:ind w:left="5043" w:hanging="207"/>
      </w:pPr>
      <w:rPr>
        <w:rFonts w:hint="default"/>
        <w:lang w:val="ru-RU" w:eastAsia="en-US" w:bidi="ar-SA"/>
      </w:rPr>
    </w:lvl>
    <w:lvl w:ilvl="4" w:tplc="56C408F4">
      <w:numFmt w:val="bullet"/>
      <w:lvlText w:val="•"/>
      <w:lvlJc w:val="left"/>
      <w:pPr>
        <w:ind w:left="5702" w:hanging="207"/>
      </w:pPr>
      <w:rPr>
        <w:rFonts w:hint="default"/>
        <w:lang w:val="ru-RU" w:eastAsia="en-US" w:bidi="ar-SA"/>
      </w:rPr>
    </w:lvl>
    <w:lvl w:ilvl="5" w:tplc="E2D0D464">
      <w:numFmt w:val="bullet"/>
      <w:lvlText w:val="•"/>
      <w:lvlJc w:val="left"/>
      <w:pPr>
        <w:ind w:left="6360" w:hanging="207"/>
      </w:pPr>
      <w:rPr>
        <w:rFonts w:hint="default"/>
        <w:lang w:val="ru-RU" w:eastAsia="en-US" w:bidi="ar-SA"/>
      </w:rPr>
    </w:lvl>
    <w:lvl w:ilvl="6" w:tplc="8B6EA00E">
      <w:numFmt w:val="bullet"/>
      <w:lvlText w:val="•"/>
      <w:lvlJc w:val="left"/>
      <w:pPr>
        <w:ind w:left="7019" w:hanging="207"/>
      </w:pPr>
      <w:rPr>
        <w:rFonts w:hint="default"/>
        <w:lang w:val="ru-RU" w:eastAsia="en-US" w:bidi="ar-SA"/>
      </w:rPr>
    </w:lvl>
    <w:lvl w:ilvl="7" w:tplc="D1E87198">
      <w:numFmt w:val="bullet"/>
      <w:lvlText w:val="•"/>
      <w:lvlJc w:val="left"/>
      <w:pPr>
        <w:ind w:left="7677" w:hanging="207"/>
      </w:pPr>
      <w:rPr>
        <w:rFonts w:hint="default"/>
        <w:lang w:val="ru-RU" w:eastAsia="en-US" w:bidi="ar-SA"/>
      </w:rPr>
    </w:lvl>
    <w:lvl w:ilvl="8" w:tplc="36942140">
      <w:numFmt w:val="bullet"/>
      <w:lvlText w:val="•"/>
      <w:lvlJc w:val="left"/>
      <w:pPr>
        <w:ind w:left="8336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57A"/>
    <w:rsid w:val="001D2DE2"/>
    <w:rsid w:val="002B0F14"/>
    <w:rsid w:val="003377E7"/>
    <w:rsid w:val="003607C9"/>
    <w:rsid w:val="0036763B"/>
    <w:rsid w:val="003A0E06"/>
    <w:rsid w:val="003C61D3"/>
    <w:rsid w:val="003D7B6C"/>
    <w:rsid w:val="003F2938"/>
    <w:rsid w:val="0040346C"/>
    <w:rsid w:val="00474814"/>
    <w:rsid w:val="005171B2"/>
    <w:rsid w:val="005420FF"/>
    <w:rsid w:val="00560B26"/>
    <w:rsid w:val="006A36C9"/>
    <w:rsid w:val="0073549A"/>
    <w:rsid w:val="00744878"/>
    <w:rsid w:val="0080742C"/>
    <w:rsid w:val="008218DC"/>
    <w:rsid w:val="00823CC5"/>
    <w:rsid w:val="009D03AF"/>
    <w:rsid w:val="00A05E48"/>
    <w:rsid w:val="00A10445"/>
    <w:rsid w:val="00B5464F"/>
    <w:rsid w:val="00B7257A"/>
    <w:rsid w:val="00B86C59"/>
    <w:rsid w:val="00C43AC0"/>
    <w:rsid w:val="00C4401D"/>
    <w:rsid w:val="00D749DA"/>
    <w:rsid w:val="00DC42D0"/>
    <w:rsid w:val="00DD0033"/>
    <w:rsid w:val="00E95871"/>
    <w:rsid w:val="00F1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1987"/>
  <w15:docId w15:val="{9C877506-C5D4-4728-8175-61A088A0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3CC5"/>
    <w:pPr>
      <w:keepNext/>
      <w:outlineLvl w:val="0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0346C"/>
    <w:pPr>
      <w:spacing w:before="100" w:beforeAutospacing="1" w:after="100" w:afterAutospacing="1"/>
    </w:pPr>
    <w:rPr>
      <w:rFonts w:eastAsia="Times New Roman"/>
    </w:rPr>
  </w:style>
  <w:style w:type="table" w:customStyle="1" w:styleId="3">
    <w:name w:val="Сетка таблицы3"/>
    <w:basedOn w:val="a1"/>
    <w:next w:val="a8"/>
    <w:uiPriority w:val="39"/>
    <w:rsid w:val="0082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23C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93E63-8ADC-4B62-A881-3476A181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7</cp:revision>
  <cp:lastPrinted>2022-03-14T10:28:00Z</cp:lastPrinted>
  <dcterms:created xsi:type="dcterms:W3CDTF">2022-03-14T09:55:00Z</dcterms:created>
  <dcterms:modified xsi:type="dcterms:W3CDTF">2022-03-15T07:37:00Z</dcterms:modified>
</cp:coreProperties>
</file>