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F6842">
        <w:rPr>
          <w:rFonts w:ascii="Times New Roman" w:hAnsi="Times New Roman" w:cs="Times New Roman"/>
          <w:b/>
          <w:sz w:val="32"/>
          <w:szCs w:val="32"/>
        </w:rPr>
        <w:t xml:space="preserve"> (</w:t>
      </w:r>
      <w:bookmarkStart w:id="0" w:name="_GoBack"/>
      <w:bookmarkEnd w:id="0"/>
      <w:r w:rsidR="004F6842"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решения о предоставлении бюджетных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инвестиций юридическим лицам,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FB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унитарными предприятиями, в объекты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(или)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на приобретение объектов недвижимого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FB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16157D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C0644" w:rsidRDefault="006C0644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644">
        <w:rPr>
          <w:rFonts w:ascii="Times New Roman" w:hAnsi="Times New Roman" w:cs="Times New Roman"/>
          <w:sz w:val="28"/>
          <w:szCs w:val="28"/>
        </w:rPr>
        <w:t>В соответствии с ч.1 ст. 80 Бюджетного кодекса РФ, Федеральным законом от 06.10.2003г.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B43A3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B43A37">
        <w:rPr>
          <w:rFonts w:ascii="Times New Roman" w:hAnsi="Times New Roman" w:cs="Times New Roman"/>
          <w:sz w:val="28"/>
          <w:szCs w:val="28"/>
        </w:rPr>
        <w:t>.</w:t>
      </w:r>
    </w:p>
    <w:p w:rsidR="006C0644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4. Контроль за исполнением 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Утвержден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администрация Ульяновского городского поселения Тосненского района Ленинградской области 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341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принятия решения о предоставлении бюджетных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инвестиций юридическим лицам, не являющимся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муниципальными бюджетными и автономными учреждениями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и муниципальными унитарными предприятиями, в объекты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и (или) на приобретение объектов недвижимого имущества за счет средств бюджета Ульяновского городского поселения Тосненского района Ленинградской области 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1.1. 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- поселение)  разработан в целях реализации статьи 80 Бюджетного кодекса Российской Федерации (далее - Порядок).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1.2. 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 по строительству, реконструкции,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1.3. Решение о предоставлении бюджетных инвестиций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приоритетов и целей, определенных в среднесрочных и долгосрочных документах (прогнозах и программах) социально-экономического развития поселения, муниципальных программах поселения;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оценки обоснованности и эффективности использования средств бюджета поселения, направляемых на капитальные вложения.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1.5.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г) проведение проверки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поселения.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 Порядок принятия постановления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2.1. 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поселения (далее - Постановление) являются специалисты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отвечающие за ведение вопросов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B43A37">
        <w:rPr>
          <w:rFonts w:ascii="Times New Roman" w:hAnsi="Times New Roman" w:cs="Times New Roman"/>
          <w:sz w:val="28"/>
          <w:szCs w:val="28"/>
        </w:rPr>
        <w:t xml:space="preserve">  и финансового контроля администрации поселения, к сфере деятельности которого относится создаваемый объект капитального строительства и (или) приобретаемый объект недвижимого имущества (далее - Специалисты).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2.2. Специалисты для оценки обоснованности и эффективности использования средств бюджета поселения, направляемых на капитальные вложения, представляет проект решения с пояснительной запиской и финансово-экономическим обоснованием к нему главному бухгалтеру администрации поселения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чем за два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до определенной в установленном порядке даты начала рассмотрения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A37">
        <w:rPr>
          <w:rFonts w:ascii="Times New Roman" w:hAnsi="Times New Roman" w:cs="Times New Roman"/>
          <w:sz w:val="28"/>
          <w:szCs w:val="28"/>
        </w:rPr>
        <w:t xml:space="preserve"> бюджета поселения на очередной финансовый год.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>2.3. Одновременно с документами, указанными в пункте 2.1 Порядка проведения проверки предоставляются  следующие документы: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2.4. Главный бухгалтер  проводит оценку обоснованности и эффективности использования средств бюджета поселения, направляемых на капитальные вложения, в соответствии с Методикой оценки обоснованности и эффективности использования средств бюджета поселения, направляемых на капитальные вложения, и направляет заключение о результатах проверки инвестиционных проектов на предмет обоснованности и эффективности использования средств бюджета поселения, направляемых на капитальные вложения. 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2.5. При положительном заключении, указанном в</w:t>
      </w:r>
      <w:r w:rsidR="002C5F87">
        <w:rPr>
          <w:rFonts w:ascii="Times New Roman" w:hAnsi="Times New Roman" w:cs="Times New Roman"/>
          <w:sz w:val="28"/>
          <w:szCs w:val="28"/>
        </w:rPr>
        <w:t xml:space="preserve"> пункте 2.4 Порядка, специалист</w:t>
      </w:r>
      <w:r w:rsidR="002C5F87" w:rsidRPr="002C5F87">
        <w:rPr>
          <w:rFonts w:ascii="Times New Roman" w:hAnsi="Times New Roman" w:cs="Times New Roman"/>
          <w:sz w:val="28"/>
          <w:szCs w:val="28"/>
        </w:rPr>
        <w:t xml:space="preserve"> </w:t>
      </w:r>
      <w:r w:rsidR="002C5F87" w:rsidRPr="00B43A3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C5F87">
        <w:rPr>
          <w:rFonts w:ascii="Times New Roman" w:hAnsi="Times New Roman" w:cs="Times New Roman"/>
          <w:sz w:val="28"/>
          <w:szCs w:val="28"/>
        </w:rPr>
        <w:t xml:space="preserve">, указанный в п. 2.1. Порядка, </w:t>
      </w:r>
      <w:r w:rsidRPr="00B43A37">
        <w:rPr>
          <w:rFonts w:ascii="Times New Roman" w:hAnsi="Times New Roman" w:cs="Times New Roman"/>
          <w:sz w:val="28"/>
          <w:szCs w:val="28"/>
        </w:rPr>
        <w:t>разрабатывает проект Постановления и согласовывает его в установленном порядке.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2.6. 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наименование юридического лица;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в)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г)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д) срок ввода в эксплуатацию объекта капитального строительства и (или) приобретения объекта недвижимости;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2.7. 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2C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 Порядок оформления договора</w:t>
      </w:r>
    </w:p>
    <w:p w:rsidR="002C5F87" w:rsidRPr="00B43A37" w:rsidRDefault="002C5F87" w:rsidP="002C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3.2. Договор оформляется администрацией поселения в течение трех месяцев после дня вступления в силу решения о бюджете поселения на соответствующий финансовый год.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3.3. Договор должен содержать следующие положения: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</w:t>
      </w:r>
      <w:r w:rsidR="002C5F87">
        <w:rPr>
          <w:rFonts w:ascii="Times New Roman" w:hAnsi="Times New Roman" w:cs="Times New Roman"/>
          <w:sz w:val="28"/>
          <w:szCs w:val="28"/>
        </w:rPr>
        <w:t>п</w:t>
      </w:r>
      <w:r w:rsidRPr="00B43A37">
        <w:rPr>
          <w:rFonts w:ascii="Times New Roman" w:hAnsi="Times New Roman" w:cs="Times New Roman"/>
          <w:sz w:val="28"/>
          <w:szCs w:val="28"/>
        </w:rPr>
        <w:t>остановления) и (или) наименование объекта недвижимого имущества согласно паспорту инвестиционного проекта;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с разбивкой по годам реализации инвестиционного проекта;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в) условия предоставления бюджетных инвестиций, в том числе обязательство юридического лица вложить в реализацию инвестиционного проекта по </w:t>
      </w:r>
      <w:r w:rsidRPr="00B43A3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подпункте "и" пункта 2.6 Порядка и предусмотренном в </w:t>
      </w:r>
      <w:r w:rsidR="002C5F87">
        <w:rPr>
          <w:rFonts w:ascii="Times New Roman" w:hAnsi="Times New Roman" w:cs="Times New Roman"/>
          <w:sz w:val="28"/>
          <w:szCs w:val="28"/>
        </w:rPr>
        <w:t>п</w:t>
      </w:r>
      <w:r w:rsidRPr="00B43A37">
        <w:rPr>
          <w:rFonts w:ascii="Times New Roman" w:hAnsi="Times New Roman" w:cs="Times New Roman"/>
          <w:sz w:val="28"/>
          <w:szCs w:val="28"/>
        </w:rPr>
        <w:t>остановлении;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г) порядок и сроки представления отчетности об использовании бюджетных инвестиций по установленным формам;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д) право администрации </w:t>
      </w:r>
      <w:r w:rsidR="002C5F87">
        <w:rPr>
          <w:rFonts w:ascii="Times New Roman" w:hAnsi="Times New Roman" w:cs="Times New Roman"/>
          <w:sz w:val="28"/>
          <w:szCs w:val="28"/>
        </w:rPr>
        <w:t>поселения</w:t>
      </w:r>
      <w:r w:rsidRPr="00B43A37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з) 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поселения, без использования на эти цели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3.4. Отсутствие оформленного в установленном порядке договора служит основанием для не предоставления бюджетных инвестиций.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3329FB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A37" w:rsidRPr="003329F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2C5F87"/>
    <w:rsid w:val="00306FB1"/>
    <w:rsid w:val="003329FB"/>
    <w:rsid w:val="004F6842"/>
    <w:rsid w:val="00520231"/>
    <w:rsid w:val="005A79D0"/>
    <w:rsid w:val="006C0644"/>
    <w:rsid w:val="0094668F"/>
    <w:rsid w:val="00A50EE5"/>
    <w:rsid w:val="00B43A37"/>
    <w:rsid w:val="00B442ED"/>
    <w:rsid w:val="00BB7FB6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E136-60B5-4162-AFA9-2B19493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2015-12-28T09:59:00Z</cp:lastPrinted>
  <dcterms:created xsi:type="dcterms:W3CDTF">2018-12-05T07:52:00Z</dcterms:created>
  <dcterms:modified xsi:type="dcterms:W3CDTF">2018-12-06T13:38:00Z</dcterms:modified>
</cp:coreProperties>
</file>