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A9" w:rsidRPr="00742D58" w:rsidRDefault="00B278A9" w:rsidP="00B278A9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                                             </w:t>
      </w:r>
      <w:r w:rsidRPr="00742D58">
        <w:rPr>
          <w:b/>
          <w:szCs w:val="26"/>
        </w:rPr>
        <w:t>Ядовитые грибы</w:t>
      </w:r>
    </w:p>
    <w:p w:rsidR="00B278A9" w:rsidRDefault="00B278A9" w:rsidP="00B278A9">
      <w:pPr>
        <w:ind w:firstLine="708"/>
        <w:jc w:val="both"/>
        <w:rPr>
          <w:szCs w:val="28"/>
        </w:rPr>
      </w:pPr>
    </w:p>
    <w:p w:rsidR="00B278A9" w:rsidRPr="00742D58" w:rsidRDefault="00B278A9" w:rsidP="00B278A9">
      <w:pPr>
        <w:ind w:firstLine="708"/>
        <w:jc w:val="both"/>
        <w:rPr>
          <w:sz w:val="26"/>
          <w:szCs w:val="26"/>
        </w:rPr>
      </w:pPr>
      <w:r w:rsidRPr="00742D58">
        <w:rPr>
          <w:sz w:val="26"/>
          <w:szCs w:val="26"/>
        </w:rPr>
        <w:t xml:space="preserve">Самый опасный и коварный недуг, который подстерегает неопытного любителя «тихой охоты» – это отравление грибами. Самый простой способ оградить себя и своих близких от такого отравления - следовать прописной истине: не уверен – не собирай. </w:t>
      </w:r>
    </w:p>
    <w:p w:rsidR="00B278A9" w:rsidRPr="00742D58" w:rsidRDefault="00B278A9" w:rsidP="00B278A9">
      <w:pPr>
        <w:ind w:firstLine="708"/>
        <w:jc w:val="both"/>
        <w:rPr>
          <w:sz w:val="26"/>
          <w:szCs w:val="26"/>
        </w:rPr>
      </w:pPr>
      <w:r w:rsidRPr="00742D58">
        <w:rPr>
          <w:sz w:val="26"/>
          <w:szCs w:val="26"/>
        </w:rPr>
        <w:t>Сегодня ОНДиПР Тосненского района покажет часто встречающиеся виды грибов в России, которые собирать и есть категорически нельзя.</w:t>
      </w:r>
    </w:p>
    <w:p w:rsidR="00B278A9" w:rsidRPr="00742D58" w:rsidRDefault="00B278A9" w:rsidP="00B278A9">
      <w:pPr>
        <w:jc w:val="both"/>
        <w:rPr>
          <w:sz w:val="26"/>
          <w:szCs w:val="26"/>
        </w:rPr>
      </w:pPr>
    </w:p>
    <w:p w:rsidR="00B278A9" w:rsidRDefault="00B278A9" w:rsidP="00B278A9">
      <w:pPr>
        <w:jc w:val="both"/>
        <w:rPr>
          <w:sz w:val="26"/>
          <w:szCs w:val="26"/>
        </w:rPr>
      </w:pPr>
      <w:r w:rsidRPr="00742D58">
        <w:rPr>
          <w:sz w:val="26"/>
          <w:szCs w:val="26"/>
        </w:rPr>
        <w:t>Памятка «Ядовитые грибы»</w:t>
      </w:r>
    </w:p>
    <w:p w:rsidR="00742D58" w:rsidRPr="00742D58" w:rsidRDefault="00742D58" w:rsidP="00B278A9">
      <w:pPr>
        <w:jc w:val="both"/>
        <w:rPr>
          <w:sz w:val="26"/>
          <w:szCs w:val="26"/>
        </w:rPr>
      </w:pPr>
      <w:bookmarkStart w:id="0" w:name="_GoBack"/>
      <w:bookmarkEnd w:id="0"/>
    </w:p>
    <w:p w:rsidR="00B278A9" w:rsidRDefault="00B278A9" w:rsidP="00B278A9">
      <w:pPr>
        <w:tabs>
          <w:tab w:val="left" w:pos="3180"/>
          <w:tab w:val="left" w:pos="3585"/>
        </w:tabs>
        <w:ind w:right="140"/>
        <w:jc w:val="both"/>
        <w:rPr>
          <w:szCs w:val="26"/>
        </w:rPr>
      </w:pPr>
    </w:p>
    <w:p w:rsidR="003A5049" w:rsidRDefault="00B278A9">
      <w:r w:rsidRPr="00B278A9">
        <w:rPr>
          <w:noProof/>
        </w:rPr>
        <w:drawing>
          <wp:inline distT="0" distB="0" distL="0" distR="0">
            <wp:extent cx="5940425" cy="4220177"/>
            <wp:effectExtent l="0" t="0" r="3175" b="9525"/>
            <wp:docPr id="1" name="Рисунок 1" descr="C:\Users\user\Downloads\ядовитые гри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довитые гриб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049" w:rsidSect="00B278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B4"/>
    <w:rsid w:val="000B3CB4"/>
    <w:rsid w:val="003A5049"/>
    <w:rsid w:val="00742D58"/>
    <w:rsid w:val="00B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DB0F-4124-4662-9ECA-6D51CCC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2018-09-11T11:03:00Z</dcterms:created>
  <dcterms:modified xsi:type="dcterms:W3CDTF">2018-09-11T12:26:00Z</dcterms:modified>
</cp:coreProperties>
</file>