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9" w:rsidRDefault="00347CC9" w:rsidP="00517476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746B22" w:rsidRPr="0070169C" w:rsidRDefault="00746B22" w:rsidP="00746B22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70169C">
        <w:rPr>
          <w:b/>
          <w:sz w:val="27"/>
          <w:szCs w:val="27"/>
        </w:rPr>
        <w:t>Выгул потенциально опасной собаки без намордника и поводка запрещается.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>С 01.01.2020 вступила в силу ч.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бандог», «Амбульдог», «Бразильский бульдог», «Булли Кутта», «Бульдог алапахский чистокровный (отто)», «Бэндог», «Волко-собачьи гибриды», «Волкособ, гибрид волка», «Гуль дог», «Питбульмастиф», «Северокавказская собака», а также метисы перечисленных собак</w:t>
      </w:r>
      <w:r>
        <w:rPr>
          <w:sz w:val="27"/>
          <w:szCs w:val="27"/>
        </w:rPr>
        <w:t>.</w:t>
      </w:r>
    </w:p>
    <w:p w:rsidR="00DB3064" w:rsidRDefault="00DB3064" w:rsidP="00BA04CD">
      <w:pPr>
        <w:jc w:val="both"/>
        <w:rPr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12EC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17476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46B2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6EB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3064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88B26-6157-47AF-BCF4-42DC7565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2020-01-24T11:41:00Z</dcterms:created>
  <dcterms:modified xsi:type="dcterms:W3CDTF">2020-01-27T07:32:00Z</dcterms:modified>
</cp:coreProperties>
</file>