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1A" w:rsidRPr="004A7D1A" w:rsidRDefault="007F7E1B" w:rsidP="004A7D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bookmarkStart w:id="0" w:name="P439"/>
      <w:bookmarkEnd w:id="0"/>
      <w:r w:rsidR="004A7D1A"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администрацию </w:t>
      </w:r>
    </w:p>
    <w:p w:rsidR="004A7D1A" w:rsidRPr="004A7D1A" w:rsidRDefault="004A7D1A" w:rsidP="004A7D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Ульяновского городского поселения </w:t>
      </w:r>
    </w:p>
    <w:p w:rsidR="004A7D1A" w:rsidRPr="004A7D1A" w:rsidRDefault="004A7D1A" w:rsidP="004A7D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>Тосненского</w:t>
      </w:r>
      <w:proofErr w:type="spellEnd"/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</w:t>
      </w:r>
    </w:p>
    <w:p w:rsidR="004A7D1A" w:rsidRDefault="004A7D1A" w:rsidP="004A7D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>Ленинградской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A7D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области                                           </w:t>
      </w:r>
      <w:r w:rsidR="007F7E1B"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4A7D1A" w:rsidRDefault="004A7D1A" w:rsidP="004A7D1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4A7D1A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_GoBack"/>
      <w:bookmarkEnd w:id="1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предварительном согласовании предоставления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земельного участка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Для физических лиц: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_________________________________________________________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преимущественного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пребывания        _________________________________________________________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_________________________________________________________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почты (если имеется):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документа, ______ серия, _________ номер удостоверяющего личность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заявителя:   </w:t>
      </w:r>
      <w:proofErr w:type="gramEnd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(паспорт) дата выдачи ________________ код подразделения 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лиц: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заявителя: 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Государственный регистрационный номер записи о </w:t>
      </w:r>
      <w:proofErr w:type="gramStart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регистрации</w:t>
      </w:r>
      <w:proofErr w:type="gramEnd"/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в ЕГРЮЛ, в ЕГРИП: 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и(или) адрес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почты _________________________________________________________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предварительно согласовать предоставление земельного участка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Вид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Цель использования земельного участка</w:t>
            </w:r>
            <w:r w:rsidRPr="007F7E1B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footnoteReference w:id="1"/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: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Основание предоставления земельного участка: (</w:t>
            </w:r>
            <w:hyperlink r:id="rId7" w:history="1">
              <w:r w:rsidRPr="007F7E1B">
                <w:rPr>
                  <w:rFonts w:ascii="Calibri" w:eastAsia="Times New Roman" w:hAnsi="Calibri" w:cs="Calibri"/>
                  <w:szCs w:val="20"/>
                  <w:lang w:eastAsia="ru-RU"/>
                </w:rPr>
                <w:t>п. 2 ст. 39.3</w:t>
              </w:r>
            </w:hyperlink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8" w:history="1">
              <w:r w:rsidRPr="007F7E1B">
                <w:rPr>
                  <w:rFonts w:ascii="Calibri" w:eastAsia="Times New Roman" w:hAnsi="Calibri" w:cs="Calibri"/>
                  <w:szCs w:val="20"/>
                  <w:lang w:eastAsia="ru-RU"/>
                </w:rPr>
                <w:t>ст. 39.5</w:t>
              </w:r>
            </w:hyperlink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9" w:history="1">
              <w:r w:rsidRPr="007F7E1B">
                <w:rPr>
                  <w:rFonts w:ascii="Calibri" w:eastAsia="Times New Roman" w:hAnsi="Calibri" w:cs="Calibri"/>
                  <w:szCs w:val="20"/>
                  <w:lang w:eastAsia="ru-RU"/>
                </w:rPr>
                <w:t>п. 2 ст. 39.6</w:t>
              </w:r>
            </w:hyperlink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hyperlink r:id="rId10" w:history="1">
              <w:r w:rsidRPr="007F7E1B">
                <w:rPr>
                  <w:rFonts w:ascii="Calibri" w:eastAsia="Times New Roman" w:hAnsi="Calibri" w:cs="Calibri"/>
                  <w:szCs w:val="20"/>
                  <w:lang w:eastAsia="ru-RU"/>
                </w:rPr>
                <w:t>п. 2 ст. 39.10</w:t>
              </w:r>
            </w:hyperlink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Земельного кодекса РФ):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земельных участков, образованных из земельного участка, предоставленного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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ab/>
              <w:t>10)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tabs>
                <w:tab w:val="left" w:pos="1037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ab/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земельного участка гражданину в соответствии с Федеральным законом от 1 мая 2016 года N 119-ФЗ "Об особенностях предоставления гражданам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11)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управления;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20) земельного участка, необходимого для проведения работ, связанных с пользованием недрами,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недропользователю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21) земельного участка, расположенного в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муниципально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охотхозяйственное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29) земельного участка лицу, обладающему правом на добычу (вылов) водных биологических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29.1) земельного участка лицу, осуществляющему товарную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аквакультуру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неустраненных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Федерации или средств местного бюджета, на срок исполнения этих договоров;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охотхозяйственного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F7E1B" w:rsidRPr="007F7E1B" w:rsidRDefault="007F7E1B" w:rsidP="007F7E1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11" w:history="1">
              <w:r w:rsidRPr="007F7E1B">
                <w:rPr>
                  <w:rFonts w:ascii="Calibri" w:eastAsia="Times New Roman" w:hAnsi="Calibri" w:cs="Calibri"/>
                  <w:szCs w:val="20"/>
                  <w:lang w:eastAsia="ru-RU"/>
                </w:rPr>
                <w:t>ФЗ</w:t>
              </w:r>
            </w:hyperlink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«О государственной регистрации недвижимости»)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Кадастровый(е) номер (номера) земельного участка: (из которого(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ых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утверждении проекта межевания </w:t>
            </w: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7F7E1B" w:rsidRPr="007F7E1B" w:rsidTr="000D5F78">
        <w:tc>
          <w:tcPr>
            <w:tcW w:w="3544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Реквизиты решения об изъятии земельного участка для </w:t>
            </w:r>
            <w:proofErr w:type="spellStart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госуд</w:t>
            </w:r>
            <w:proofErr w:type="spellEnd"/>
            <w:r w:rsidRPr="007F7E1B">
              <w:rPr>
                <w:rFonts w:ascii="Calibri" w:eastAsia="Times New Roman" w:hAnsi="Calibri" w:cs="Calibri"/>
                <w:szCs w:val="20"/>
                <w:lang w:eastAsia="ru-RU"/>
              </w:rPr>
              <w:t>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7F7E1B" w:rsidRPr="007F7E1B" w:rsidRDefault="007F7E1B" w:rsidP="007F7E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С утверждением иного варианта схемы расположения земельного участка согласен.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┌────┐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выдать на руки в МФЦ, расположенном по </w:t>
      </w:r>
      <w:proofErr w:type="gramStart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адресу:_</w:t>
      </w:r>
      <w:proofErr w:type="gramEnd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по электронной почте (e-</w:t>
      </w:r>
      <w:proofErr w:type="spellStart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├────┤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────┤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│ направить в электронной форме в личный кабинет на ПГУ ЛО/ЕПГУ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└────┘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 документы в соответствии с пунктом 2.6 настоящего Административного регламента.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_________________ __________________________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</w:t>
      </w:r>
      <w:proofErr w:type="gramStart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должности)   </w:t>
      </w:r>
      <w:proofErr w:type="gramEnd"/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(подпись)              (ФИО)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7E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7E1B" w:rsidRPr="007F7E1B" w:rsidRDefault="007F7E1B" w:rsidP="007F7E1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8345A" w:rsidRDefault="0078345A"/>
    <w:sectPr w:rsidR="0078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E5" w:rsidRDefault="00D238E5" w:rsidP="007F7E1B">
      <w:pPr>
        <w:spacing w:after="0" w:line="240" w:lineRule="auto"/>
      </w:pPr>
      <w:r>
        <w:separator/>
      </w:r>
    </w:p>
  </w:endnote>
  <w:endnote w:type="continuationSeparator" w:id="0">
    <w:p w:rsidR="00D238E5" w:rsidRDefault="00D238E5" w:rsidP="007F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E5" w:rsidRDefault="00D238E5" w:rsidP="007F7E1B">
      <w:pPr>
        <w:spacing w:after="0" w:line="240" w:lineRule="auto"/>
      </w:pPr>
      <w:r>
        <w:separator/>
      </w:r>
    </w:p>
  </w:footnote>
  <w:footnote w:type="continuationSeparator" w:id="0">
    <w:p w:rsidR="00D238E5" w:rsidRDefault="00D238E5" w:rsidP="007F7E1B">
      <w:pPr>
        <w:spacing w:after="0" w:line="240" w:lineRule="auto"/>
      </w:pPr>
      <w:r>
        <w:continuationSeparator/>
      </w:r>
    </w:p>
  </w:footnote>
  <w:footnote w:id="1">
    <w:p w:rsidR="007F7E1B" w:rsidRDefault="007F7E1B" w:rsidP="007F7E1B">
      <w:pPr>
        <w:pStyle w:val="1"/>
      </w:pPr>
      <w:r w:rsidRPr="00AF0D30">
        <w:rPr>
          <w:rStyle w:val="a5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3"/>
    <w:rsid w:val="000A7A1C"/>
    <w:rsid w:val="004A7D1A"/>
    <w:rsid w:val="0078345A"/>
    <w:rsid w:val="0079025E"/>
    <w:rsid w:val="007F7E1B"/>
    <w:rsid w:val="009C23A3"/>
    <w:rsid w:val="00D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A05"/>
  <w15:chartTrackingRefBased/>
  <w15:docId w15:val="{B96F3C4E-A9F2-4999-B360-3C38870F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7F7E1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7F7E1B"/>
    <w:rPr>
      <w:rFonts w:eastAsia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F7E1B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7F7E1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7F7E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B0D45493D44858794BCC1F3B37FEFC86F6124R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B0D45493D44858794BCC1F3B37FEFC86F6724R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1085ED54F412FA5CA6470B032C1BB03930D660D43493D44858794BC2CR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61085ED54F412FA5CA6470B032C1BB03930D6B0D45493D44858794BCC1F3B37FEFC86E6324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B0D45493D44858794BCC1F3B37FEFC86F6224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2023-05-03T12:50:00Z</dcterms:created>
  <dcterms:modified xsi:type="dcterms:W3CDTF">2023-07-24T11:18:00Z</dcterms:modified>
</cp:coreProperties>
</file>