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B06" w:rsidRPr="00B32B06" w:rsidRDefault="00B32B06" w:rsidP="00B32B06">
      <w:pPr>
        <w:shd w:val="clear" w:color="auto" w:fill="FFFFFF"/>
        <w:spacing w:after="0" w:line="240" w:lineRule="auto"/>
        <w:ind w:left="-284" w:right="-896" w:firstLine="709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B32B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Тосненская городская прокуратура разъясняет вопрос установки шлагбаума на проезде или проходе на земельном участке, находящемся непосредственно у многоквартирного дома</w:t>
      </w:r>
    </w:p>
    <w:bookmarkEnd w:id="0"/>
    <w:p w:rsidR="00B32B06" w:rsidRPr="00B32B06" w:rsidRDefault="00B32B06" w:rsidP="00B32B06">
      <w:pPr>
        <w:pStyle w:val="af3"/>
        <w:shd w:val="clear" w:color="auto" w:fill="FFFFFF"/>
        <w:spacing w:before="0" w:beforeAutospacing="0" w:after="0" w:afterAutospacing="0"/>
        <w:ind w:left="-284" w:right="-896" w:firstLine="709"/>
        <w:jc w:val="both"/>
        <w:rPr>
          <w:color w:val="000000" w:themeColor="text1"/>
          <w:sz w:val="28"/>
          <w:szCs w:val="28"/>
        </w:rPr>
      </w:pPr>
    </w:p>
    <w:p w:rsidR="00B32B06" w:rsidRPr="00B32B06" w:rsidRDefault="00B32B06" w:rsidP="00B32B06">
      <w:pPr>
        <w:pStyle w:val="af3"/>
        <w:shd w:val="clear" w:color="auto" w:fill="FFFFFF"/>
        <w:spacing w:before="0" w:beforeAutospacing="0" w:after="0" w:afterAutospacing="0"/>
        <w:ind w:left="-284" w:right="-896" w:firstLine="709"/>
        <w:jc w:val="both"/>
        <w:rPr>
          <w:color w:val="000000" w:themeColor="text1"/>
          <w:sz w:val="28"/>
          <w:szCs w:val="28"/>
        </w:rPr>
      </w:pPr>
      <w:r w:rsidRPr="00B32B06">
        <w:rPr>
          <w:color w:val="000000" w:themeColor="text1"/>
          <w:sz w:val="28"/>
          <w:szCs w:val="28"/>
        </w:rPr>
        <w:t>В соответствии с Письмом Минстроя России от 04.03.2025 N5620-ОГ/04 «Об установке шлагбаума во дворе дома», сообщается, в частности, что для разрешения данного вопроса необходимо определить, входит ли земельный участок в состав общего имущества собственников помещений в многоквартирном доме (далее - МКД) или указанный земельный участок находится в государственной или муниципальной собственности публично-правового образования, на территории которого расположен МКД.</w:t>
      </w:r>
    </w:p>
    <w:p w:rsidR="00B32B06" w:rsidRPr="00B32B06" w:rsidRDefault="00B32B06" w:rsidP="00B32B06">
      <w:pPr>
        <w:pStyle w:val="af3"/>
        <w:shd w:val="clear" w:color="auto" w:fill="FFFFFF"/>
        <w:spacing w:before="0" w:beforeAutospacing="0" w:after="0" w:afterAutospacing="0"/>
        <w:ind w:left="-284" w:right="-896" w:firstLine="709"/>
        <w:jc w:val="both"/>
        <w:rPr>
          <w:color w:val="000000" w:themeColor="text1"/>
          <w:sz w:val="28"/>
          <w:szCs w:val="28"/>
        </w:rPr>
      </w:pPr>
      <w:r w:rsidRPr="00B32B06">
        <w:rPr>
          <w:color w:val="000000" w:themeColor="text1"/>
          <w:sz w:val="28"/>
          <w:szCs w:val="28"/>
        </w:rPr>
        <w:t>Установка шлагбаума на земельном участке, входящем в состав общего имущества в МКД, осуществляется по решению общего собрания собственников помещений в указанном МКД, при этом такое решение принято, если за него проголосовали собственники, обладающие не менее чем двумя третями голосов от общего числа голосов собственников помещений в МКД. Распоряжение земельным участком, не входящим в состав общего имущества МКД, в том числе принятие решений об установке на таком земельном участке шлагбаумов, не относится к компетенции общего собрания собственников помещений в МКД.</w:t>
      </w:r>
    </w:p>
    <w:p w:rsidR="00B32B06" w:rsidRPr="00B32B06" w:rsidRDefault="00B32B06" w:rsidP="00B32B06">
      <w:pPr>
        <w:pStyle w:val="af3"/>
        <w:shd w:val="clear" w:color="auto" w:fill="FFFFFF"/>
        <w:spacing w:before="0" w:beforeAutospacing="0" w:after="0" w:afterAutospacing="0"/>
        <w:ind w:left="-284" w:right="-896" w:firstLine="709"/>
        <w:jc w:val="both"/>
        <w:rPr>
          <w:color w:val="000000" w:themeColor="text1"/>
          <w:sz w:val="28"/>
          <w:szCs w:val="28"/>
        </w:rPr>
      </w:pPr>
      <w:r w:rsidRPr="00B32B06">
        <w:rPr>
          <w:color w:val="000000" w:themeColor="text1"/>
          <w:sz w:val="28"/>
          <w:szCs w:val="28"/>
        </w:rPr>
        <w:t>Отмечается, что жилищным законодательством не предусмотрена возможность определения общего имущества нескольких МКД, в том числе не допускается определение одного земельного участка, входящего в состав общего имущества двух или более МКД. Следовательно, если на государственный кадастровый учет поставлен земельный участок, на котором расположены два или более МКД, такой земельный участок не входит в состав общего имущества собственников помещений в МКД и является собственностью публично-правового образования, на территории которого расположен указанный земельный участок.</w:t>
      </w:r>
    </w:p>
    <w:p w:rsidR="00B32B06" w:rsidRPr="00B32B06" w:rsidRDefault="00B32B06" w:rsidP="00B32B06">
      <w:pPr>
        <w:pStyle w:val="af3"/>
        <w:shd w:val="clear" w:color="auto" w:fill="FFFFFF"/>
        <w:spacing w:before="0" w:beforeAutospacing="0" w:after="0" w:afterAutospacing="0"/>
        <w:ind w:left="-284" w:right="-896" w:firstLine="709"/>
        <w:jc w:val="both"/>
        <w:rPr>
          <w:color w:val="000000" w:themeColor="text1"/>
          <w:sz w:val="28"/>
          <w:szCs w:val="28"/>
        </w:rPr>
      </w:pPr>
      <w:r w:rsidRPr="00B32B06">
        <w:rPr>
          <w:color w:val="000000" w:themeColor="text1"/>
          <w:sz w:val="28"/>
          <w:szCs w:val="28"/>
        </w:rPr>
        <w:t>Если земельный участок под одним МКД не образован, тогда земля под МКД находится в собственности соответствующего публично-правового образования. В указанном случае распоряжение земельным участком, в том числе установка шлагбаумов, предназначенных для ограничения проезда и (или) прохода на земельный участок, является правом уполномоченных органов соответствующего публично-правового образования.</w:t>
      </w:r>
    </w:p>
    <w:p w:rsidR="002E66BA" w:rsidRPr="00B32B06" w:rsidRDefault="002E66BA" w:rsidP="00B32B06">
      <w:pPr>
        <w:spacing w:after="0" w:line="240" w:lineRule="auto"/>
        <w:ind w:left="-284" w:right="-89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E66BA" w:rsidRPr="00B32B0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B06"/>
    <w:rsid w:val="002E66BA"/>
    <w:rsid w:val="00B3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E3A00-7E3C-4C24-AF91-BB1A96E5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2B06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3">
    <w:name w:val="Normal (Web)"/>
    <w:basedOn w:val="a"/>
    <w:uiPriority w:val="99"/>
    <w:semiHidden/>
    <w:unhideWhenUsed/>
    <w:rsid w:val="00B3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</TotalTime>
  <Pages>1</Pages>
  <Words>326</Words>
  <Characters>1859</Characters>
  <Application>Microsoft Office Word</Application>
  <DocSecurity>0</DocSecurity>
  <Lines>15</Lines>
  <Paragraphs>4</Paragraphs>
  <ScaleCrop>false</ScaleCrop>
  <Company>Прокуратура РФ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Анна Александровна</dc:creator>
  <cp:keywords/>
  <dc:description/>
  <cp:lastModifiedBy>Никифорова Анна Александровна</cp:lastModifiedBy>
  <cp:revision>1</cp:revision>
  <dcterms:created xsi:type="dcterms:W3CDTF">2025-04-13T09:10:00Z</dcterms:created>
  <dcterms:modified xsi:type="dcterms:W3CDTF">2025-04-13T09:12:00Z</dcterms:modified>
</cp:coreProperties>
</file>