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764" w:rsidRPr="00F03764" w:rsidRDefault="00F03764" w:rsidP="00F03764">
      <w:pPr>
        <w:pStyle w:val="a3"/>
        <w:shd w:val="clear" w:color="auto" w:fill="FFFFFF"/>
        <w:spacing w:before="0" w:beforeAutospacing="0" w:after="0" w:afterAutospacing="0"/>
        <w:ind w:firstLine="709"/>
        <w:jc w:val="both"/>
        <w:rPr>
          <w:rFonts w:ascii="Roboto" w:hAnsi="Roboto"/>
          <w:color w:val="333333"/>
          <w:sz w:val="28"/>
          <w:szCs w:val="28"/>
        </w:rPr>
      </w:pPr>
      <w:proofErr w:type="spellStart"/>
      <w:r w:rsidRPr="00F03764">
        <w:rPr>
          <w:sz w:val="28"/>
          <w:szCs w:val="28"/>
        </w:rPr>
        <w:t>Тосненская</w:t>
      </w:r>
      <w:proofErr w:type="spellEnd"/>
      <w:r w:rsidRPr="00F03764">
        <w:rPr>
          <w:sz w:val="28"/>
          <w:szCs w:val="28"/>
        </w:rPr>
        <w:t xml:space="preserve"> городская прокуратура разъясняет, что </w:t>
      </w:r>
      <w:r w:rsidRPr="00F03764">
        <w:rPr>
          <w:color w:val="333333"/>
          <w:sz w:val="28"/>
          <w:szCs w:val="28"/>
        </w:rPr>
        <w:t>ч. 7 ст. 50.4 Лесного кодекса Российской Федерации предусмотрено, что транспортировка древесины автомобильным транспортом допускается в случае, если транспортные средства оборудованы техническими средствами контроля, указанными в ст. 96.3 Лесного кодекса Российской Федерации.</w:t>
      </w:r>
    </w:p>
    <w:p w:rsidR="00F03764" w:rsidRPr="00F03764" w:rsidRDefault="00F03764" w:rsidP="00F03764">
      <w:pPr>
        <w:pStyle w:val="a3"/>
        <w:shd w:val="clear" w:color="auto" w:fill="FFFFFF"/>
        <w:spacing w:before="0" w:beforeAutospacing="0" w:after="0" w:afterAutospacing="0"/>
        <w:ind w:firstLine="709"/>
        <w:jc w:val="both"/>
        <w:rPr>
          <w:rFonts w:ascii="Roboto" w:hAnsi="Roboto"/>
          <w:color w:val="333333"/>
          <w:sz w:val="28"/>
          <w:szCs w:val="28"/>
        </w:rPr>
      </w:pPr>
      <w:r w:rsidRPr="00F03764">
        <w:rPr>
          <w:color w:val="333333"/>
          <w:sz w:val="28"/>
          <w:szCs w:val="28"/>
        </w:rPr>
        <w:t>В силу ст. 96.3 Лесного кодекса Российской Федерации установлено, что транспортные средства, на которых осуществляется транспортировка древесины (в случае её транспортировки автомобильным транспортом), должны быть оборудованы техническими средствами контроля, которые обеспечивают оперативное получение формируемой в некорректируемом виде на основе использования сигналов глобальной навигационной спутниковой системы Российской Федерации информации, позволяющей установить координаты места нахождения таких транспортных средств, траекторию их движения, используют программное обеспечение, интегрированное с федеральной государственной информационной системой лесного комплекса, и передают в неё информацию в режиме реального времени.</w:t>
      </w:r>
    </w:p>
    <w:p w:rsidR="00F03764" w:rsidRPr="00F03764" w:rsidRDefault="00F03764" w:rsidP="00F03764">
      <w:pPr>
        <w:pStyle w:val="a3"/>
        <w:shd w:val="clear" w:color="auto" w:fill="FFFFFF"/>
        <w:spacing w:before="0" w:beforeAutospacing="0" w:after="0" w:afterAutospacing="0"/>
        <w:ind w:firstLine="709"/>
        <w:jc w:val="both"/>
        <w:rPr>
          <w:rFonts w:ascii="Roboto" w:hAnsi="Roboto"/>
          <w:color w:val="333333"/>
          <w:sz w:val="28"/>
          <w:szCs w:val="28"/>
        </w:rPr>
      </w:pPr>
      <w:r w:rsidRPr="00F03764">
        <w:rPr>
          <w:color w:val="333333"/>
          <w:sz w:val="28"/>
          <w:szCs w:val="28"/>
        </w:rPr>
        <w:t>Указанные положения вступают в силу с 01.01.2025 года.</w:t>
      </w:r>
    </w:p>
    <w:p w:rsidR="00F03764" w:rsidRPr="00F03764" w:rsidRDefault="00F03764" w:rsidP="00F03764">
      <w:pPr>
        <w:pStyle w:val="a3"/>
        <w:shd w:val="clear" w:color="auto" w:fill="FFFFFF"/>
        <w:spacing w:before="0" w:beforeAutospacing="0" w:after="0" w:afterAutospacing="0"/>
        <w:ind w:firstLine="709"/>
        <w:jc w:val="both"/>
        <w:rPr>
          <w:rFonts w:ascii="Roboto" w:hAnsi="Roboto"/>
          <w:color w:val="333333"/>
          <w:sz w:val="28"/>
          <w:szCs w:val="28"/>
        </w:rPr>
      </w:pPr>
      <w:r>
        <w:rPr>
          <w:color w:val="333333"/>
          <w:sz w:val="28"/>
          <w:szCs w:val="28"/>
        </w:rPr>
        <w:t>Кроме того, п</w:t>
      </w:r>
      <w:r w:rsidRPr="00F03764">
        <w:rPr>
          <w:color w:val="333333"/>
          <w:sz w:val="28"/>
          <w:szCs w:val="28"/>
        </w:rPr>
        <w:t>риказом Минприроды России от 21.02.2022 № 121 утверждён Порядок оснащения транспортных средств, на которых осуществляется транспортировка древесины (в случае её транспортировки автомобильным транспортом), и техники, используемой при тушении лесных пожаров, техническими средствами контроля, их виды, требования к их использованию и порядок их функционирования.</w:t>
      </w:r>
    </w:p>
    <w:p w:rsidR="00F03764" w:rsidRPr="00F03764" w:rsidRDefault="00F03764" w:rsidP="00F03764">
      <w:pPr>
        <w:pStyle w:val="a3"/>
        <w:shd w:val="clear" w:color="auto" w:fill="FFFFFF"/>
        <w:spacing w:before="0" w:beforeAutospacing="0" w:after="0" w:afterAutospacing="0"/>
        <w:ind w:firstLine="709"/>
        <w:jc w:val="both"/>
        <w:rPr>
          <w:rFonts w:ascii="Roboto" w:hAnsi="Roboto"/>
          <w:color w:val="333333"/>
          <w:sz w:val="28"/>
          <w:szCs w:val="28"/>
        </w:rPr>
      </w:pPr>
      <w:r w:rsidRPr="00F03764">
        <w:rPr>
          <w:color w:val="333333"/>
          <w:sz w:val="28"/>
          <w:szCs w:val="28"/>
        </w:rPr>
        <w:t>В список техники, которую необходимо оснастить техническими средствами контроля</w:t>
      </w:r>
      <w:r>
        <w:rPr>
          <w:color w:val="333333"/>
          <w:sz w:val="28"/>
          <w:szCs w:val="28"/>
        </w:rPr>
        <w:t xml:space="preserve"> </w:t>
      </w:r>
      <w:r w:rsidRPr="00F03764">
        <w:rPr>
          <w:color w:val="333333"/>
          <w:sz w:val="28"/>
          <w:szCs w:val="28"/>
        </w:rPr>
        <w:t>ЭРА-ГЛОНАСС</w:t>
      </w:r>
      <w:r>
        <w:rPr>
          <w:color w:val="333333"/>
          <w:sz w:val="28"/>
          <w:szCs w:val="28"/>
        </w:rPr>
        <w:t>)</w:t>
      </w:r>
      <w:r w:rsidRPr="00F03764">
        <w:rPr>
          <w:color w:val="333333"/>
          <w:sz w:val="28"/>
          <w:szCs w:val="28"/>
        </w:rPr>
        <w:t xml:space="preserve">, входят лесозаготовительные машины, </w:t>
      </w:r>
      <w:proofErr w:type="spellStart"/>
      <w:r w:rsidRPr="00F03764">
        <w:rPr>
          <w:color w:val="333333"/>
          <w:sz w:val="28"/>
          <w:szCs w:val="28"/>
        </w:rPr>
        <w:t>лесопожарные</w:t>
      </w:r>
      <w:proofErr w:type="spellEnd"/>
      <w:r w:rsidRPr="00F03764">
        <w:rPr>
          <w:color w:val="333333"/>
          <w:sz w:val="28"/>
          <w:szCs w:val="28"/>
        </w:rPr>
        <w:t xml:space="preserve"> автомобили и машины для транспортировки древесины.</w:t>
      </w:r>
    </w:p>
    <w:p w:rsidR="00F03764" w:rsidRPr="00F03764" w:rsidRDefault="00F03764" w:rsidP="00F03764">
      <w:pPr>
        <w:pStyle w:val="a3"/>
        <w:shd w:val="clear" w:color="auto" w:fill="FFFFFF"/>
        <w:spacing w:before="0" w:beforeAutospacing="0" w:after="0" w:afterAutospacing="0"/>
        <w:ind w:firstLine="709"/>
        <w:jc w:val="both"/>
        <w:rPr>
          <w:rFonts w:ascii="Roboto" w:hAnsi="Roboto"/>
          <w:color w:val="333333"/>
          <w:sz w:val="28"/>
          <w:szCs w:val="28"/>
        </w:rPr>
      </w:pPr>
      <w:r w:rsidRPr="00F03764">
        <w:rPr>
          <w:color w:val="333333"/>
          <w:sz w:val="28"/>
          <w:szCs w:val="28"/>
        </w:rPr>
        <w:t>Кроме того, Федеральным законом от 08.07.2024 № 165-ФЗ «О внесении изменений в Кодекс Российской Федерации об административных правонарушениях» ст. 8.28.1 Кодекса об административных правонарушениях Российской Федерации (далее – КоАП РФ) дополнена частями 6-11 «Нарушение требований лесного законодательства об учёте древесины и сделок с ней».</w:t>
      </w:r>
    </w:p>
    <w:p w:rsidR="00F03764" w:rsidRPr="00F03764" w:rsidRDefault="00F03764" w:rsidP="00F03764">
      <w:pPr>
        <w:pStyle w:val="a3"/>
        <w:shd w:val="clear" w:color="auto" w:fill="FFFFFF"/>
        <w:spacing w:before="0" w:beforeAutospacing="0" w:after="0" w:afterAutospacing="0"/>
        <w:ind w:firstLine="709"/>
        <w:jc w:val="both"/>
        <w:rPr>
          <w:rFonts w:ascii="Roboto" w:hAnsi="Roboto"/>
          <w:color w:val="333333"/>
          <w:sz w:val="28"/>
          <w:szCs w:val="28"/>
        </w:rPr>
      </w:pPr>
      <w:r>
        <w:rPr>
          <w:color w:val="333333"/>
          <w:sz w:val="28"/>
          <w:szCs w:val="28"/>
        </w:rPr>
        <w:t>Положениями указанной нормы КоАП предусмотрена следующая административная ответственность</w:t>
      </w:r>
      <w:r w:rsidRPr="00F03764">
        <w:rPr>
          <w:color w:val="333333"/>
          <w:sz w:val="28"/>
          <w:szCs w:val="28"/>
        </w:rPr>
        <w:t xml:space="preserve"> за транспортировку древесины без оснащения лесовозов техническими средствами контроля ГЛОНАСС в виде административных штрафов:</w:t>
      </w:r>
    </w:p>
    <w:p w:rsidR="00F03764" w:rsidRPr="00F03764" w:rsidRDefault="00F03764" w:rsidP="00F03764">
      <w:pPr>
        <w:pStyle w:val="a3"/>
        <w:shd w:val="clear" w:color="auto" w:fill="FFFFFF"/>
        <w:spacing w:before="0" w:beforeAutospacing="0" w:after="0" w:afterAutospacing="0"/>
        <w:ind w:firstLine="709"/>
        <w:jc w:val="both"/>
        <w:rPr>
          <w:rFonts w:ascii="Roboto" w:hAnsi="Roboto"/>
          <w:color w:val="333333"/>
          <w:sz w:val="28"/>
          <w:szCs w:val="28"/>
        </w:rPr>
      </w:pPr>
      <w:r w:rsidRPr="00F03764">
        <w:rPr>
          <w:color w:val="333333"/>
          <w:sz w:val="28"/>
          <w:szCs w:val="28"/>
        </w:rPr>
        <w:t>- для должностных лиц – от 20 до 40 тыс. руб.;</w:t>
      </w:r>
    </w:p>
    <w:p w:rsidR="00F03764" w:rsidRPr="00F03764" w:rsidRDefault="00F03764" w:rsidP="00F03764">
      <w:pPr>
        <w:pStyle w:val="a3"/>
        <w:shd w:val="clear" w:color="auto" w:fill="FFFFFF"/>
        <w:spacing w:before="0" w:beforeAutospacing="0" w:after="0" w:afterAutospacing="0"/>
        <w:ind w:firstLine="709"/>
        <w:jc w:val="both"/>
        <w:rPr>
          <w:rFonts w:ascii="Roboto" w:hAnsi="Roboto"/>
          <w:color w:val="333333"/>
          <w:sz w:val="28"/>
          <w:szCs w:val="28"/>
        </w:rPr>
      </w:pPr>
      <w:r w:rsidRPr="00F03764">
        <w:rPr>
          <w:color w:val="333333"/>
          <w:sz w:val="28"/>
          <w:szCs w:val="28"/>
        </w:rPr>
        <w:t>- для лиц, осуществляющих предпринимательскую деятельность без образования юридического лица, - от 100до 200 тыс. руб.;</w:t>
      </w:r>
    </w:p>
    <w:p w:rsidR="00F03764" w:rsidRPr="00F03764" w:rsidRDefault="00F03764" w:rsidP="00F03764">
      <w:pPr>
        <w:pStyle w:val="a3"/>
        <w:shd w:val="clear" w:color="auto" w:fill="FFFFFF"/>
        <w:spacing w:before="0" w:beforeAutospacing="0" w:after="0" w:afterAutospacing="0"/>
        <w:ind w:firstLine="709"/>
        <w:jc w:val="both"/>
        <w:rPr>
          <w:rFonts w:ascii="Roboto" w:hAnsi="Roboto"/>
          <w:color w:val="333333"/>
          <w:sz w:val="28"/>
          <w:szCs w:val="28"/>
        </w:rPr>
      </w:pPr>
      <w:r w:rsidRPr="00F03764">
        <w:rPr>
          <w:color w:val="333333"/>
          <w:sz w:val="28"/>
          <w:szCs w:val="28"/>
        </w:rPr>
        <w:t>- для юридических лиц – от 200 до 400 тыс. руб.</w:t>
      </w:r>
    </w:p>
    <w:p w:rsidR="00D428D9" w:rsidRPr="00F03764" w:rsidRDefault="00F03764" w:rsidP="00F03764">
      <w:pPr>
        <w:pStyle w:val="a3"/>
        <w:shd w:val="clear" w:color="auto" w:fill="FFFFFF"/>
        <w:spacing w:before="0" w:beforeAutospacing="0" w:after="0" w:afterAutospacing="0"/>
        <w:ind w:firstLine="709"/>
        <w:jc w:val="both"/>
        <w:rPr>
          <w:sz w:val="28"/>
          <w:szCs w:val="28"/>
        </w:rPr>
      </w:pPr>
      <w:r w:rsidRPr="00F03764">
        <w:rPr>
          <w:color w:val="333333"/>
          <w:sz w:val="28"/>
          <w:szCs w:val="28"/>
        </w:rPr>
        <w:t>При повторном совершении указанного административного правонарушения ч. 8 ст. 8.28.1 КоАП РФ предусмотрена возможность конфискации древесины и (или) транспортного средства, а также увеличенный размер штрафа</w:t>
      </w:r>
      <w:r>
        <w:rPr>
          <w:color w:val="333333"/>
          <w:sz w:val="28"/>
          <w:szCs w:val="28"/>
        </w:rPr>
        <w:t>.</w:t>
      </w:r>
      <w:bookmarkStart w:id="0" w:name="_GoBack"/>
      <w:bookmarkEnd w:id="0"/>
    </w:p>
    <w:sectPr w:rsidR="00D428D9" w:rsidRPr="00F037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007"/>
    <w:rsid w:val="00D428D9"/>
    <w:rsid w:val="00F03764"/>
    <w:rsid w:val="00FD1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D7DDC-F049-4FB0-93DB-3FF14C3D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37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62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397</Words>
  <Characters>2269</Characters>
  <Application>Microsoft Office Word</Application>
  <DocSecurity>0</DocSecurity>
  <Lines>18</Lines>
  <Paragraphs>5</Paragraphs>
  <ScaleCrop>false</ScaleCrop>
  <Company>SPecialiST RePack</Company>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A196</dc:creator>
  <cp:keywords/>
  <dc:description/>
  <cp:lastModifiedBy>A196</cp:lastModifiedBy>
  <cp:revision>2</cp:revision>
  <dcterms:created xsi:type="dcterms:W3CDTF">2025-04-13T14:01:00Z</dcterms:created>
  <dcterms:modified xsi:type="dcterms:W3CDTF">2025-04-13T14:04:00Z</dcterms:modified>
</cp:coreProperties>
</file>