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21A272E3" wp14:editId="701E29A8">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DE747F" w:rsidRDefault="00DE747F" w:rsidP="00DE747F">
      <w:pPr>
        <w:spacing w:after="0" w:line="240" w:lineRule="auto"/>
        <w:jc w:val="center"/>
        <w:rPr>
          <w:rFonts w:ascii="Times New Roman" w:eastAsia="Times New Roman" w:hAnsi="Times New Roman" w:cs="Times New Roman"/>
          <w:b/>
          <w:sz w:val="32"/>
          <w:szCs w:val="32"/>
          <w:lang w:eastAsia="ru-RU"/>
        </w:rPr>
      </w:pPr>
    </w:p>
    <w:p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rsidTr="0005270A">
        <w:tc>
          <w:tcPr>
            <w:tcW w:w="804" w:type="pct"/>
            <w:tcBorders>
              <w:top w:val="nil"/>
              <w:left w:val="nil"/>
              <w:right w:val="nil"/>
            </w:tcBorders>
            <w:shd w:val="clear" w:color="auto" w:fill="auto"/>
          </w:tcPr>
          <w:p w:rsidR="00DE747F" w:rsidRPr="00BB32B4" w:rsidRDefault="00CC61A6" w:rsidP="0005270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03.04.2023</w:t>
            </w:r>
          </w:p>
        </w:tc>
        <w:tc>
          <w:tcPr>
            <w:tcW w:w="205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DE747F" w:rsidRPr="00BB32B4" w:rsidRDefault="00CC61A6" w:rsidP="0005270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229</w:t>
            </w:r>
          </w:p>
        </w:tc>
      </w:tr>
    </w:tbl>
    <w:p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w:t>
      </w:r>
      <w:r w:rsidR="00C4544A">
        <w:rPr>
          <w:rFonts w:ascii="Times New Roman" w:eastAsia="Times New Roman" w:hAnsi="Times New Roman" w:cs="Times New Roman"/>
          <w:sz w:val="28"/>
          <w:szCs w:val="28"/>
          <w:lang w:eastAsia="ru-RU"/>
        </w:rPr>
        <w:t>13.10.2021</w:t>
      </w:r>
      <w:r>
        <w:rPr>
          <w:rFonts w:ascii="Times New Roman" w:eastAsia="Times New Roman" w:hAnsi="Times New Roman" w:cs="Times New Roman"/>
          <w:sz w:val="28"/>
          <w:szCs w:val="28"/>
          <w:lang w:eastAsia="ru-RU"/>
        </w:rPr>
        <w:t xml:space="preserve"> № </w:t>
      </w:r>
      <w:r w:rsidR="00C4544A">
        <w:rPr>
          <w:rFonts w:ascii="Times New Roman" w:eastAsia="Times New Roman" w:hAnsi="Times New Roman" w:cs="Times New Roman"/>
          <w:sz w:val="28"/>
          <w:szCs w:val="28"/>
          <w:lang w:eastAsia="ru-RU"/>
        </w:rPr>
        <w:t>829</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Опубликовать настоящее постановление в газете «</w:t>
      </w:r>
      <w:proofErr w:type="spellStart"/>
      <w:r w:rsidRPr="00BB32B4">
        <w:rPr>
          <w:rFonts w:ascii="Times New Roman" w:eastAsia="Times New Roman" w:hAnsi="Times New Roman" w:cs="Times New Roman"/>
          <w:snapToGrid w:val="0"/>
          <w:sz w:val="28"/>
          <w:szCs w:val="28"/>
          <w:lang w:eastAsia="ru-RU"/>
        </w:rPr>
        <w:t>Тосненский</w:t>
      </w:r>
      <w:proofErr w:type="spellEnd"/>
      <w:r w:rsidRPr="00BB32B4">
        <w:rPr>
          <w:rFonts w:ascii="Times New Roman" w:eastAsia="Times New Roman" w:hAnsi="Times New Roman" w:cs="Times New Roman"/>
          <w:snapToGrid w:val="0"/>
          <w:sz w:val="28"/>
          <w:szCs w:val="28"/>
          <w:lang w:eastAsia="ru-RU"/>
        </w:rPr>
        <w:t xml:space="preserve">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Pr="00BB32B4"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rsidR="00DE747F" w:rsidRDefault="00DE747F" w:rsidP="00DE747F">
      <w:pPr>
        <w:spacing w:after="0" w:line="240" w:lineRule="auto"/>
        <w:jc w:val="both"/>
        <w:rPr>
          <w:rFonts w:ascii="Times New Roman" w:eastAsia="Times New Roman" w:hAnsi="Times New Roman" w:cs="Times New Roman"/>
          <w:sz w:val="28"/>
          <w:szCs w:val="28"/>
          <w:lang w:eastAsia="ru-RU"/>
        </w:rPr>
      </w:pP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proofErr w:type="gramStart"/>
      <w:r w:rsidRPr="00BB32B4">
        <w:rPr>
          <w:rFonts w:ascii="Times New Roman" w:eastAsia="Times New Roman" w:hAnsi="Times New Roman" w:cs="Times New Roman"/>
          <w:color w:val="000000"/>
          <w:sz w:val="28"/>
          <w:szCs w:val="28"/>
          <w:lang w:eastAsia="ru-RU"/>
        </w:rPr>
        <w:t>постановлением</w:t>
      </w:r>
      <w:proofErr w:type="gramEnd"/>
      <w:r w:rsidRPr="00BB32B4">
        <w:rPr>
          <w:rFonts w:ascii="Times New Roman" w:eastAsia="Times New Roman" w:hAnsi="Times New Roman" w:cs="Times New Roman"/>
          <w:color w:val="000000"/>
          <w:sz w:val="28"/>
          <w:szCs w:val="28"/>
          <w:lang w:eastAsia="ru-RU"/>
        </w:rPr>
        <w:t xml:space="preserve">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Ульяновского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CC61A6">
        <w:rPr>
          <w:rFonts w:ascii="Times New Roman" w:eastAsia="Times New Roman" w:hAnsi="Times New Roman" w:cs="Times New Roman"/>
          <w:color w:val="000000"/>
          <w:sz w:val="28"/>
          <w:szCs w:val="28"/>
          <w:lang w:eastAsia="ru-RU"/>
        </w:rPr>
        <w:t>03.04.2023</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w:t>
      </w:r>
      <w:r w:rsidR="00CC61A6">
        <w:rPr>
          <w:rFonts w:ascii="Times New Roman" w:eastAsia="Times New Roman" w:hAnsi="Times New Roman" w:cs="Times New Roman"/>
          <w:color w:val="000000"/>
          <w:sz w:val="28"/>
          <w:szCs w:val="28"/>
          <w:lang w:eastAsia="ru-RU"/>
        </w:rPr>
        <w:t>229</w:t>
      </w:r>
      <w:bookmarkStart w:id="1" w:name="_GoBack"/>
      <w:bookmarkEnd w:id="1"/>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rsidR="006C0A35" w:rsidRDefault="006C0A35" w:rsidP="002B224F">
      <w:pPr>
        <w:pStyle w:val="ConsPlusTitle"/>
        <w:widowControl/>
        <w:tabs>
          <w:tab w:val="left" w:pos="1134"/>
        </w:tabs>
        <w:jc w:val="center"/>
        <w:rPr>
          <w:sz w:val="28"/>
          <w:szCs w:val="28"/>
        </w:rPr>
      </w:pPr>
    </w:p>
    <w:p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rsidR="00F92487" w:rsidRDefault="00F92487" w:rsidP="002B224F">
      <w:pPr>
        <w:pStyle w:val="ConsPlusTitle"/>
        <w:widowControl/>
        <w:tabs>
          <w:tab w:val="left" w:pos="1134"/>
        </w:tabs>
        <w:jc w:val="center"/>
        <w:rPr>
          <w:sz w:val="28"/>
          <w:szCs w:val="28"/>
        </w:rPr>
      </w:pPr>
    </w:p>
    <w:p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2" w:name="Par1"/>
      <w:bookmarkEnd w:id="2"/>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(далее – заявитель).</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FD1FC8" w:rsidRPr="00C01DAC">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D1FC8">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3" w:name="Par132"/>
      <w:bookmarkEnd w:id="3"/>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4" w:name="Par144"/>
      <w:bookmarkEnd w:id="4"/>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52"/>
      <w:bookmarkEnd w:id="5"/>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 xml:space="preserve"> 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w:t>
      </w:r>
      <w:r w:rsidRPr="00585AC8">
        <w:rPr>
          <w:rFonts w:ascii="Times New Roman" w:hAnsi="Times New Roman" w:cs="Times New Roman"/>
          <w:sz w:val="28"/>
          <w:szCs w:val="28"/>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w:t>
      </w:r>
      <w:r w:rsidRPr="00585AC8">
        <w:rPr>
          <w:rFonts w:ascii="Times New Roman" w:hAnsi="Times New Roman" w:cs="Times New Roman"/>
          <w:sz w:val="28"/>
          <w:szCs w:val="28"/>
        </w:rPr>
        <w:lastRenderedPageBreak/>
        <w:t xml:space="preserve">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w:t>
      </w:r>
      <w:r w:rsidRPr="00585AC8">
        <w:rPr>
          <w:rFonts w:ascii="Times New Roman" w:hAnsi="Times New Roman" w:cs="Times New Roman"/>
          <w:sz w:val="28"/>
          <w:szCs w:val="28"/>
        </w:rPr>
        <w:lastRenderedPageBreak/>
        <w:t xml:space="preserve">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w:t>
      </w:r>
      <w:r w:rsidRPr="002E61C3">
        <w:rPr>
          <w:rFonts w:ascii="Times New Roman" w:hAnsi="Times New Roman" w:cs="Times New Roman"/>
          <w:sz w:val="28"/>
          <w:szCs w:val="28"/>
        </w:rPr>
        <w:lastRenderedPageBreak/>
        <w:t xml:space="preserve">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rsidR="002E61C3" w:rsidRPr="002E61C3" w:rsidRDefault="002E61C3" w:rsidP="002E61C3">
      <w:pPr>
        <w:pStyle w:val="ConsPlusNormal"/>
        <w:ind w:firstLine="709"/>
        <w:jc w:val="both"/>
        <w:rPr>
          <w:rFonts w:ascii="Times New Roman" w:hAnsi="Times New Roman" w:cs="Times New Roman"/>
          <w:sz w:val="28"/>
          <w:szCs w:val="28"/>
        </w:rPr>
      </w:pPr>
      <w:proofErr w:type="gramStart"/>
      <w:r w:rsidRPr="002E61C3">
        <w:rPr>
          <w:rFonts w:ascii="Times New Roman" w:hAnsi="Times New Roman" w:cs="Times New Roman"/>
          <w:sz w:val="28"/>
          <w:szCs w:val="28"/>
        </w:rPr>
        <w:t>не</w:t>
      </w:r>
      <w:proofErr w:type="gramEnd"/>
      <w:r w:rsidRPr="002E61C3">
        <w:rPr>
          <w:rFonts w:ascii="Times New Roman" w:hAnsi="Times New Roman" w:cs="Times New Roman"/>
          <w:sz w:val="28"/>
          <w:szCs w:val="28"/>
        </w:rPr>
        <w:t xml:space="preserve"> более 5 рабочих дней с даты окончания первой административной процедуры;</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Pr="00585AC8">
        <w:rPr>
          <w:rFonts w:ascii="Times New Roman" w:hAnsi="Times New Roman" w:cs="Times New Roman"/>
          <w:sz w:val="28"/>
          <w:szCs w:val="28"/>
        </w:rPr>
        <w:lastRenderedPageBreak/>
        <w:t>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585AC8">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07305D">
        <w:rPr>
          <w:rFonts w:ascii="Times New Roman" w:hAnsi="Times New Roman" w:cs="Times New Roman"/>
          <w:sz w:val="28"/>
          <w:szCs w:val="28"/>
        </w:rPr>
        <w:t xml:space="preserve">особом, указанным в заявлении: </w:t>
      </w:r>
      <w:r w:rsidRPr="00585AC8">
        <w:rPr>
          <w:rFonts w:ascii="Times New Roman" w:hAnsi="Times New Roman" w:cs="Times New Roman"/>
          <w:sz w:val="28"/>
          <w:szCs w:val="28"/>
        </w:rPr>
        <w:t xml:space="preserve">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585AC8">
        <w:rPr>
          <w:rFonts w:ascii="Times New Roman" w:hAnsi="Times New Roman" w:cs="Times New Roman"/>
          <w:sz w:val="28"/>
          <w:szCs w:val="28"/>
        </w:rPr>
        <w:lastRenderedPageBreak/>
        <w:t>должностного лица, принявшего решение, в личный кабинет ПГУ или ЕПГУ.</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государственных или муниципальных услуг </w:t>
      </w:r>
      <w:r w:rsidRPr="00585AC8">
        <w:rPr>
          <w:rFonts w:ascii="Times New Roman" w:hAnsi="Times New Roman" w:cs="Times New Roman"/>
          <w:sz w:val="28"/>
          <w:szCs w:val="28"/>
        </w:rPr>
        <w:lastRenderedPageBreak/>
        <w:t>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585AC8">
        <w:rPr>
          <w:rFonts w:ascii="Times New Roman" w:hAnsi="Times New Roman" w:cs="Times New Roman"/>
          <w:sz w:val="28"/>
          <w:szCs w:val="28"/>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85AC8">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A342C4">
      <w:pPr>
        <w:pStyle w:val="ConsPlusNonformat"/>
        <w:jc w:val="both"/>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A342C4">
      <w:pPr>
        <w:pStyle w:val="ConsPlusNonformat"/>
        <w:jc w:val="both"/>
        <w:rPr>
          <w:rFonts w:ascii="Times New Roman" w:hAnsi="Times New Roman" w:cs="Times New Roman"/>
        </w:rPr>
      </w:pPr>
    </w:p>
    <w:p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0" w:name="Par480"/>
      <w:bookmarkEnd w:id="10"/>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1" w:name="Par483"/>
      <w:bookmarkEnd w:id="11"/>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2" w:name="Par507"/>
      <w:bookmarkEnd w:id="12"/>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Default="008F33D1"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lastRenderedPageBreak/>
        <w:t>СОГЛАСОВАНО:</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Заместитель главы администрации</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______________________ Ю.В. Смирнова</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Начальник отдела правового обеспечения</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 xml:space="preserve">______________________ Е.В. </w:t>
      </w:r>
      <w:proofErr w:type="spellStart"/>
      <w:r w:rsidRPr="00CC61A6">
        <w:rPr>
          <w:rFonts w:ascii="Times New Roman" w:eastAsia="Times New Roman" w:hAnsi="Times New Roman" w:cs="Times New Roman"/>
          <w:sz w:val="28"/>
          <w:szCs w:val="28"/>
          <w:lang w:eastAsia="ru-RU"/>
        </w:rPr>
        <w:t>Вилигжанина</w:t>
      </w:r>
      <w:proofErr w:type="spellEnd"/>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 xml:space="preserve">Исполнитель: </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roofErr w:type="gramStart"/>
      <w:r w:rsidRPr="00CC61A6">
        <w:rPr>
          <w:rFonts w:ascii="Times New Roman" w:eastAsia="Times New Roman" w:hAnsi="Times New Roman" w:cs="Times New Roman"/>
          <w:sz w:val="28"/>
          <w:szCs w:val="28"/>
          <w:lang w:eastAsia="ru-RU"/>
        </w:rPr>
        <w:t>главный</w:t>
      </w:r>
      <w:proofErr w:type="gramEnd"/>
      <w:r w:rsidRPr="00CC61A6">
        <w:rPr>
          <w:rFonts w:ascii="Times New Roman" w:eastAsia="Times New Roman" w:hAnsi="Times New Roman" w:cs="Times New Roman"/>
          <w:sz w:val="28"/>
          <w:szCs w:val="28"/>
          <w:lang w:eastAsia="ru-RU"/>
        </w:rPr>
        <w:t xml:space="preserve"> специалист сектора по управлению муниципальным имуществом</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r w:rsidRPr="00CC61A6">
        <w:rPr>
          <w:rFonts w:ascii="Times New Roman" w:eastAsia="Times New Roman" w:hAnsi="Times New Roman" w:cs="Times New Roman"/>
          <w:sz w:val="28"/>
          <w:szCs w:val="28"/>
          <w:lang w:eastAsia="ru-RU"/>
        </w:rPr>
        <w:t xml:space="preserve">__________________________Е.В. </w:t>
      </w:r>
      <w:proofErr w:type="spellStart"/>
      <w:r w:rsidRPr="00CC61A6">
        <w:rPr>
          <w:rFonts w:ascii="Times New Roman" w:eastAsia="Times New Roman" w:hAnsi="Times New Roman" w:cs="Times New Roman"/>
          <w:sz w:val="28"/>
          <w:szCs w:val="28"/>
          <w:lang w:eastAsia="ru-RU"/>
        </w:rPr>
        <w:t>Зебзеева</w:t>
      </w:r>
      <w:proofErr w:type="spellEnd"/>
      <w:r w:rsidRPr="00CC61A6">
        <w:rPr>
          <w:rFonts w:ascii="Times New Roman" w:eastAsia="Times New Roman" w:hAnsi="Times New Roman" w:cs="Times New Roman"/>
          <w:sz w:val="24"/>
          <w:szCs w:val="20"/>
          <w:u w:val="single"/>
          <w:lang w:eastAsia="ru-RU"/>
        </w:rPr>
        <w:t xml:space="preserve"> </w:t>
      </w:r>
    </w:p>
    <w:p w:rsidR="00CC61A6" w:rsidRPr="00CC61A6" w:rsidRDefault="00CC61A6" w:rsidP="00CC61A6">
      <w:pPr>
        <w:spacing w:after="0" w:line="240" w:lineRule="auto"/>
        <w:jc w:val="center"/>
        <w:rPr>
          <w:rFonts w:ascii="Times New Roman" w:eastAsia="Times New Roman" w:hAnsi="Times New Roman" w:cs="Times New Roman"/>
          <w:b/>
          <w:sz w:val="28"/>
          <w:szCs w:val="28"/>
          <w:lang w:eastAsia="ru-RU"/>
        </w:rPr>
      </w:pPr>
    </w:p>
    <w:p w:rsidR="00CC61A6" w:rsidRPr="00F078B4" w:rsidRDefault="00CC61A6" w:rsidP="00CC61A6">
      <w:pPr>
        <w:spacing w:after="0" w:line="240" w:lineRule="auto"/>
        <w:ind w:firstLine="709"/>
        <w:rPr>
          <w:rFonts w:ascii="Times New Roman" w:hAnsi="Times New Roman" w:cs="Times New Roman"/>
        </w:rPr>
      </w:pPr>
    </w:p>
    <w:sectPr w:rsidR="00CC61A6"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A7" w:rsidRDefault="00AC53A7" w:rsidP="009B6AA6">
      <w:pPr>
        <w:spacing w:after="0" w:line="240" w:lineRule="auto"/>
      </w:pPr>
      <w:r>
        <w:separator/>
      </w:r>
    </w:p>
  </w:endnote>
  <w:endnote w:type="continuationSeparator" w:id="0">
    <w:p w:rsidR="00AC53A7" w:rsidRDefault="00AC53A7"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A7" w:rsidRDefault="00AC53A7" w:rsidP="009B6AA6">
      <w:pPr>
        <w:spacing w:after="0" w:line="240" w:lineRule="auto"/>
      </w:pPr>
      <w:r>
        <w:separator/>
      </w:r>
    </w:p>
  </w:footnote>
  <w:footnote w:type="continuationSeparator" w:id="0">
    <w:p w:rsidR="00AC53A7" w:rsidRDefault="00AC53A7"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CC61A6">
          <w:rPr>
            <w:noProof/>
          </w:rPr>
          <w:t>2</w:t>
        </w:r>
        <w:r>
          <w:fldChar w:fldCharType="end"/>
        </w:r>
      </w:p>
    </w:sdtContent>
  </w:sdt>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C1134"/>
    <w:rsid w:val="003C2B5E"/>
    <w:rsid w:val="003C4338"/>
    <w:rsid w:val="003D218F"/>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4FAB"/>
    <w:rsid w:val="007808B0"/>
    <w:rsid w:val="00780EE8"/>
    <w:rsid w:val="007920FB"/>
    <w:rsid w:val="007A738D"/>
    <w:rsid w:val="007B180A"/>
    <w:rsid w:val="007B1B92"/>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50627"/>
    <w:rsid w:val="00A51D54"/>
    <w:rsid w:val="00A57B1A"/>
    <w:rsid w:val="00A661AE"/>
    <w:rsid w:val="00A704F5"/>
    <w:rsid w:val="00A843E4"/>
    <w:rsid w:val="00A847B8"/>
    <w:rsid w:val="00A97817"/>
    <w:rsid w:val="00AB2BC7"/>
    <w:rsid w:val="00AC53A7"/>
    <w:rsid w:val="00AD1199"/>
    <w:rsid w:val="00AD5B56"/>
    <w:rsid w:val="00AE617E"/>
    <w:rsid w:val="00AF07F0"/>
    <w:rsid w:val="00B210A1"/>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01686"/>
    <w:rsid w:val="00C01DAC"/>
    <w:rsid w:val="00C15435"/>
    <w:rsid w:val="00C24F2C"/>
    <w:rsid w:val="00C273F2"/>
    <w:rsid w:val="00C31910"/>
    <w:rsid w:val="00C35DE8"/>
    <w:rsid w:val="00C37173"/>
    <w:rsid w:val="00C401FE"/>
    <w:rsid w:val="00C4544A"/>
    <w:rsid w:val="00C55958"/>
    <w:rsid w:val="00C607D8"/>
    <w:rsid w:val="00C65892"/>
    <w:rsid w:val="00C74E14"/>
    <w:rsid w:val="00C75911"/>
    <w:rsid w:val="00C82353"/>
    <w:rsid w:val="00C962F2"/>
    <w:rsid w:val="00CC61A6"/>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747F"/>
    <w:rsid w:val="00E012EE"/>
    <w:rsid w:val="00E121E9"/>
    <w:rsid w:val="00E22549"/>
    <w:rsid w:val="00E3626E"/>
    <w:rsid w:val="00E529BD"/>
    <w:rsid w:val="00E55815"/>
    <w:rsid w:val="00E709A9"/>
    <w:rsid w:val="00E80CAB"/>
    <w:rsid w:val="00EA4ED1"/>
    <w:rsid w:val="00EA6958"/>
    <w:rsid w:val="00ED1231"/>
    <w:rsid w:val="00ED3C77"/>
    <w:rsid w:val="00EE59D2"/>
    <w:rsid w:val="00EE5B7A"/>
    <w:rsid w:val="00EF0775"/>
    <w:rsid w:val="00F033B5"/>
    <w:rsid w:val="00F078B4"/>
    <w:rsid w:val="00F12CAE"/>
    <w:rsid w:val="00F16B41"/>
    <w:rsid w:val="00F23434"/>
    <w:rsid w:val="00F368AA"/>
    <w:rsid w:val="00F41717"/>
    <w:rsid w:val="00F5419B"/>
    <w:rsid w:val="00F7622A"/>
    <w:rsid w:val="00F84FE8"/>
    <w:rsid w:val="00F92487"/>
    <w:rsid w:val="00FA41B9"/>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36F0-DFAF-417D-A833-5BB43EB1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9491</Words>
  <Characters>54100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2023-04-03T12:01:00Z</cp:lastPrinted>
  <dcterms:created xsi:type="dcterms:W3CDTF">2023-03-15T12:14:00Z</dcterms:created>
  <dcterms:modified xsi:type="dcterms:W3CDTF">2023-04-03T12:01:00Z</dcterms:modified>
</cp:coreProperties>
</file>