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15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090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5"/>
        <w:gridCol w:w="3925"/>
        <w:gridCol w:w="2817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319</w:t>
      </w:r>
    </w:p>
    <w:p w:rsidR="0016157D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251" w:rsidRPr="00676251">
        <w:rPr>
          <w:rFonts w:ascii="Times New Roman" w:hAnsi="Times New Roman" w:cs="Times New Roman"/>
          <w:sz w:val="28"/>
          <w:szCs w:val="28"/>
        </w:rPr>
        <w:t xml:space="preserve">Об </w:t>
      </w:r>
      <w:r w:rsidR="00676251">
        <w:rPr>
          <w:rFonts w:ascii="Times New Roman" w:hAnsi="Times New Roman" w:cs="Times New Roman"/>
          <w:sz w:val="28"/>
          <w:szCs w:val="28"/>
        </w:rPr>
        <w:t>утверждении Положения о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</w:p>
    <w:p w:rsidR="00DA51A6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76251">
        <w:rPr>
          <w:rFonts w:ascii="Times New Roman" w:hAnsi="Times New Roman" w:cs="Times New Roman"/>
          <w:sz w:val="28"/>
          <w:szCs w:val="28"/>
        </w:rPr>
        <w:t>п. 10 ст.14 Федерального закона от 06.10.2003 №131-ФЗ «Об общих признаках организации местного самоуправления в Российской Федерации», ст. 11 Федерального закона от 28.12.2009 № 381-ФЗ «Об основах государственного регулирования торговой деятельности в Российской Федерации»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18.08.2016 г. № 22 </w:t>
      </w:r>
      <w:r w:rsidR="002173A5" w:rsidRPr="002173A5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03.08.2017 № 274 «Об утверждении административного регламента по предоставлению муниципальной услуги  «Предоставление права на размещение нестационарного торгового объекта на территории муниципального образования Ульяновского городского поселения Тосненского района Ленинградской области»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9941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1A6">
        <w:rPr>
          <w:rFonts w:ascii="Times New Roman" w:hAnsi="Times New Roman" w:cs="Times New Roman"/>
          <w:sz w:val="28"/>
          <w:szCs w:val="28"/>
        </w:rPr>
        <w:t>Уставом Ульяновского городского поселения Тосненско</w:t>
      </w:r>
      <w:r w:rsidR="0099418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99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9418A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29.09.2016 № 319</w:t>
      </w:r>
      <w:r w:rsidR="0099418A" w:rsidRPr="0099418A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9418A" w:rsidRPr="0099418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Тосненского района Ленинградской области» </w:t>
      </w:r>
      <w:r w:rsidR="0099418A">
        <w:rPr>
          <w:rFonts w:ascii="Times New Roman" w:hAnsi="Times New Roman" w:cs="Times New Roman"/>
          <w:sz w:val="28"/>
          <w:szCs w:val="28"/>
        </w:rPr>
        <w:t>следующие изменения: приложение 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A5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объектов на территории Ульяновского городского поселения Тосненского 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постановление в газете «Тосненский вестник» и </w:t>
      </w:r>
      <w:r w:rsidR="009941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99418A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1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51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51A6" w:rsidRDefault="00CA4C1E" w:rsidP="002B052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B052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Ульяновского городского поселения Тосненского района Ленинградской области </w:t>
      </w:r>
    </w:p>
    <w:p w:rsidR="002B0528" w:rsidRDefault="002B0528" w:rsidP="002B052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48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7483">
        <w:rPr>
          <w:rFonts w:ascii="Times New Roman" w:hAnsi="Times New Roman" w:cs="Times New Roman"/>
          <w:sz w:val="28"/>
          <w:szCs w:val="28"/>
        </w:rPr>
        <w:t>_______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постановлением администрации   Ульяновского городского поселения Тосненского района Ленинградской области 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29.09.2016 № 319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0528" w:rsidRDefault="002B0528" w:rsidP="002B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8" w:rsidRDefault="002B0528" w:rsidP="002B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на размещение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2B0528" w:rsidRDefault="002B0528" w:rsidP="002B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8" w:rsidRDefault="002B0528" w:rsidP="002B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A5" w:rsidRDefault="002B0528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173A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о порядке предоставления права на размещение </w:t>
      </w:r>
      <w:r w:rsidR="002173A5">
        <w:rPr>
          <w:rFonts w:ascii="Times New Roman" w:hAnsi="Times New Roman" w:cs="Times New Roman"/>
          <w:sz w:val="28"/>
          <w:szCs w:val="28"/>
        </w:rPr>
        <w:t>н</w:t>
      </w:r>
      <w:r w:rsidR="002173A5" w:rsidRPr="002173A5">
        <w:rPr>
          <w:rFonts w:ascii="Times New Roman" w:hAnsi="Times New Roman" w:cs="Times New Roman"/>
          <w:sz w:val="28"/>
          <w:szCs w:val="28"/>
        </w:rPr>
        <w:t>естационарных торговых объектов на территории Ульяновского городского поселения Тосненского района Ленинградской области</w:t>
      </w:r>
      <w:r w:rsidR="002173A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 Комитета по развитию малого, среднего бизнеса и потребительского рынка Ленинградской области от 18.08.2016 г. № 22</w:t>
      </w:r>
      <w:r w:rsidR="002173A5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2173A5" w:rsidRPr="002173A5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3A21CF">
        <w:rPr>
          <w:rFonts w:ascii="Times New Roman" w:hAnsi="Times New Roman" w:cs="Times New Roman"/>
          <w:sz w:val="28"/>
          <w:szCs w:val="28"/>
        </w:rPr>
        <w:t>».</w:t>
      </w:r>
    </w:p>
    <w:p w:rsidR="00EF471E" w:rsidRPr="00205DD8" w:rsidRDefault="00EF471E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205DD8">
        <w:rPr>
          <w:rFonts w:ascii="Times New Roman" w:hAnsi="Times New Roman" w:cs="Times New Roman"/>
          <w:sz w:val="28"/>
          <w:szCs w:val="28"/>
        </w:rPr>
        <w:t>положени</w:t>
      </w:r>
      <w:r w:rsidR="006B213C" w:rsidRPr="00205DD8">
        <w:rPr>
          <w:rFonts w:ascii="Times New Roman" w:hAnsi="Times New Roman" w:cs="Times New Roman"/>
          <w:sz w:val="28"/>
          <w:szCs w:val="28"/>
        </w:rPr>
        <w:t>и</w:t>
      </w:r>
      <w:r w:rsidRPr="00205DD8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CB2EDF" w:rsidRPr="00205DD8" w:rsidRDefault="00CB2EDF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 xml:space="preserve">администрация – администрация Ульяновского городского поселения Тосненского района Ленинградской области; 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E35DD1" w:rsidRPr="00205DD8">
        <w:rPr>
          <w:rFonts w:ascii="Times New Roman" w:hAnsi="Times New Roman" w:cs="Times New Roman"/>
          <w:sz w:val="28"/>
          <w:szCs w:val="28"/>
        </w:rPr>
        <w:t xml:space="preserve"> </w:t>
      </w:r>
      <w:r w:rsidR="006B213C" w:rsidRPr="00205DD8">
        <w:rPr>
          <w:rFonts w:ascii="Times New Roman" w:hAnsi="Times New Roman" w:cs="Times New Roman"/>
          <w:sz w:val="28"/>
          <w:szCs w:val="28"/>
        </w:rPr>
        <w:t>(</w:t>
      </w:r>
      <w:r w:rsidR="00E35DD1">
        <w:rPr>
          <w:rFonts w:ascii="Times New Roman" w:hAnsi="Times New Roman" w:cs="Times New Roman"/>
          <w:sz w:val="28"/>
          <w:szCs w:val="28"/>
        </w:rPr>
        <w:t xml:space="preserve">НТО) </w:t>
      </w:r>
      <w:r w:rsidR="00E35DD1" w:rsidRPr="00E35DD1">
        <w:rPr>
          <w:rFonts w:ascii="Times New Roman" w:hAnsi="Times New Roman" w:cs="Times New Roman"/>
          <w:sz w:val="28"/>
          <w:szCs w:val="28"/>
        </w:rPr>
        <w:t>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660" w:rsidRPr="00024660" w:rsidRDefault="00024660" w:rsidP="0002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авильон -</w:t>
      </w:r>
      <w:r w:rsidRPr="000246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рабочих мест продавцов;</w:t>
      </w:r>
    </w:p>
    <w:p w:rsidR="00024660" w:rsidRP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сезонный НТО -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торговой палатки, шатра;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размещения НТО – схема размещения н</w:t>
      </w:r>
      <w:r w:rsidR="00C8155A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объектов; </w:t>
      </w:r>
    </w:p>
    <w:p w:rsidR="00EF471E" w:rsidRDefault="00C8155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размещения НТО</w:t>
      </w:r>
      <w:r w:rsidR="00EF471E">
        <w:rPr>
          <w:rFonts w:ascii="Times New Roman" w:hAnsi="Times New Roman" w:cs="Times New Roman"/>
          <w:sz w:val="28"/>
          <w:szCs w:val="28"/>
        </w:rPr>
        <w:t xml:space="preserve"> </w:t>
      </w:r>
      <w:r w:rsidR="00332255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EF471E">
        <w:rPr>
          <w:rFonts w:ascii="Times New Roman" w:hAnsi="Times New Roman" w:cs="Times New Roman"/>
          <w:sz w:val="28"/>
          <w:szCs w:val="28"/>
        </w:rPr>
        <w:t xml:space="preserve">- орган, созданный </w:t>
      </w:r>
      <w:r w:rsidR="00571B69"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Ленинградской области </w:t>
      </w:r>
      <w:r w:rsidR="00EF471E">
        <w:rPr>
          <w:rFonts w:ascii="Times New Roman" w:hAnsi="Times New Roman" w:cs="Times New Roman"/>
          <w:sz w:val="28"/>
          <w:szCs w:val="28"/>
        </w:rPr>
        <w:t>для принятия решений</w:t>
      </w:r>
      <w:r w:rsidR="00571B69">
        <w:rPr>
          <w:rFonts w:ascii="Times New Roman" w:hAnsi="Times New Roman" w:cs="Times New Roman"/>
          <w:sz w:val="28"/>
          <w:szCs w:val="28"/>
        </w:rPr>
        <w:t>, связанных с размещением НТО на территории Ульяновского городского поселения Тосненского района Ленинградской области</w:t>
      </w:r>
      <w:r w:rsidR="00332255">
        <w:rPr>
          <w:rFonts w:ascii="Times New Roman" w:hAnsi="Times New Roman" w:cs="Times New Roman"/>
          <w:sz w:val="28"/>
          <w:szCs w:val="28"/>
        </w:rPr>
        <w:t xml:space="preserve"> </w:t>
      </w:r>
      <w:r w:rsidR="00571B69">
        <w:rPr>
          <w:rFonts w:ascii="Times New Roman" w:hAnsi="Times New Roman" w:cs="Times New Roman"/>
          <w:sz w:val="28"/>
          <w:szCs w:val="28"/>
        </w:rPr>
        <w:t>;</w:t>
      </w:r>
    </w:p>
    <w:p w:rsidR="00571B69" w:rsidRDefault="00571B69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- </w:t>
      </w:r>
      <w:r w:rsidRPr="00571B69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CB2EDF">
        <w:rPr>
          <w:rFonts w:ascii="Times New Roman" w:hAnsi="Times New Roman" w:cs="Times New Roman"/>
          <w:sz w:val="28"/>
          <w:szCs w:val="28"/>
        </w:rPr>
        <w:t>.</w:t>
      </w:r>
    </w:p>
    <w:p w:rsidR="0024626A" w:rsidRDefault="0024626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хозяйствующий субъект или их надлежащим образом  уполномоченные представители.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660">
        <w:rPr>
          <w:rFonts w:ascii="Times New Roman" w:hAnsi="Times New Roman" w:cs="Times New Roman"/>
          <w:sz w:val="28"/>
          <w:szCs w:val="28"/>
        </w:rPr>
        <w:t>. Требования настоящего Положени</w:t>
      </w:r>
      <w:r>
        <w:rPr>
          <w:rFonts w:ascii="Times New Roman" w:hAnsi="Times New Roman" w:cs="Times New Roman"/>
          <w:sz w:val="28"/>
          <w:szCs w:val="28"/>
        </w:rPr>
        <w:t>я не распространяются на отноше</w:t>
      </w:r>
      <w:r w:rsidRPr="00024660">
        <w:rPr>
          <w:rFonts w:ascii="Times New Roman" w:hAnsi="Times New Roman" w:cs="Times New Roman"/>
          <w:sz w:val="28"/>
          <w:szCs w:val="28"/>
        </w:rPr>
        <w:t>ния, связанные с размещением нестационарных торговых объектов: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находящихся на территориях розничных рынков;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ярмарок, имеющих временный характер, выставок-ярмарок;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находящихся в стационарных торговых </w:t>
      </w:r>
      <w:r>
        <w:rPr>
          <w:rFonts w:ascii="Times New Roman" w:hAnsi="Times New Roman" w:cs="Times New Roman"/>
          <w:sz w:val="28"/>
          <w:szCs w:val="28"/>
        </w:rPr>
        <w:t>объектах, в иных зданиях, строе</w:t>
      </w:r>
      <w:r w:rsidRPr="00024660">
        <w:rPr>
          <w:rFonts w:ascii="Times New Roman" w:hAnsi="Times New Roman" w:cs="Times New Roman"/>
          <w:sz w:val="28"/>
          <w:szCs w:val="28"/>
        </w:rPr>
        <w:t>ниях, сооружениях или на земельных участках, находящихся в частной собственности;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осуществляющих развозную и разносную торговлю.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 в соот</w:t>
      </w:r>
      <w:r w:rsidRPr="00024660">
        <w:rPr>
          <w:rFonts w:ascii="Times New Roman" w:hAnsi="Times New Roman" w:cs="Times New Roman"/>
          <w:sz w:val="28"/>
          <w:szCs w:val="28"/>
        </w:rPr>
        <w:t>ветствии с настоящим Положением допускается размещать следующие виды НТО: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киоски;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павильоны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660">
        <w:rPr>
          <w:rFonts w:ascii="Times New Roman" w:hAnsi="Times New Roman" w:cs="Times New Roman"/>
          <w:sz w:val="28"/>
          <w:szCs w:val="28"/>
        </w:rPr>
        <w:t xml:space="preserve"> сезонны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660">
        <w:rPr>
          <w:rFonts w:ascii="Times New Roman" w:hAnsi="Times New Roman" w:cs="Times New Roman"/>
          <w:sz w:val="28"/>
          <w:szCs w:val="28"/>
        </w:rPr>
        <w:t>;</w:t>
      </w:r>
    </w:p>
    <w:p w:rsidR="002173A5" w:rsidRDefault="002173A5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24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Право на размещение НТО предоставляется в соответствии с</w:t>
      </w:r>
      <w:r w:rsidR="00B0319D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>
        <w:rPr>
          <w:rFonts w:ascii="Times New Roman" w:hAnsi="Times New Roman" w:cs="Times New Roman"/>
          <w:sz w:val="28"/>
          <w:szCs w:val="28"/>
        </w:rPr>
        <w:t>схемой размещения НТО</w:t>
      </w:r>
      <w:r w:rsidR="00B0319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3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B0319D">
        <w:rPr>
          <w:rFonts w:ascii="Times New Roman" w:hAnsi="Times New Roman" w:cs="Times New Roman"/>
          <w:sz w:val="28"/>
          <w:szCs w:val="28"/>
        </w:rPr>
        <w:t>.</w:t>
      </w:r>
    </w:p>
    <w:p w:rsidR="00B0319D" w:rsidRDefault="00B0319D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24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Места размещения НТО должны соответство</w:t>
      </w:r>
      <w:r w:rsidR="006B213C">
        <w:rPr>
          <w:rFonts w:ascii="Times New Roman" w:hAnsi="Times New Roman" w:cs="Times New Roman"/>
          <w:sz w:val="28"/>
          <w:szCs w:val="28"/>
        </w:rPr>
        <w:t>вать требованиям, установленны</w:t>
      </w:r>
      <w:r w:rsidR="006B213C" w:rsidRPr="00205D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</w:t>
      </w:r>
      <w:r w:rsidR="003A21CF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60" w:rsidRDefault="00024660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024660">
        <w:rPr>
          <w:rFonts w:ascii="Times New Roman" w:hAnsi="Times New Roman" w:cs="Times New Roman"/>
          <w:sz w:val="28"/>
          <w:szCs w:val="28"/>
        </w:rPr>
        <w:t>Размещение НТО на земельных участках, находящихся в частной собственности, допускается по договору с собственником земельного участка при условии соблюдения целевого назначения и разрешённого использования земельного участка и градостроительного законодательства (если назначение земельного участка допускает установку и эксплуатацию НТО) с учётом требований, определённых законодательством Российской Федерации.</w:t>
      </w:r>
    </w:p>
    <w:p w:rsidR="00F04EEB" w:rsidRDefault="00F04EEB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2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принятия решения о предоставлении </w:t>
      </w:r>
    </w:p>
    <w:p w:rsidR="00EF471E" w:rsidRP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>права на размещение НТО</w:t>
      </w:r>
    </w:p>
    <w:p w:rsidR="00EF471E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B2EDF">
        <w:rPr>
          <w:rFonts w:ascii="Times New Roman" w:hAnsi="Times New Roman" w:cs="Times New Roman"/>
          <w:sz w:val="28"/>
          <w:szCs w:val="28"/>
        </w:rPr>
        <w:t xml:space="preserve">Для получения права на размещение НТО хозяйствующий субъект предоставляет в </w:t>
      </w:r>
      <w:r w:rsidR="0024626A">
        <w:rPr>
          <w:rFonts w:ascii="Times New Roman" w:hAnsi="Times New Roman" w:cs="Times New Roman"/>
          <w:sz w:val="28"/>
          <w:szCs w:val="28"/>
        </w:rPr>
        <w:t>администрацию заявление о предоставлении права на размещение НТО на территории Ульяновского городского поселения Тосненско</w:t>
      </w:r>
      <w:r w:rsidR="006D6834">
        <w:rPr>
          <w:rFonts w:ascii="Times New Roman" w:hAnsi="Times New Roman" w:cs="Times New Roman"/>
          <w:sz w:val="28"/>
          <w:szCs w:val="28"/>
        </w:rPr>
        <w:t>го района Ленинградской области по установленной форме.</w:t>
      </w:r>
    </w:p>
    <w:p w:rsidR="0024626A" w:rsidRDefault="0024626A" w:rsidP="0024626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паспорта заявителя – физического лица</w:t>
      </w:r>
      <w:r w:rsidR="00DD6497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гражданина в качестве индивидуального предпринимателя;</w:t>
      </w:r>
    </w:p>
    <w:p w:rsidR="00024660" w:rsidRDefault="00024660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</w:t>
      </w:r>
      <w:r w:rsidR="00DE206C">
        <w:rPr>
          <w:rFonts w:ascii="Times New Roman" w:hAnsi="Times New Roman" w:cs="Times New Roman"/>
          <w:sz w:val="28"/>
          <w:szCs w:val="28"/>
        </w:rPr>
        <w:t xml:space="preserve"> юридического лица, копия приказа о назначении лица, имеющего право действовать без доверенности от имени юридического лица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отсутствие задолженности по уплате обязательных платежей в бюджеты всех уровней  бюджетной системы Российской Федерации и внебюджетные фонды;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доверенности в случае подачи заявления предста</w:t>
      </w:r>
      <w:r w:rsidR="003237D6">
        <w:rPr>
          <w:rFonts w:ascii="Times New Roman" w:hAnsi="Times New Roman" w:cs="Times New Roman"/>
          <w:sz w:val="28"/>
          <w:szCs w:val="28"/>
        </w:rPr>
        <w:t>вителем;</w:t>
      </w:r>
    </w:p>
    <w:p w:rsidR="00024660" w:rsidRDefault="00024660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</w:t>
      </w:r>
      <w:r w:rsidR="00870CE4">
        <w:rPr>
          <w:rFonts w:ascii="Times New Roman" w:hAnsi="Times New Roman" w:cs="Times New Roman"/>
          <w:sz w:val="28"/>
          <w:szCs w:val="28"/>
        </w:rPr>
        <w:t xml:space="preserve"> и (или) топографический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план земельного участка, где планируется размещение НТО;</w:t>
      </w:r>
    </w:p>
    <w:p w:rsidR="003237D6" w:rsidRDefault="003237D6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- проектное предложение</w:t>
      </w:r>
      <w:r w:rsidR="00205DD8"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205DD8">
        <w:rPr>
          <w:rFonts w:ascii="Times New Roman" w:hAnsi="Times New Roman" w:cs="Times New Roman"/>
          <w:sz w:val="28"/>
          <w:szCs w:val="28"/>
        </w:rPr>
        <w:t xml:space="preserve"> по оформлению внешнего вида фасадов НТО и благоустройства прилегающей территории.</w:t>
      </w:r>
    </w:p>
    <w:p w:rsidR="00DE206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Оснований для отказа в приеме документов не предусмотрено.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D020C">
        <w:rPr>
          <w:rFonts w:ascii="Times New Roman" w:hAnsi="Times New Roman" w:cs="Times New Roman"/>
          <w:sz w:val="28"/>
          <w:szCs w:val="28"/>
        </w:rPr>
        <w:t xml:space="preserve">5. Заявление рассматривается на заседании </w:t>
      </w:r>
      <w:r w:rsidR="00C8155A">
        <w:rPr>
          <w:rFonts w:ascii="Times New Roman" w:hAnsi="Times New Roman" w:cs="Times New Roman"/>
          <w:sz w:val="28"/>
          <w:szCs w:val="28"/>
        </w:rPr>
        <w:t>Комиссии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поступления.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C8155A">
        <w:rPr>
          <w:rFonts w:ascii="Times New Roman" w:hAnsi="Times New Roman" w:cs="Times New Roman"/>
          <w:sz w:val="28"/>
          <w:szCs w:val="28"/>
        </w:rPr>
        <w:t>Комиссия</w:t>
      </w:r>
      <w:r w:rsidRPr="003D020C">
        <w:rPr>
          <w:rFonts w:ascii="Times New Roman" w:hAnsi="Times New Roman" w:cs="Times New Roman"/>
          <w:sz w:val="28"/>
          <w:szCs w:val="28"/>
        </w:rPr>
        <w:t xml:space="preserve">  рассматривает каждое поступившее  заявление и принимает решение о возможности его удовлетворения и предоставлении права на размещение НТО или отказе в предоставлении прав</w:t>
      </w:r>
      <w:r w:rsidR="003D020C" w:rsidRPr="003D020C">
        <w:rPr>
          <w:rFonts w:ascii="Times New Roman" w:hAnsi="Times New Roman" w:cs="Times New Roman"/>
          <w:sz w:val="28"/>
          <w:szCs w:val="28"/>
        </w:rPr>
        <w:t>а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="003D020C" w:rsidRPr="003D020C">
        <w:rPr>
          <w:rFonts w:ascii="Times New Roman" w:hAnsi="Times New Roman" w:cs="Times New Roman"/>
          <w:sz w:val="28"/>
          <w:szCs w:val="28"/>
        </w:rPr>
        <w:t>.</w:t>
      </w:r>
    </w:p>
    <w:p w:rsidR="00CB39F5" w:rsidRPr="003D020C" w:rsidRDefault="00B0319D" w:rsidP="003D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</w:r>
      <w:r w:rsidR="003D020C" w:rsidRPr="003D020C">
        <w:rPr>
          <w:rFonts w:ascii="Times New Roman" w:hAnsi="Times New Roman" w:cs="Times New Roman"/>
          <w:sz w:val="28"/>
          <w:szCs w:val="28"/>
        </w:rPr>
        <w:t xml:space="preserve">2.7.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размещение НТО не может быть предоставлено если: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хозяйствующим субъектом;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удовлетворяет специальным требованиям, предусмотренным схемой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подано неуполномоченным лицом.</w:t>
      </w:r>
    </w:p>
    <w:p w:rsidR="00CB39F5" w:rsidRDefault="006D6834" w:rsidP="006D6834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2.8.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на дату заседания К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</w:t>
      </w:r>
      <w:r w:rsidR="00CB39F5" w:rsidRPr="00CB3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наличии двух и более заявлений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предоставление права на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размещение НТО по одному адресу</w:t>
      </w:r>
      <w:r w:rsidR="0033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невозможности разместить два и более НТО)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права на размещение НТО осуществляется путем проведения конкурентных процедур (далее – конкурс). 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такие заявления по критериям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указанным в приложении 2 к По</w:t>
      </w:r>
      <w:r w:rsidR="003A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ложению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член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каждое заявление по каждому критерию. Баллы, выставленные одним членом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заявления вносится в протокол рассмотрения заявлений о предоставлении права на размещение НТО. Вы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 из протокола предоставляется заявителю (по требованию).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ьше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A736D5" w:rsidRDefault="00A736D5" w:rsidP="00A736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в срок не позднее 5 рабочих дней </w:t>
      </w:r>
      <w:r w:rsidR="001B100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в адрес заявител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следующих документов:</w:t>
      </w:r>
    </w:p>
    <w:p w:rsidR="00CB39F5" w:rsidRPr="00A736D5" w:rsidRDefault="00A736D5" w:rsidP="00A736D5">
      <w:pPr>
        <w:widowControl w:val="0"/>
        <w:tabs>
          <w:tab w:val="left" w:pos="828"/>
          <w:tab w:val="left" w:pos="9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об отказе в предост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авлении права на размещение НТО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причинам, указанным в пункте 2.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положения;</w:t>
      </w:r>
    </w:p>
    <w:p w:rsidR="00CB39F5" w:rsidRPr="00A736D5" w:rsidRDefault="00A736D5" w:rsidP="00A736D5">
      <w:pPr>
        <w:widowControl w:val="0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невозможности предоставления права на размещение НТО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(в т.ч. предоставляется информация об имеющихся аналогичных местах размещения НТО);</w:t>
      </w:r>
    </w:p>
    <w:p w:rsidR="00CB39F5" w:rsidRPr="00A736D5" w:rsidRDefault="00A736D5" w:rsidP="00A736D5">
      <w:pPr>
        <w:widowControl w:val="0"/>
        <w:tabs>
          <w:tab w:val="left" w:pos="8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Ульяновского городского поселения Тосненского района Ленинградской области о предоставлении права на размещение НТО.</w:t>
      </w:r>
    </w:p>
    <w:p w:rsidR="000110B9" w:rsidRDefault="00A736D5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Заявитель, которого уведомили об отказе в предоставлении права или невозможности предоставления права, может подать в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о несогласии. Заявления рассматриваются в присутствии заявителя не позднее 5 календарных дней с даты его поступления.</w:t>
      </w:r>
    </w:p>
    <w:p w:rsidR="003A21CF" w:rsidRPr="00205DD8" w:rsidRDefault="000110B9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случае, если заявитель претендует на право размещения НТО, в месте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отображенном в утвержденной схеме, он вправе подать заявление в администрацию о внесении изменений в схему и предоставлении права на размещение НТО. К заявлению прилагаются документы, указанны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в п. 2.3. Положения.</w:t>
      </w:r>
    </w:p>
    <w:p w:rsidR="00CB39F5" w:rsidRPr="00205DD8" w:rsidRDefault="003A21CF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B39F5" w:rsidRPr="00B80DC0" w:rsidRDefault="003A21CF" w:rsidP="00FE6E25">
      <w:pPr>
        <w:widowControl w:val="0"/>
        <w:tabs>
          <w:tab w:val="left" w:pos="0"/>
        </w:tabs>
        <w:spacing w:after="256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</w:t>
      </w:r>
      <w:r w:rsidR="00CB39F5"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Предоставление права на размещение НТО</w:t>
      </w: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случае внесения изменений в схему размещения НТО</w:t>
      </w:r>
    </w:p>
    <w:p w:rsidR="003A21CF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Заявление о внесении изменений в схему размещения НТО и предоставлении права на размещение НТО рассматриваются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 предусмотренном 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</w:t>
      </w:r>
      <w:r w:rsidR="00FE6E25" w:rsidRPr="005E086F">
        <w:rPr>
          <w:rFonts w:ascii="Times New Roman" w:hAnsi="Times New Roman" w:cs="Times New Roman"/>
          <w:sz w:val="28"/>
          <w:szCs w:val="28"/>
        </w:rPr>
        <w:lastRenderedPageBreak/>
        <w:t>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Решение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протоколом.</w:t>
      </w:r>
    </w:p>
    <w:p w:rsidR="00CB39F5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3.2. На основании решения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принимает правовой акт о внесении изменений в схему размещения НТО и предоставлении права на размещение НТО заявителю.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Приложениями к правовому акту о внесении измене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ний в схему являются: </w:t>
      </w:r>
      <w:r w:rsidRPr="005E08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93345" distB="0" distL="63500" distR="63500" simplePos="0" relativeHeight="251659264" behindDoc="1" locked="0" layoutInCell="1" allowOverlap="1" wp14:anchorId="64DDE430" wp14:editId="2F87F5FB">
                <wp:simplePos x="0" y="0"/>
                <wp:positionH relativeFrom="margin">
                  <wp:posOffset>6301740</wp:posOffset>
                </wp:positionH>
                <wp:positionV relativeFrom="paragraph">
                  <wp:posOffset>683260</wp:posOffset>
                </wp:positionV>
                <wp:extent cx="45085" cy="45085"/>
                <wp:effectExtent l="0" t="0" r="12065" b="1206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F5" w:rsidRDefault="00CB39F5" w:rsidP="00CB39F5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чий в схему являются: позволяющем НТО, его контуры, выполнить в месте отрено решением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DE430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6.2pt;margin-top:53.8pt;width:3.55pt;height:3.55pt;flip:x;z-index:-251657216;visibility:visible;mso-wrap-style:square;mso-width-percent:0;mso-height-percent:0;mso-wrap-distance-left:5pt;mso-wrap-distance-top:7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" filled="f" stroked="f">
                <v:textbox inset="0,0,0,0">
                  <w:txbxContent>
                    <w:p w:rsidR="00CB39F5" w:rsidRDefault="00CB39F5" w:rsidP="00CB39F5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чий в схему являются: позволяющем НТО, его контуры, выполнить в месте отрено решением 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выкопировка из графической части схемы в масштабе,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позволяющем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место размещения (адресный ориентир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НТО, его контуры,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элементы благоустройства, которые необходимо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выполнить в месте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размещения с указанием сроков (если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предусмотрено решением о предоставлении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текстовая часть схемы в форме таблицы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касающейся заявителя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6834" w:rsidRPr="005E086F" w:rsidRDefault="00FE6E25" w:rsidP="00205D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205DD8" w:rsidRDefault="00205DD8" w:rsidP="005E086F">
      <w:pPr>
        <w:widowControl w:val="0"/>
        <w:tabs>
          <w:tab w:val="left" w:pos="3773"/>
        </w:tabs>
        <w:spacing w:after="253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Требование к НТО</w:t>
      </w:r>
    </w:p>
    <w:p w:rsidR="00D52CF0" w:rsidRPr="00D52CF0" w:rsidRDefault="00D52CF0" w:rsidP="00D52C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НТО на землях или земельных участках в соответствии с настоящим Положением осуществляется без предоставления земельных участков и установления сервитута.</w:t>
      </w:r>
    </w:p>
    <w:p w:rsidR="00205DD8" w:rsidRDefault="00205DD8" w:rsidP="00D5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D52C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Размещение НТО осуществляется в местах,</w:t>
      </w:r>
      <w:r w:rsidR="00D937AC">
        <w:rPr>
          <w:rFonts w:ascii="Times New Roman" w:eastAsia="Calibri" w:hAnsi="Times New Roman" w:cs="Times New Roman"/>
          <w:sz w:val="28"/>
          <w:szCs w:val="28"/>
        </w:rPr>
        <w:t xml:space="preserve"> определённых Схемой размещения в течение 6 месяцев с момента предоставления права на размещение НТО.</w:t>
      </w:r>
    </w:p>
    <w:p w:rsidR="00D52CF0" w:rsidRPr="00D52CF0" w:rsidRDefault="00D52CF0" w:rsidP="00D52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Хозяйствующий субъект обязан устанавливать НТО строго в месте, определённом схемой размещения НТО на твёрдые виды покрытия, оснащать наружным осветительным оборудованием, урнами для мусора.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>4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Внешний вид нестационарных торговых объектов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срока предоставления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должен соответствовать проектному предложению (дизайн-проекту), согласованному с Комиссией</w:t>
      </w:r>
      <w:r w:rsidR="00B713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>5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52CF0" w:rsidRPr="00D52CF0" w:rsidRDefault="00205DD8" w:rsidP="00D52CF0">
      <w:pPr>
        <w:pStyle w:val="ac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D52CF0"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НТО должен осуществляться из модульных или быстровозводимых конструкций.</w:t>
      </w:r>
    </w:p>
    <w:p w:rsidR="00D52CF0" w:rsidRPr="00D52CF0" w:rsidRDefault="00D52CF0" w:rsidP="00D5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НТО и его отделки должны применяться современные сертифицированные (в т.ч. по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торгового места НТО изготавливаются из материалов, легко поддающихся мойке и дезинфекции.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>8</w:t>
      </w:r>
      <w:r w:rsidRPr="00205DD8">
        <w:rPr>
          <w:rFonts w:ascii="Times New Roman" w:eastAsia="Calibri" w:hAnsi="Times New Roman" w:cs="Times New Roman"/>
          <w:sz w:val="28"/>
          <w:szCs w:val="28"/>
        </w:rPr>
        <w:t>. 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</w:t>
      </w:r>
      <w:r w:rsidR="00D52CF0">
        <w:rPr>
          <w:rFonts w:ascii="Times New Roman" w:eastAsia="Calibri" w:hAnsi="Times New Roman" w:cs="Times New Roman"/>
          <w:sz w:val="28"/>
          <w:szCs w:val="28"/>
        </w:rPr>
        <w:t>авила личной гигиены работников,</w:t>
      </w:r>
      <w:r w:rsidR="00D52CF0" w:rsidRPr="00D52CF0">
        <w:t xml:space="preserve"> </w:t>
      </w:r>
      <w:r w:rsidR="00D52CF0" w:rsidRPr="00D52CF0">
        <w:rPr>
          <w:rFonts w:ascii="Times New Roman" w:eastAsia="Calibri" w:hAnsi="Times New Roman" w:cs="Times New Roman"/>
          <w:sz w:val="28"/>
          <w:szCs w:val="28"/>
        </w:rPr>
        <w:t>удобство для торговли, свободный проход покупат</w:t>
      </w:r>
      <w:r w:rsidR="00D52CF0">
        <w:rPr>
          <w:rFonts w:ascii="Times New Roman" w:eastAsia="Calibri" w:hAnsi="Times New Roman" w:cs="Times New Roman"/>
          <w:sz w:val="28"/>
          <w:szCs w:val="28"/>
        </w:rPr>
        <w:t>елей и доступ к торговым местам.</w:t>
      </w:r>
    </w:p>
    <w:p w:rsidR="00205DD8" w:rsidRP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D5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территории.</w:t>
      </w:r>
    </w:p>
    <w:p w:rsid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D5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643BD7" w:rsidRPr="00643BD7" w:rsidRDefault="00643BD7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4.11.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НТО должно обеспечивать свободное движение пешеходов и безопасный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не должно ухудшать благоустройство территории и застройки. </w:t>
      </w:r>
    </w:p>
    <w:p w:rsidR="00643BD7" w:rsidRPr="00643BD7" w:rsidRDefault="00643BD7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643BD7" w:rsidRPr="00643BD7" w:rsidRDefault="00643BD7" w:rsidP="00643BD7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НТО не допускается:</w:t>
      </w:r>
    </w:p>
    <w:p w:rsidR="00643BD7" w:rsidRPr="00643BD7" w:rsidRDefault="00643BD7" w:rsidP="00643BD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не включённых в схему размещения НТО;</w:t>
      </w:r>
    </w:p>
    <w:p w:rsidR="00643BD7" w:rsidRPr="00643BD7" w:rsidRDefault="00643BD7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при свободной ширине прохода по тротуару (в том числе при наличии опор освещения и других опор, стволов деревьев, газонов и т.д.) по основному ходу движения пешеходов менее 3 метров, а в поперечном направлении и от крайнего элемента объекта до края проезжей части - менее 1,5 метров;</w:t>
      </w:r>
    </w:p>
    <w:p w:rsidR="00643BD7" w:rsidRDefault="00643BD7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газонах, цветниках и прочих объектах озеленения, детских и спортивных площадках, в арках зданий;</w:t>
      </w:r>
    </w:p>
    <w:p w:rsidR="00D937AC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Хозяйствующие субъекты обязаны обеспечивать чистоту и благоустройство на территории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внешней границы НТО.</w:t>
      </w:r>
    </w:p>
    <w:p w:rsidR="00D937AC" w:rsidRPr="00D937AC" w:rsidRDefault="00D937AC" w:rsidP="00D937AC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площади места, предоставляемого под размещение:</w:t>
      </w:r>
    </w:p>
    <w:p w:rsidR="00D937AC" w:rsidRPr="00B713E7" w:rsidRDefault="00D937AC" w:rsidP="00D9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киоска – </w:t>
      </w: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кв.м.,</w:t>
      </w:r>
    </w:p>
    <w:p w:rsidR="00D937AC" w:rsidRPr="00B713E7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павильона – 100 кв.м.</w:t>
      </w:r>
    </w:p>
    <w:p w:rsidR="00D937AC" w:rsidRPr="00D937AC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сезонного НТО – 20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643BD7" w:rsidRDefault="00870CE4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4.16.  Размер площади НТО определяется исходя из количества поданных заявлений и возможности размещения НТО</w:t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31F" w:rsidRPr="00643BD7" w:rsidRDefault="00F7031F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D7" w:rsidRPr="00F7031F" w:rsidRDefault="00D937AC" w:rsidP="00F703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31F">
        <w:rPr>
          <w:rFonts w:ascii="Times New Roman" w:eastAsia="Calibri" w:hAnsi="Times New Roman" w:cs="Times New Roman"/>
          <w:b/>
          <w:sz w:val="28"/>
          <w:szCs w:val="28"/>
        </w:rPr>
        <w:t>5. Прекращение права на размещение</w:t>
      </w:r>
      <w:r w:rsidR="00F7031F" w:rsidRPr="00F70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31F">
        <w:rPr>
          <w:rFonts w:ascii="Times New Roman" w:eastAsia="Calibri" w:hAnsi="Times New Roman" w:cs="Times New Roman"/>
          <w:b/>
          <w:sz w:val="28"/>
          <w:szCs w:val="28"/>
        </w:rPr>
        <w:t>нестационарного торгового объекта</w:t>
      </w:r>
    </w:p>
    <w:p w:rsidR="00D937AC" w:rsidRPr="00F7031F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7AC" w:rsidRPr="00205DD8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5.1. Право на размещение НТО</w:t>
      </w:r>
      <w:r w:rsidR="007035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31F">
        <w:rPr>
          <w:rFonts w:ascii="Times New Roman" w:eastAsia="Calibri" w:hAnsi="Times New Roman" w:cs="Times New Roman"/>
          <w:sz w:val="28"/>
          <w:szCs w:val="28"/>
        </w:rPr>
        <w:t>по решению Комиссии</w:t>
      </w:r>
      <w:r w:rsidR="007035F6">
        <w:rPr>
          <w:rFonts w:ascii="Times New Roman" w:hAnsi="Times New Roman" w:cs="Times New Roman"/>
          <w:sz w:val="28"/>
          <w:szCs w:val="28"/>
        </w:rPr>
        <w:t>,</w:t>
      </w:r>
      <w:r w:rsidR="00F7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прекращ</w:t>
      </w:r>
      <w:r w:rsidR="00F7031F">
        <w:rPr>
          <w:rFonts w:ascii="Times New Roman" w:eastAsia="Calibri" w:hAnsi="Times New Roman" w:cs="Times New Roman"/>
          <w:sz w:val="28"/>
          <w:szCs w:val="28"/>
        </w:rPr>
        <w:t>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D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B39F5" w:rsidRPr="005E086F" w:rsidRDefault="005E086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арушения хозяйствующим субъектом требований правового акта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о предоставлении права на размещение НТО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требования администрации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транен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прошло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месяц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после получения соответствующего уведомления от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5E086F" w:rsidRDefault="005E086F" w:rsidP="002C32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предложить иные варианты размещения НТО;</w:t>
      </w:r>
    </w:p>
    <w:p w:rsidR="00CB39F5" w:rsidRDefault="002C32C4" w:rsidP="005E086F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5.1.3. С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амовольного изменения хозяйствующим субъектом размеров, площади НТО в ходе его эксплуатации (возведение пристроек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надстройка дополнительных антресолей и этажей, изменение фасадов и т.п.) В данном случае предоставление иных вариантов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размещения НТО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осуществляется, а освобождение места размещение земельного участка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приведение его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первоначальное сост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яние производится хозяйствующим субъектом своими силами и за счет собственных средств 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течение пятнадцати календарных дней со дня направления  хозяйствующему субъекту соответствующего требования.</w:t>
      </w:r>
    </w:p>
    <w:p w:rsidR="00F47869" w:rsidRDefault="00586534" w:rsidP="00F47869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5.1.4. </w:t>
      </w:r>
      <w:r w:rsidR="00F4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факта не</w:t>
      </w:r>
      <w:r w:rsidR="007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размещения)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с момента предоставления права на размещение НТО;</w:t>
      </w:r>
    </w:p>
    <w:p w:rsidR="00F47869" w:rsidRDefault="00F47869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И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НТО не по назначению (осуществление торговой и (или) иной деятельности, не предусмотренной схемой размещения НТО,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предоставления права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7031F" w:rsidRDefault="00F7031F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5.1.6. Окончание срока предоставление права на размещение НТО;</w:t>
      </w:r>
    </w:p>
    <w:p w:rsidR="00F7031F" w:rsidRPr="00F7031F" w:rsidRDefault="00F7031F" w:rsidP="007A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5.1.7. П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рекращения деятельности индивидуального предпринимателя,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которому предоставлено право на размещение НТО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31F" w:rsidRPr="00F7031F" w:rsidRDefault="00F7031F" w:rsidP="007A7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НТО которых подлежат демонтажу по основаниям, предусмотренными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Положения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уведомляются о необходимости демонтажа не позднее, чем за один месяц до его осуществления. </w:t>
      </w:r>
    </w:p>
    <w:p w:rsidR="00586534" w:rsidRPr="005E086F" w:rsidRDefault="00586534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считающие, что их права и законные интересы нарушаются или могут быть нарушены, подают соответствующее заявление в администрацию, которое рассматривается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предусмотренном положением о нем.</w:t>
      </w:r>
    </w:p>
    <w:p w:rsidR="005E086F" w:rsidRPr="005E086F" w:rsidRDefault="005E086F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086F" w:rsidRDefault="005E086F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035F6" w:rsidRPr="00CB39F5" w:rsidRDefault="007035F6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7035F6" w:rsidRPr="00CB39F5" w:rsidSect="00CB2ED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E1888" w:rsidRPr="003E1888" w:rsidRDefault="003E1888" w:rsidP="00205DD8">
      <w:pPr>
        <w:widowControl w:val="0"/>
        <w:spacing w:after="240" w:line="298" w:lineRule="exact"/>
        <w:ind w:left="4956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1 к Положению</w:t>
      </w:r>
    </w:p>
    <w:p w:rsidR="00CB39F5" w:rsidRPr="003E1888" w:rsidRDefault="003E1888" w:rsidP="003E1888">
      <w:pPr>
        <w:widowControl w:val="0"/>
        <w:spacing w:after="240" w:line="298" w:lineRule="exact"/>
        <w:ind w:left="580"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ребования к местам размещения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нестационарных торговых объект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ов на территории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Ульяновского городского поселения Тосненского района Ленинградской области</w:t>
      </w:r>
    </w:p>
    <w:p w:rsidR="00CB39F5" w:rsidRPr="003E1888" w:rsidRDefault="00360661" w:rsidP="00360661">
      <w:pPr>
        <w:widowControl w:val="0"/>
        <w:tabs>
          <w:tab w:val="left" w:pos="102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Планировка мест размещения НТО должна обеспечивать:</w:t>
      </w:r>
    </w:p>
    <w:p w:rsidR="00CB39F5" w:rsidRPr="003E1888" w:rsidRDefault="003E1888" w:rsidP="0009706D">
      <w:pPr>
        <w:widowControl w:val="0"/>
        <w:tabs>
          <w:tab w:val="left" w:pos="94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безопасность покупателей, посетителей и обслуживающего персонала;</w:t>
      </w:r>
    </w:p>
    <w:p w:rsidR="00CB39F5" w:rsidRPr="003E1888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беспрепятственный проход пешеходов,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CB39F5" w:rsidRPr="003E1888" w:rsidRDefault="003E1888" w:rsidP="0009706D">
      <w:pPr>
        <w:widowControl w:val="0"/>
        <w:tabs>
          <w:tab w:val="left" w:pos="723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улично-дорожной сети, движения транспорта и беспрепятственный подъезд спецтранспорта при чрезвычайных ситуациях;</w:t>
      </w:r>
    </w:p>
    <w:p w:rsidR="00CB39F5" w:rsidRPr="003E1888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 технических регламентов, в том числе о безопасности зданий и сооружений, требованиях пожарной безопасности;</w:t>
      </w:r>
    </w:p>
    <w:p w:rsidR="00CB39F5" w:rsidRPr="003E1888" w:rsidRDefault="0009706D" w:rsidP="0009706D">
      <w:pPr>
        <w:widowControl w:val="0"/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требований, установленных нормативным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Российской Федерации и нормативными документами федеральных органов исполнительной власти, в том числе по организации территорий и безопасности дорожного движения;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ограничений и запретов розничной торговли табачной продукцией, установленных Федеральным законом от 23.0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года № 15-ФЗ «Об охране здоровья граждан от воздействия окружающего табачного дыма и последствий потребления табака»;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особых требований к розничной продаже алкогольной продукции, установленных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Ленинградской области, установле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нных областным законом от 12.05.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 года № 45-оз «О регулировании отдельных вопросов розничной продажи слабоалкогольных тонизирующих и безалкогольных тонизирующих напитков на территории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Лен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инградской области».</w:t>
      </w:r>
    </w:p>
    <w:p w:rsidR="003E1888" w:rsidRPr="00360661" w:rsidRDefault="00360661" w:rsidP="00360661">
      <w:pPr>
        <w:widowControl w:val="0"/>
        <w:tabs>
          <w:tab w:val="left" w:pos="961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 проектировании новых мест размещения НТО </w:t>
      </w:r>
      <w:r w:rsidR="003E1888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следует учитывать: </w:t>
      </w:r>
    </w:p>
    <w:p w:rsidR="00CB39F5" w:rsidRPr="006C31A5" w:rsidRDefault="003E1888" w:rsidP="006C31A5">
      <w:pPr>
        <w:widowControl w:val="0"/>
        <w:tabs>
          <w:tab w:val="left" w:pos="961"/>
          <w:tab w:val="left" w:pos="963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развития торговой деятельности применительно к которой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подготавливается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схема;</w:t>
      </w:r>
    </w:p>
    <w:p w:rsidR="00CB39F5" w:rsidRPr="006C31A5" w:rsidRDefault="003E1888" w:rsidP="006C31A5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деятельность, от общего количества НТО;</w:t>
      </w:r>
      <w:r w:rsidR="00DE1B9C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специализацию НТО;</w:t>
      </w:r>
    </w:p>
    <w:p w:rsidR="00CB39F5" w:rsidRPr="006C31A5" w:rsidRDefault="0009706D" w:rsidP="006C31A5">
      <w:pPr>
        <w:widowControl w:val="0"/>
        <w:tabs>
          <w:tab w:val="left" w:pos="911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расстояние между НТО, осуществляющими реализаций одинаковых групп товаров, которое должно составлять не менее 250 метров,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исключением НТО, расположенных в зонах рекреационного назначения;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от края проезжей части до НТО, которое должно составлять не менее 3,0 метров;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внешний вид НТО, который должен соответствовать внешнему архитектурному облику сложившейся застройки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Ульяновского городского поселения Тосненско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района Ленинградской области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площадок для размещения НТО и прилегающих к ним территорий.</w:t>
      </w:r>
    </w:p>
    <w:p w:rsidR="00CB39F5" w:rsidRPr="00360661" w:rsidRDefault="00DE1B9C" w:rsidP="00360661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Период размещения НТО устанавливается с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етом следующих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собенностей;</w:t>
      </w:r>
    </w:p>
    <w:p w:rsidR="00CB39F5" w:rsidRPr="006C31A5" w:rsidRDefault="0009706D" w:rsidP="006C31A5">
      <w:pPr>
        <w:widowControl w:val="0"/>
        <w:tabs>
          <w:tab w:val="left" w:pos="567"/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CB39F5" w:rsidRPr="006C31A5" w:rsidRDefault="0009706D" w:rsidP="006C31A5">
      <w:pPr>
        <w:widowControl w:val="0"/>
        <w:tabs>
          <w:tab w:val="left" w:pos="567"/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мест размещения бахчевых и овощных развалов период размещения устанавливается с 1 мая по 1 ноября.</w:t>
      </w:r>
    </w:p>
    <w:p w:rsidR="00CB39F5" w:rsidRPr="00360661" w:rsidRDefault="009C13BA" w:rsidP="006C31A5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допускается размещение НТО:</w:t>
      </w:r>
    </w:p>
    <w:p w:rsidR="00CB39F5" w:rsidRPr="006C31A5" w:rsidRDefault="0009706D" w:rsidP="006C31A5">
      <w:pPr>
        <w:widowControl w:val="0"/>
        <w:tabs>
          <w:tab w:val="left" w:pos="98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полосах отвода автомобильных дорог;</w:t>
      </w:r>
    </w:p>
    <w:p w:rsidR="00CB39F5" w:rsidRPr="006C31A5" w:rsidRDefault="0009706D" w:rsidP="006C31A5">
      <w:pPr>
        <w:widowControl w:val="0"/>
        <w:tabs>
          <w:tab w:val="left" w:pos="89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арках зданий, на газонах, цветниках, клумбах, пло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щадках (детских, для отдыха, спортивных)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дворовых территориях жилых з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даний, в местах не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оборудованных подъездами для разгрузки товара, на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тротуарах шириной  менее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 метров;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ближе 1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метров от окон жилых и общественны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зданий и витрин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стационарных торговых объектов;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инженерных сетях и коммуникациях и в охранны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 зонах инженерных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 и коммуникаций;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железнодорожными путепроводами и автомоби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льными эстакадами,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мостами;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расстоянии менее 25 метров от мест сбора мусора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пищевых отходов,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дворовых уборных, выгребных ям;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размещение НТО уменьшает шири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 пешеходных зон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3,0 метров и менее;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размещение НТО препятствует св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ободному подъезду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пожарной, аварийно-спасательной техники или доступу к об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ъектам инженерной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(объект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энергоснабжения и освещения, колодцы, краны,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гидранты и т.д.).</w:t>
      </w:r>
    </w:p>
    <w:p w:rsidR="00CB39F5" w:rsidRPr="00360661" w:rsidRDefault="009C13BA" w:rsidP="00B80DC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 зонам с особыми условиями использо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вания территорий,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9706D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граничивающими или запрещающими размещение НТО, отн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осятся:</w:t>
      </w:r>
    </w:p>
    <w:p w:rsidR="00CB39F5" w:rsidRPr="006C31A5" w:rsidRDefault="0009706D" w:rsidP="006C31A5">
      <w:pPr>
        <w:widowControl w:val="0"/>
        <w:tabs>
          <w:tab w:val="left" w:pos="98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охранные зоны инженерных коммуникаций;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территорий общего пользования, непосредствен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примыкающие к территориям объектов культурного наследия (памятников истории и культуры) народов Российской Федерации;</w:t>
      </w:r>
    </w:p>
    <w:p w:rsidR="0009706D" w:rsidRPr="006C31A5" w:rsidRDefault="0009706D" w:rsidP="006C31A5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09706D" w:rsidRPr="006C31A5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 20.06.2006 года № 384;</w:t>
      </w:r>
    </w:p>
    <w:p w:rsidR="0009706D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иные зоны, устанавливаемые в соответствии с законодательством  Российской Федерации.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Приложение 2 к Положению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конкурирующих заявлений о предоставлении права на размещение НТО на территории Ульяновского городского поселения Тосненского района Ленинградской области</w:t>
      </w: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762"/>
        <w:gridCol w:w="2195"/>
      </w:tblGrid>
      <w:tr w:rsidR="006C31A5" w:rsidTr="006C31A5">
        <w:tc>
          <w:tcPr>
            <w:tcW w:w="675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заявлений, подлежащих оценке</w:t>
            </w:r>
          </w:p>
        </w:tc>
        <w:tc>
          <w:tcPr>
            <w:tcW w:w="2233" w:type="dxa"/>
          </w:tcPr>
          <w:p w:rsidR="00063A53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6C31A5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1A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2233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зарегистрирован и состоит на налоговом учете в территориальных налоговых органах </w:t>
            </w:r>
            <w:r w:rsidR="00AA5D41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  <w:tc>
          <w:tcPr>
            <w:tcW w:w="2233" w:type="dxa"/>
          </w:tcPr>
          <w:p w:rsidR="00063A53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НТО (градация оценок устанавливается по видам товаров в зависимости от потребности в обеспечении населения определенным видом товара)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НТО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мероприятий по обеспечению доступности для инвалидов)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и оформление НТО 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прилегающей территории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31A5" w:rsidRP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09706D" w:rsidRDefault="0009706D" w:rsidP="006C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F6" w:rsidRDefault="00587623" w:rsidP="0070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35F6" w:rsidSect="0094668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53" w:rsidRDefault="00783B53">
      <w:pPr>
        <w:spacing w:after="0" w:line="240" w:lineRule="auto"/>
      </w:pPr>
      <w:r>
        <w:separator/>
      </w:r>
    </w:p>
  </w:endnote>
  <w:endnote w:type="continuationSeparator" w:id="0">
    <w:p w:rsidR="00783B53" w:rsidRDefault="0078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53" w:rsidRDefault="00783B53">
      <w:pPr>
        <w:spacing w:after="0" w:line="240" w:lineRule="auto"/>
      </w:pPr>
      <w:r>
        <w:separator/>
      </w:r>
    </w:p>
  </w:footnote>
  <w:footnote w:type="continuationSeparator" w:id="0">
    <w:p w:rsidR="00783B53" w:rsidRDefault="0078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8" w:rsidRDefault="00E3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3FF2"/>
    <w:multiLevelType w:val="multilevel"/>
    <w:tmpl w:val="F642F3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C4D4F"/>
    <w:multiLevelType w:val="multilevel"/>
    <w:tmpl w:val="1F8C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962A1"/>
    <w:multiLevelType w:val="multilevel"/>
    <w:tmpl w:val="1D1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D5FA7"/>
    <w:multiLevelType w:val="multilevel"/>
    <w:tmpl w:val="A2809B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A497D"/>
    <w:multiLevelType w:val="multilevel"/>
    <w:tmpl w:val="FEFCC7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110B9"/>
    <w:rsid w:val="000218D2"/>
    <w:rsid w:val="00024660"/>
    <w:rsid w:val="00027477"/>
    <w:rsid w:val="00043388"/>
    <w:rsid w:val="000624CB"/>
    <w:rsid w:val="00063A53"/>
    <w:rsid w:val="00094DF4"/>
    <w:rsid w:val="0009706D"/>
    <w:rsid w:val="00097D8C"/>
    <w:rsid w:val="000D17F1"/>
    <w:rsid w:val="0016157D"/>
    <w:rsid w:val="001A6C34"/>
    <w:rsid w:val="001B1005"/>
    <w:rsid w:val="00205DD8"/>
    <w:rsid w:val="002173A5"/>
    <w:rsid w:val="002213AA"/>
    <w:rsid w:val="0024626A"/>
    <w:rsid w:val="00246F20"/>
    <w:rsid w:val="002B0528"/>
    <w:rsid w:val="002C32C4"/>
    <w:rsid w:val="00306FB1"/>
    <w:rsid w:val="003237D6"/>
    <w:rsid w:val="0032412F"/>
    <w:rsid w:val="00332255"/>
    <w:rsid w:val="00360661"/>
    <w:rsid w:val="00367876"/>
    <w:rsid w:val="003A21CF"/>
    <w:rsid w:val="003D020C"/>
    <w:rsid w:val="003E1888"/>
    <w:rsid w:val="00427483"/>
    <w:rsid w:val="00485B69"/>
    <w:rsid w:val="004E3870"/>
    <w:rsid w:val="00520231"/>
    <w:rsid w:val="005343DD"/>
    <w:rsid w:val="00571B69"/>
    <w:rsid w:val="00586534"/>
    <w:rsid w:val="00587623"/>
    <w:rsid w:val="005A79D0"/>
    <w:rsid w:val="005E086F"/>
    <w:rsid w:val="005E7090"/>
    <w:rsid w:val="005E78E3"/>
    <w:rsid w:val="00643BD7"/>
    <w:rsid w:val="00676251"/>
    <w:rsid w:val="006B213C"/>
    <w:rsid w:val="006C31A5"/>
    <w:rsid w:val="006D6834"/>
    <w:rsid w:val="007035F6"/>
    <w:rsid w:val="00734A29"/>
    <w:rsid w:val="007826A7"/>
    <w:rsid w:val="00783B53"/>
    <w:rsid w:val="007A7A18"/>
    <w:rsid w:val="00870CE4"/>
    <w:rsid w:val="0094668F"/>
    <w:rsid w:val="0099418A"/>
    <w:rsid w:val="009C13BA"/>
    <w:rsid w:val="00A50EE5"/>
    <w:rsid w:val="00A736D5"/>
    <w:rsid w:val="00AA5D41"/>
    <w:rsid w:val="00AD3A92"/>
    <w:rsid w:val="00B0319D"/>
    <w:rsid w:val="00B04A5B"/>
    <w:rsid w:val="00B2143C"/>
    <w:rsid w:val="00B442ED"/>
    <w:rsid w:val="00B713E7"/>
    <w:rsid w:val="00B80DC0"/>
    <w:rsid w:val="00BA281B"/>
    <w:rsid w:val="00BB5F53"/>
    <w:rsid w:val="00BB7FB6"/>
    <w:rsid w:val="00C140AB"/>
    <w:rsid w:val="00C722F2"/>
    <w:rsid w:val="00C8155A"/>
    <w:rsid w:val="00CA4C1E"/>
    <w:rsid w:val="00CB2EDF"/>
    <w:rsid w:val="00CB39F5"/>
    <w:rsid w:val="00CC7375"/>
    <w:rsid w:val="00CE7AE1"/>
    <w:rsid w:val="00D52CF0"/>
    <w:rsid w:val="00D56686"/>
    <w:rsid w:val="00D5682A"/>
    <w:rsid w:val="00D765A2"/>
    <w:rsid w:val="00D937AC"/>
    <w:rsid w:val="00D944CC"/>
    <w:rsid w:val="00DA51A6"/>
    <w:rsid w:val="00DD6497"/>
    <w:rsid w:val="00DE1B9C"/>
    <w:rsid w:val="00DE206C"/>
    <w:rsid w:val="00DE39D0"/>
    <w:rsid w:val="00E355B8"/>
    <w:rsid w:val="00E35DD1"/>
    <w:rsid w:val="00E50DDF"/>
    <w:rsid w:val="00E54D05"/>
    <w:rsid w:val="00ED6BC5"/>
    <w:rsid w:val="00EF471E"/>
    <w:rsid w:val="00F04EEB"/>
    <w:rsid w:val="00F47869"/>
    <w:rsid w:val="00F7031F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1E708-B211-4E6C-8526-B92CBB7D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B3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21pt">
    <w:name w:val="Колонтитул + Times New Roman;21 pt"/>
    <w:basedOn w:val="a6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9F5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B39F5"/>
    <w:pPr>
      <w:widowControl w:val="0"/>
      <w:shd w:val="clear" w:color="auto" w:fill="FFFFFF"/>
      <w:spacing w:after="600" w:line="245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888"/>
  </w:style>
  <w:style w:type="paragraph" w:styleId="aa">
    <w:name w:val="footer"/>
    <w:basedOn w:val="a"/>
    <w:link w:val="ab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888"/>
  </w:style>
  <w:style w:type="paragraph" w:styleId="ac">
    <w:name w:val="No Spacing"/>
    <w:uiPriority w:val="1"/>
    <w:qFormat/>
    <w:rsid w:val="00D5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4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B2B0-36F5-45AF-AB76-4638052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2016-10-05T07:57:00Z</cp:lastPrinted>
  <dcterms:created xsi:type="dcterms:W3CDTF">2018-10-11T07:19:00Z</dcterms:created>
  <dcterms:modified xsi:type="dcterms:W3CDTF">2018-10-11T07:42:00Z</dcterms:modified>
</cp:coreProperties>
</file>