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974E3CB" wp14:editId="2453ADA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ПОСТАНОВЛЕНИЕ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58"/>
        <w:gridCol w:w="3876"/>
        <w:gridCol w:w="2781"/>
        <w:gridCol w:w="559"/>
        <w:gridCol w:w="697"/>
      </w:tblGrid>
      <w:tr w:rsidR="00730B5F" w:rsidRPr="00730B5F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730B5F" w:rsidRPr="00730B5F" w:rsidRDefault="0076613B" w:rsidP="00730B5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29.10.2021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730B5F" w:rsidRPr="00730B5F" w:rsidRDefault="0076613B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881</w:t>
            </w:r>
          </w:p>
        </w:tc>
      </w:tr>
    </w:tbl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bookmarkStart w:id="0" w:name="_GoBack"/>
      <w:bookmarkEnd w:id="0"/>
    </w:p>
    <w:p w:rsidR="004D1DB8" w:rsidRPr="005428BE" w:rsidRDefault="004D1DB8" w:rsidP="005428BE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</w:t>
      </w:r>
      <w:r w:rsidR="005428BE">
        <w:rPr>
          <w:rFonts w:ascii="Times New Roman" w:hAnsi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5428B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428BE">
        <w:rPr>
          <w:rFonts w:ascii="Times New Roman" w:hAnsi="Times New Roman"/>
          <w:sz w:val="28"/>
          <w:szCs w:val="28"/>
        </w:rPr>
        <w:t xml:space="preserve"> инфекции (</w:t>
      </w:r>
      <w:r w:rsidR="005428BE">
        <w:rPr>
          <w:rFonts w:ascii="Times New Roman" w:hAnsi="Times New Roman"/>
          <w:sz w:val="28"/>
          <w:szCs w:val="28"/>
          <w:lang w:val="en-US"/>
        </w:rPr>
        <w:t>COVID</w:t>
      </w:r>
      <w:r w:rsidR="005428BE" w:rsidRPr="005428BE">
        <w:rPr>
          <w:rFonts w:ascii="Times New Roman" w:hAnsi="Times New Roman"/>
          <w:sz w:val="28"/>
          <w:szCs w:val="28"/>
        </w:rPr>
        <w:t>-19)</w:t>
      </w:r>
      <w:r w:rsidR="005428BE">
        <w:rPr>
          <w:rFonts w:ascii="Times New Roman" w:hAnsi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 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0148FC" w:rsidRPr="00EC166F" w:rsidRDefault="004D1DB8" w:rsidP="00EC16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10">
        <w:rPr>
          <w:rFonts w:ascii="Times New Roman" w:hAnsi="Times New Roman" w:cs="Times New Roman"/>
          <w:sz w:val="28"/>
          <w:szCs w:val="28"/>
        </w:rPr>
        <w:t>В соответствии</w:t>
      </w:r>
      <w:r w:rsidR="00506A10">
        <w:rPr>
          <w:rFonts w:ascii="Times New Roman" w:hAnsi="Times New Roman" w:cs="Times New Roman"/>
          <w:sz w:val="28"/>
          <w:szCs w:val="28"/>
        </w:rPr>
        <w:t xml:space="preserve"> с</w:t>
      </w:r>
      <w:r w:rsidRPr="00506A10">
        <w:rPr>
          <w:rFonts w:ascii="Times New Roman" w:hAnsi="Times New Roman" w:cs="Times New Roman"/>
          <w:sz w:val="28"/>
          <w:szCs w:val="28"/>
        </w:rPr>
        <w:t xml:space="preserve"> </w:t>
      </w:r>
      <w:r w:rsidR="000148FC" w:rsidRPr="00506A10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 w:rsidR="00EC166F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C166F" w:rsidRPr="00EC166F">
        <w:rPr>
          <w:rFonts w:ascii="Times New Roman" w:hAnsi="Times New Roman" w:cs="Times New Roman"/>
          <w:sz w:val="28"/>
          <w:szCs w:val="28"/>
        </w:rPr>
        <w:t xml:space="preserve"> </w:t>
      </w:r>
      <w:r w:rsidR="00E54C6C">
        <w:rPr>
          <w:rFonts w:ascii="Times New Roman" w:hAnsi="Times New Roman" w:cs="Times New Roman"/>
          <w:sz w:val="28"/>
          <w:szCs w:val="28"/>
        </w:rPr>
        <w:t>указом Президента</w:t>
      </w:r>
      <w:r w:rsidR="00FC6537">
        <w:rPr>
          <w:rFonts w:ascii="Times New Roman" w:hAnsi="Times New Roman" w:cs="Times New Roman"/>
          <w:sz w:val="28"/>
          <w:szCs w:val="28"/>
        </w:rPr>
        <w:t xml:space="preserve"> РФ от 20.10.2021 № 595</w:t>
      </w:r>
      <w:r w:rsidR="00E54C6C">
        <w:rPr>
          <w:rFonts w:ascii="Times New Roman" w:hAnsi="Times New Roman" w:cs="Times New Roman"/>
          <w:sz w:val="28"/>
          <w:szCs w:val="28"/>
        </w:rPr>
        <w:t xml:space="preserve"> «</w:t>
      </w:r>
      <w:r w:rsidR="00E54C6C" w:rsidRPr="00E54C6C">
        <w:rPr>
          <w:rFonts w:ascii="Times New Roman" w:hAnsi="Times New Roman" w:cs="Times New Roman"/>
          <w:sz w:val="28"/>
          <w:szCs w:val="28"/>
        </w:rPr>
        <w:t>Об установлении на территории Российской Федерации нерабочих дней в октябре – ноябре 2021 г.»,</w:t>
      </w:r>
      <w:r w:rsidR="00E54C6C">
        <w:t xml:space="preserve"> </w:t>
      </w:r>
      <w:r w:rsidR="00EC166F" w:rsidRPr="00EC166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13.08.2020 № 573 «О мерах по предотвращению новой </w:t>
      </w:r>
      <w:proofErr w:type="spellStart"/>
      <w:r w:rsidR="00EC166F" w:rsidRPr="00EC16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166F" w:rsidRPr="00EC166F">
        <w:rPr>
          <w:rFonts w:ascii="Times New Roman" w:hAnsi="Times New Roman" w:cs="Times New Roman"/>
          <w:sz w:val="28"/>
          <w:szCs w:val="28"/>
        </w:rPr>
        <w:t xml:space="preserve"> инфекции (COVID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 </w:t>
      </w:r>
      <w:r w:rsidR="00EC166F" w:rsidRPr="00EC166F">
        <w:rPr>
          <w:rFonts w:ascii="Times New Roman" w:hAnsi="Times New Roman" w:cs="Times New Roman"/>
          <w:sz w:val="28"/>
          <w:szCs w:val="28"/>
        </w:rPr>
        <w:br/>
        <w:t xml:space="preserve">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EC166F" w:rsidRPr="00EC16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166F" w:rsidRPr="00EC166F">
        <w:rPr>
          <w:rFonts w:ascii="Times New Roman" w:hAnsi="Times New Roman" w:cs="Times New Roman"/>
          <w:sz w:val="28"/>
          <w:szCs w:val="28"/>
        </w:rPr>
        <w:t xml:space="preserve"> инфекции COVID – 19 на территории Ленинградской области»</w:t>
      </w:r>
    </w:p>
    <w:p w:rsidR="00EC166F" w:rsidRDefault="00EC166F" w:rsidP="00EC166F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10A5C" w:rsidRPr="00E85EF6" w:rsidRDefault="00410A5C" w:rsidP="00E85EF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555D61" w:rsidRDefault="00EC166F" w:rsidP="00555D61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5EF6">
        <w:rPr>
          <w:sz w:val="28"/>
          <w:szCs w:val="28"/>
        </w:rPr>
        <w:t xml:space="preserve"> </w:t>
      </w:r>
      <w:r w:rsidRPr="00EC166F">
        <w:rPr>
          <w:sz w:val="28"/>
          <w:szCs w:val="28"/>
        </w:rPr>
        <w:t xml:space="preserve">Администрации </w:t>
      </w:r>
      <w:r w:rsidR="00E85EF6">
        <w:rPr>
          <w:sz w:val="28"/>
          <w:szCs w:val="28"/>
        </w:rPr>
        <w:t xml:space="preserve">Ульяновского </w:t>
      </w:r>
      <w:r w:rsidRPr="00EC166F">
        <w:rPr>
          <w:sz w:val="28"/>
          <w:szCs w:val="28"/>
        </w:rPr>
        <w:t>городского поселения Тосненского района Ленинградской области (далее – Администрация) и подведомственным ей учреждениям обеспечить исполн</w:t>
      </w:r>
      <w:r>
        <w:rPr>
          <w:sz w:val="28"/>
          <w:szCs w:val="28"/>
        </w:rPr>
        <w:t xml:space="preserve">ение Методических рекомендаций </w:t>
      </w:r>
      <w:r w:rsidRPr="00EC166F">
        <w:rPr>
          <w:sz w:val="28"/>
          <w:szCs w:val="28"/>
        </w:rPr>
        <w:t>по режиму труда, разработанных Министерством труда и социальной защиты Российской Федерации в соответствии с поручением Правительства Российской Федерации от 16.03.2020 № ММ-П9-1861.</w:t>
      </w:r>
    </w:p>
    <w:p w:rsidR="00D13AED" w:rsidRDefault="00E85EF6" w:rsidP="006C54B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F6">
        <w:rPr>
          <w:rFonts w:ascii="Times New Roman" w:hAnsi="Times New Roman" w:cs="Times New Roman"/>
          <w:sz w:val="28"/>
          <w:szCs w:val="28"/>
        </w:rPr>
        <w:t xml:space="preserve">2. </w:t>
      </w:r>
      <w:r w:rsidR="00D13AED">
        <w:rPr>
          <w:rFonts w:ascii="Times New Roman" w:hAnsi="Times New Roman" w:cs="Times New Roman"/>
          <w:sz w:val="28"/>
          <w:szCs w:val="28"/>
        </w:rPr>
        <w:t>Руководителю</w:t>
      </w:r>
      <w:r w:rsidR="00EC166F" w:rsidRPr="00E85EF6">
        <w:rPr>
          <w:rFonts w:ascii="Times New Roman" w:hAnsi="Times New Roman" w:cs="Times New Roman"/>
          <w:sz w:val="28"/>
          <w:szCs w:val="28"/>
        </w:rPr>
        <w:t xml:space="preserve"> </w:t>
      </w:r>
      <w:r w:rsidRPr="00E85EF6">
        <w:rPr>
          <w:rFonts w:ascii="Times New Roman" w:hAnsi="Times New Roman" w:cs="Times New Roman"/>
          <w:sz w:val="28"/>
          <w:szCs w:val="28"/>
        </w:rPr>
        <w:t>М</w:t>
      </w:r>
      <w:hyperlink r:id="rId6" w:tooltip="поиск всех организаций с именем Муниципальное казенное учреждение культуры &quot;Театрально-культурный центр &quot;Саблино&quot; Ульяновского городского поселения Тосненского района Ленинградской области&quot;" w:history="1">
        <w:r w:rsidRPr="00E85EF6">
          <w:rPr>
            <w:rFonts w:ascii="Times New Roman" w:hAnsi="Times New Roman" w:cs="Times New Roman"/>
            <w:sz w:val="28"/>
            <w:szCs w:val="28"/>
          </w:rPr>
          <w:t>униципального казенного учреждения культуры "Театрально-культурный центр "Саблино" Ульяновского городского поселения Тосненского района Ленинградской области"</w:t>
        </w:r>
      </w:hyperlink>
      <w:r w:rsidR="00D13AED">
        <w:rPr>
          <w:rFonts w:ascii="Times New Roman" w:hAnsi="Times New Roman" w:cs="Times New Roman"/>
          <w:sz w:val="28"/>
          <w:szCs w:val="28"/>
        </w:rPr>
        <w:t>:</w:t>
      </w:r>
    </w:p>
    <w:p w:rsidR="00D13AED" w:rsidRDefault="00D13AED" w:rsidP="006C54B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Принять необходимые меры для обеспечения проведения профилактических прививок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13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 работникам, сотрудникам с учётом медицинских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противопоказаний к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13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19;</w:t>
      </w:r>
    </w:p>
    <w:p w:rsidR="0076316F" w:rsidRDefault="00D13AED" w:rsidP="0076316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13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19, или медицинский отвод от вакцинации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13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6316F">
        <w:rPr>
          <w:rFonts w:ascii="Times New Roman" w:hAnsi="Times New Roman" w:cs="Times New Roman"/>
          <w:sz w:val="28"/>
          <w:szCs w:val="28"/>
        </w:rPr>
        <w:t xml:space="preserve">, или факт заболевания </w:t>
      </w:r>
      <w:r w:rsidR="007631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316F" w:rsidRPr="00D13AED">
        <w:rPr>
          <w:rFonts w:ascii="Times New Roman" w:hAnsi="Times New Roman" w:cs="Times New Roman"/>
          <w:sz w:val="28"/>
          <w:szCs w:val="28"/>
        </w:rPr>
        <w:t>-</w:t>
      </w:r>
      <w:r w:rsidR="0076316F">
        <w:rPr>
          <w:rFonts w:ascii="Times New Roman" w:hAnsi="Times New Roman" w:cs="Times New Roman"/>
          <w:sz w:val="28"/>
          <w:szCs w:val="28"/>
        </w:rPr>
        <w:t xml:space="preserve">19 в течении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="007631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6316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631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316F" w:rsidRPr="00D13AED">
        <w:rPr>
          <w:rFonts w:ascii="Times New Roman" w:hAnsi="Times New Roman" w:cs="Times New Roman"/>
          <w:sz w:val="28"/>
          <w:szCs w:val="28"/>
        </w:rPr>
        <w:t>-</w:t>
      </w:r>
      <w:r w:rsidR="0076316F">
        <w:rPr>
          <w:rFonts w:ascii="Times New Roman" w:hAnsi="Times New Roman" w:cs="Times New Roman"/>
          <w:sz w:val="28"/>
          <w:szCs w:val="28"/>
        </w:rPr>
        <w:t>19), проведенного не позднее чем за 72 часа.</w:t>
      </w:r>
    </w:p>
    <w:p w:rsidR="0076316F" w:rsidRDefault="002146BE" w:rsidP="0076316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2.3.Усил</w:t>
      </w:r>
      <w:r w:rsidR="0076316F">
        <w:rPr>
          <w:rFonts w:ascii="Times New Roman" w:hAnsi="Times New Roman" w:cs="Times New Roman"/>
          <w:sz w:val="28"/>
          <w:szCs w:val="28"/>
        </w:rPr>
        <w:t xml:space="preserve">ить информационно-разъяснительную работу среди работников, сотрудников по вопросам профилактики новой </w:t>
      </w:r>
      <w:proofErr w:type="spellStart"/>
      <w:r w:rsidR="007631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6316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631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316F" w:rsidRPr="00D13AED">
        <w:rPr>
          <w:rFonts w:ascii="Times New Roman" w:hAnsi="Times New Roman" w:cs="Times New Roman"/>
          <w:sz w:val="28"/>
          <w:szCs w:val="28"/>
        </w:rPr>
        <w:t>-</w:t>
      </w:r>
      <w:r w:rsidR="0076316F">
        <w:rPr>
          <w:rFonts w:ascii="Times New Roman" w:hAnsi="Times New Roman" w:cs="Times New Roman"/>
          <w:sz w:val="28"/>
          <w:szCs w:val="28"/>
        </w:rPr>
        <w:t>19.</w:t>
      </w:r>
    </w:p>
    <w:p w:rsidR="00625FCC" w:rsidRDefault="00625FCC" w:rsidP="0076316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2.4.Соблюдать обязательные для использования гражданами и организациями правил поведения при введении режима повышенной готовности или чрезвычайной ситуации, установленных Правительством Ленинградской области.</w:t>
      </w:r>
    </w:p>
    <w:p w:rsidR="00625FCC" w:rsidRDefault="00625FCC" w:rsidP="0076316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</w:t>
      </w:r>
      <w:r w:rsidRPr="00625FCC">
        <w:rPr>
          <w:rFonts w:ascii="Times New Roman" w:hAnsi="Times New Roman" w:cs="Times New Roman"/>
          <w:sz w:val="28"/>
          <w:szCs w:val="28"/>
        </w:rPr>
        <w:t>роведение массовых мероприятий, предусмотренных приложением 2 к постановлению</w:t>
      </w:r>
      <w:r w:rsidR="00FC653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22.10.2021 № 685</w:t>
      </w:r>
      <w:r w:rsidRPr="00625FCC">
        <w:rPr>
          <w:rFonts w:ascii="Times New Roman" w:hAnsi="Times New Roman" w:cs="Times New Roman"/>
          <w:sz w:val="28"/>
          <w:szCs w:val="28"/>
        </w:rPr>
        <w:t xml:space="preserve">,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625F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FCC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 позднее чем за 72 часа, при этом заселение в гостиницы, иные средства размещения также допускается при отрицательном результате исследования посетителей на наличие </w:t>
      </w:r>
      <w:proofErr w:type="spellStart"/>
      <w:r w:rsidRPr="00625F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FCC">
        <w:rPr>
          <w:rFonts w:ascii="Times New Roman" w:hAnsi="Times New Roman" w:cs="Times New Roman"/>
          <w:sz w:val="28"/>
          <w:szCs w:val="28"/>
        </w:rPr>
        <w:t xml:space="preserve"> инфекции (COVID-19) посредством экспресс-теста</w:t>
      </w:r>
      <w:r w:rsidR="00FC6537">
        <w:rPr>
          <w:rFonts w:ascii="Times New Roman" w:hAnsi="Times New Roman" w:cs="Times New Roman"/>
          <w:sz w:val="28"/>
          <w:szCs w:val="28"/>
        </w:rPr>
        <w:t>.</w:t>
      </w:r>
    </w:p>
    <w:p w:rsidR="00FC6537" w:rsidRDefault="00FC6537" w:rsidP="0076316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режим работы в не рабочие дни в октябре – ноябре 2021 г. </w:t>
      </w:r>
      <w:r w:rsidRPr="00FC6537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с учетом ограничений, предусмотренных постановлением Правительства Ленинградской области </w:t>
      </w:r>
      <w:hyperlink r:id="rId7" w:history="1">
        <w:r w:rsidRPr="00FC653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 13 августа 2020 года № 573</w:t>
        </w:r>
      </w:hyperlink>
      <w:r w:rsidRPr="00FC6537">
        <w:rPr>
          <w:rFonts w:ascii="Times New Roman" w:hAnsi="Times New Roman" w:cs="Times New Roman"/>
          <w:sz w:val="28"/>
          <w:szCs w:val="28"/>
        </w:rPr>
        <w:t xml:space="preserve"> "О мерах по предотвращению распространения новой </w:t>
      </w:r>
      <w:proofErr w:type="spellStart"/>
      <w:r w:rsidRPr="00FC65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653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B0" w:rsidRDefault="00461CB0" w:rsidP="0076316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3.Организовать доступ обучающихся на открытые спортивные стадионы и площадки общеобразовательных организаций и организаций </w:t>
      </w:r>
      <w:r w:rsidRPr="00461CB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 проведением дезинфекционных мероприятий в целях профилактики заболеваний, вызываемых новой </w:t>
      </w:r>
      <w:proofErr w:type="spellStart"/>
      <w:r w:rsidRPr="00461C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61CB0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Pr="00461C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61CB0">
        <w:rPr>
          <w:rFonts w:ascii="Times New Roman" w:hAnsi="Times New Roman" w:cs="Times New Roman"/>
          <w:sz w:val="28"/>
          <w:szCs w:val="28"/>
        </w:rPr>
        <w:t xml:space="preserve">-19), в соответствии с требованиями раздела «Спорт на открытом воздухе» согласно </w:t>
      </w:r>
      <w:r w:rsidR="00555D61">
        <w:rPr>
          <w:rFonts w:ascii="Times New Roman" w:hAnsi="Times New Roman" w:cs="Times New Roman"/>
          <w:sz w:val="28"/>
          <w:szCs w:val="28"/>
        </w:rPr>
        <w:t>приложению</w:t>
      </w:r>
      <w:r w:rsidRPr="00461CB0">
        <w:rPr>
          <w:rFonts w:ascii="Times New Roman" w:hAnsi="Times New Roman" w:cs="Times New Roman"/>
          <w:sz w:val="28"/>
          <w:szCs w:val="28"/>
        </w:rPr>
        <w:t xml:space="preserve"> 2 к постановлению Правительства Ленинградской области от 13.08.2020 № 573 «О мерах по предотвращению новой </w:t>
      </w:r>
      <w:proofErr w:type="spellStart"/>
      <w:r w:rsidRPr="00461C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61CB0">
        <w:rPr>
          <w:rFonts w:ascii="Times New Roman" w:hAnsi="Times New Roman" w:cs="Times New Roman"/>
          <w:sz w:val="28"/>
          <w:szCs w:val="28"/>
        </w:rPr>
        <w:t xml:space="preserve"> инфекции (COVID – 19) на территории Ленинградской области и признании утратившими силу отдельных </w:t>
      </w:r>
      <w:r w:rsidRPr="00461CB0">
        <w:rPr>
          <w:rFonts w:ascii="Times New Roman" w:hAnsi="Times New Roman" w:cs="Times New Roman"/>
          <w:sz w:val="28"/>
          <w:szCs w:val="28"/>
        </w:rPr>
        <w:lastRenderedPageBreak/>
        <w:t>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915" w:rsidRDefault="00461CB0" w:rsidP="001F491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4.Обеспечивать с 15 ноября 2021 года на постоянной основе  наличие у </w:t>
      </w:r>
      <w:r w:rsidR="00555D61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100 процентов муниципальных служащих</w:t>
      </w:r>
      <w:r w:rsidR="00555D61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области, работников администрации, замещающих должности, не являющиеся должностями муниципальной службы (от фактической численности) документов, подтверждающих прохождение полного курса вакцинации от </w:t>
      </w:r>
      <w:r w:rsidR="00555D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5D61" w:rsidRPr="00D13AED">
        <w:rPr>
          <w:rFonts w:ascii="Times New Roman" w:hAnsi="Times New Roman" w:cs="Times New Roman"/>
          <w:sz w:val="28"/>
          <w:szCs w:val="28"/>
        </w:rPr>
        <w:t>-</w:t>
      </w:r>
      <w:r w:rsidR="00555D61">
        <w:rPr>
          <w:rFonts w:ascii="Times New Roman" w:hAnsi="Times New Roman" w:cs="Times New Roman"/>
          <w:sz w:val="28"/>
          <w:szCs w:val="28"/>
        </w:rPr>
        <w:t xml:space="preserve">19, или медицинский отвод от вакцинации </w:t>
      </w:r>
      <w:r w:rsidR="00555D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5D61" w:rsidRPr="00D13AED">
        <w:rPr>
          <w:rFonts w:ascii="Times New Roman" w:hAnsi="Times New Roman" w:cs="Times New Roman"/>
          <w:sz w:val="28"/>
          <w:szCs w:val="28"/>
        </w:rPr>
        <w:t>-</w:t>
      </w:r>
      <w:r w:rsidR="00555D61">
        <w:rPr>
          <w:rFonts w:ascii="Times New Roman" w:hAnsi="Times New Roman" w:cs="Times New Roman"/>
          <w:sz w:val="28"/>
          <w:szCs w:val="28"/>
        </w:rPr>
        <w:t xml:space="preserve">19, или факт заболевания </w:t>
      </w:r>
      <w:r w:rsidR="00555D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5D61" w:rsidRPr="00D13AED">
        <w:rPr>
          <w:rFonts w:ascii="Times New Roman" w:hAnsi="Times New Roman" w:cs="Times New Roman"/>
          <w:sz w:val="28"/>
          <w:szCs w:val="28"/>
        </w:rPr>
        <w:t>-</w:t>
      </w:r>
      <w:r w:rsidR="00555D61">
        <w:rPr>
          <w:rFonts w:ascii="Times New Roman" w:hAnsi="Times New Roman" w:cs="Times New Roman"/>
          <w:sz w:val="28"/>
          <w:szCs w:val="28"/>
        </w:rPr>
        <w:t xml:space="preserve">19 в течении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="00555D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55D6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55D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5D61" w:rsidRPr="00D13AED">
        <w:rPr>
          <w:rFonts w:ascii="Times New Roman" w:hAnsi="Times New Roman" w:cs="Times New Roman"/>
          <w:sz w:val="28"/>
          <w:szCs w:val="28"/>
        </w:rPr>
        <w:t>-</w:t>
      </w:r>
      <w:r w:rsidR="00555D61">
        <w:rPr>
          <w:rFonts w:ascii="Times New Roman" w:hAnsi="Times New Roman" w:cs="Times New Roman"/>
          <w:sz w:val="28"/>
          <w:szCs w:val="28"/>
        </w:rPr>
        <w:t>19), проведенного не позднее чем за 72 часа.</w:t>
      </w:r>
    </w:p>
    <w:p w:rsidR="001F4915" w:rsidRDefault="00EC166F" w:rsidP="001F491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915">
        <w:rPr>
          <w:rFonts w:ascii="Times New Roman" w:hAnsi="Times New Roman" w:cs="Times New Roman"/>
          <w:sz w:val="28"/>
          <w:szCs w:val="28"/>
        </w:rPr>
        <w:t xml:space="preserve">Предоставить муниципальным служащим и работникам, замещающим должности, не являющиеся должностями муниципальной службы, администрации </w:t>
      </w:r>
      <w:r w:rsidR="006C54B6" w:rsidRPr="001F4915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1F4915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области, прошедшим вакцинацию, дополнительный день отдыха в день, следующий после дня вакцинации, с сохранением среднего заработка</w:t>
      </w:r>
      <w:r w:rsidR="009D5042" w:rsidRPr="001F4915">
        <w:rPr>
          <w:rFonts w:ascii="Times New Roman" w:hAnsi="Times New Roman" w:cs="Times New Roman"/>
          <w:sz w:val="28"/>
          <w:szCs w:val="28"/>
        </w:rPr>
        <w:t>.</w:t>
      </w:r>
    </w:p>
    <w:p w:rsidR="001F4915" w:rsidRPr="001F4915" w:rsidRDefault="001F4915" w:rsidP="001F491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6EE4">
        <w:rPr>
          <w:rFonts w:ascii="Times New Roman" w:hAnsi="Times New Roman"/>
          <w:sz w:val="28"/>
          <w:szCs w:val="28"/>
        </w:rPr>
        <w:t xml:space="preserve">В </w:t>
      </w:r>
      <w:r w:rsidR="00FC6537">
        <w:rPr>
          <w:rFonts w:ascii="Times New Roman" w:hAnsi="Times New Roman" w:cs="Times New Roman"/>
          <w:sz w:val="28"/>
          <w:szCs w:val="28"/>
        </w:rPr>
        <w:t>период с 30.10.2021 по 07.11</w:t>
      </w:r>
      <w:r w:rsidRPr="001F4915">
        <w:rPr>
          <w:rFonts w:ascii="Times New Roman" w:hAnsi="Times New Roman" w:cs="Times New Roman"/>
          <w:sz w:val="28"/>
          <w:szCs w:val="28"/>
        </w:rPr>
        <w:t>.2021 год</w:t>
      </w:r>
      <w:r>
        <w:rPr>
          <w:rFonts w:ascii="Times New Roman" w:hAnsi="Times New Roman"/>
          <w:sz w:val="28"/>
          <w:szCs w:val="28"/>
        </w:rPr>
        <w:t>:</w:t>
      </w:r>
    </w:p>
    <w:p w:rsidR="002146BE" w:rsidRDefault="001F4915" w:rsidP="002146BE">
      <w:pPr>
        <w:pStyle w:val="a3"/>
        <w:numPr>
          <w:ilvl w:val="0"/>
          <w:numId w:val="1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55D61">
        <w:rPr>
          <w:rFonts w:ascii="Times New Roman" w:hAnsi="Times New Roman"/>
          <w:sz w:val="28"/>
          <w:szCs w:val="28"/>
        </w:rPr>
        <w:t>Сектору по вопросам муниципальной службы и кадров обеспечить работу сотрудников в количестве не менее 10 процентов численного состава администрации, оставшимся сотрудникам осуществлять трудовую деятельность с использованием средств удаленного доступа.</w:t>
      </w:r>
    </w:p>
    <w:p w:rsidR="002146BE" w:rsidRDefault="002146BE" w:rsidP="002146BE">
      <w:pPr>
        <w:pStyle w:val="a3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7BA2" w:rsidRPr="002146BE">
        <w:rPr>
          <w:rFonts w:ascii="Times New Roman" w:hAnsi="Times New Roman"/>
          <w:sz w:val="28"/>
          <w:szCs w:val="28"/>
        </w:rPr>
        <w:t xml:space="preserve">. </w:t>
      </w:r>
      <w:r w:rsidR="00DC1EB4" w:rsidRPr="002146BE">
        <w:rPr>
          <w:rFonts w:ascii="Times New Roman" w:hAnsi="Times New Roman"/>
          <w:sz w:val="28"/>
          <w:szCs w:val="28"/>
        </w:rPr>
        <w:t>Сектору делопроизводства о</w:t>
      </w:r>
      <w:r w:rsidR="00C24B80" w:rsidRPr="002146BE">
        <w:rPr>
          <w:rFonts w:ascii="Times New Roman" w:hAnsi="Times New Roman"/>
          <w:sz w:val="28"/>
          <w:szCs w:val="28"/>
        </w:rPr>
        <w:t>бнародовать настоящее постановление и разместить на официальном сайте</w:t>
      </w:r>
      <w:r w:rsidR="00A1092A" w:rsidRPr="002146BE">
        <w:rPr>
          <w:rFonts w:ascii="Times New Roman" w:hAnsi="Times New Roman"/>
          <w:sz w:val="28"/>
          <w:szCs w:val="28"/>
        </w:rPr>
        <w:t xml:space="preserve"> администрации в информационно-телек</w:t>
      </w:r>
      <w:r w:rsidR="00DC1EB4" w:rsidRPr="002146BE">
        <w:rPr>
          <w:rFonts w:ascii="Times New Roman" w:hAnsi="Times New Roman"/>
          <w:sz w:val="28"/>
          <w:szCs w:val="28"/>
        </w:rPr>
        <w:t>о</w:t>
      </w:r>
      <w:r w:rsidR="00B17BA2" w:rsidRPr="002146BE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2146BE" w:rsidRDefault="002146BE" w:rsidP="002146BE">
      <w:pPr>
        <w:pStyle w:val="a3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1092A" w:rsidRPr="00DC1EB4">
        <w:rPr>
          <w:rFonts w:ascii="Times New Roman" w:hAnsi="Times New Roman"/>
          <w:sz w:val="28"/>
          <w:szCs w:val="28"/>
        </w:rPr>
        <w:t>Сектору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</w:t>
      </w:r>
      <w:r w:rsidR="0067512B">
        <w:rPr>
          <w:rFonts w:ascii="Times New Roman" w:hAnsi="Times New Roman"/>
          <w:sz w:val="28"/>
          <w:szCs w:val="28"/>
        </w:rPr>
        <w:t xml:space="preserve"> </w:t>
      </w:r>
      <w:r w:rsidR="00A1092A" w:rsidRPr="00DC1EB4">
        <w:rPr>
          <w:rFonts w:ascii="Times New Roman" w:hAnsi="Times New Roman"/>
          <w:sz w:val="28"/>
          <w:szCs w:val="28"/>
        </w:rPr>
        <w:t xml:space="preserve">обеспечить доведение настоящего постановления до сотрудников </w:t>
      </w:r>
      <w:r w:rsidR="00DC1EB4">
        <w:rPr>
          <w:rFonts w:ascii="Times New Roman" w:hAnsi="Times New Roman"/>
          <w:sz w:val="28"/>
          <w:szCs w:val="28"/>
        </w:rPr>
        <w:t>а</w:t>
      </w:r>
      <w:r w:rsidR="00A1092A" w:rsidRPr="00DC1EB4">
        <w:rPr>
          <w:rFonts w:ascii="Times New Roman" w:hAnsi="Times New Roman"/>
          <w:sz w:val="28"/>
          <w:szCs w:val="28"/>
        </w:rPr>
        <w:t>дминистрации</w:t>
      </w:r>
      <w:r w:rsidR="00FC6537">
        <w:rPr>
          <w:rFonts w:ascii="Times New Roman" w:hAnsi="Times New Roman"/>
          <w:sz w:val="28"/>
          <w:szCs w:val="28"/>
        </w:rPr>
        <w:t xml:space="preserve"> и подведомственных учреждений</w:t>
      </w:r>
      <w:r w:rsidR="00A1092A" w:rsidRPr="00DC1EB4">
        <w:rPr>
          <w:rFonts w:ascii="Times New Roman" w:hAnsi="Times New Roman"/>
          <w:sz w:val="28"/>
          <w:szCs w:val="28"/>
        </w:rPr>
        <w:t xml:space="preserve"> под роспись.</w:t>
      </w:r>
    </w:p>
    <w:p w:rsidR="002146BE" w:rsidRDefault="002146BE" w:rsidP="002146BE">
      <w:pPr>
        <w:pStyle w:val="a3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10A5C" w:rsidRPr="001933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>собой.</w:t>
      </w:r>
    </w:p>
    <w:p w:rsidR="00A1092A" w:rsidRPr="006C54B6" w:rsidRDefault="002146BE" w:rsidP="002146BE">
      <w:pPr>
        <w:pStyle w:val="a3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C54B6" w:rsidRPr="00EE5B88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410A5C" w:rsidRDefault="00410A5C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410A5C" w:rsidRPr="00511823" w:rsidRDefault="00410A5C" w:rsidP="00410A5C">
      <w:pPr>
        <w:rPr>
          <w:lang w:eastAsia="ar-SA"/>
        </w:rPr>
      </w:pPr>
    </w:p>
    <w:p w:rsidR="00BA6AC5" w:rsidRPr="00E167D9" w:rsidRDefault="00410A5C" w:rsidP="00C24B8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BA6AC5" w:rsidRPr="00E167D9" w:rsidSect="004A730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F3687"/>
    <w:multiLevelType w:val="hybridMultilevel"/>
    <w:tmpl w:val="68D6470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abstractNum w:abstractNumId="10">
    <w:nsid w:val="712746B1"/>
    <w:multiLevelType w:val="hybridMultilevel"/>
    <w:tmpl w:val="8DB849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334A95"/>
    <w:multiLevelType w:val="hybridMultilevel"/>
    <w:tmpl w:val="BA92F21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148FC"/>
    <w:rsid w:val="00017B53"/>
    <w:rsid w:val="00052AC9"/>
    <w:rsid w:val="001933AC"/>
    <w:rsid w:val="00194EC9"/>
    <w:rsid w:val="001F0512"/>
    <w:rsid w:val="001F4915"/>
    <w:rsid w:val="002146BE"/>
    <w:rsid w:val="002465A1"/>
    <w:rsid w:val="002E3A47"/>
    <w:rsid w:val="003274CC"/>
    <w:rsid w:val="00354339"/>
    <w:rsid w:val="003A4AE3"/>
    <w:rsid w:val="00410A5C"/>
    <w:rsid w:val="00461CB0"/>
    <w:rsid w:val="00471979"/>
    <w:rsid w:val="004A730E"/>
    <w:rsid w:val="004D1DB8"/>
    <w:rsid w:val="004F6786"/>
    <w:rsid w:val="00506A10"/>
    <w:rsid w:val="00510729"/>
    <w:rsid w:val="00517F73"/>
    <w:rsid w:val="005428BE"/>
    <w:rsid w:val="00542B8B"/>
    <w:rsid w:val="00555D61"/>
    <w:rsid w:val="0059209D"/>
    <w:rsid w:val="005B2E1A"/>
    <w:rsid w:val="005C1D32"/>
    <w:rsid w:val="005D0E36"/>
    <w:rsid w:val="00615839"/>
    <w:rsid w:val="0061630F"/>
    <w:rsid w:val="00622508"/>
    <w:rsid w:val="00625FCC"/>
    <w:rsid w:val="0067512B"/>
    <w:rsid w:val="006B113E"/>
    <w:rsid w:val="006C3DC3"/>
    <w:rsid w:val="006C54B6"/>
    <w:rsid w:val="00730B5F"/>
    <w:rsid w:val="0074450F"/>
    <w:rsid w:val="0075249D"/>
    <w:rsid w:val="00753815"/>
    <w:rsid w:val="007630D1"/>
    <w:rsid w:val="0076316F"/>
    <w:rsid w:val="0076613B"/>
    <w:rsid w:val="0081043A"/>
    <w:rsid w:val="008703D6"/>
    <w:rsid w:val="00897FE7"/>
    <w:rsid w:val="008E0564"/>
    <w:rsid w:val="00943101"/>
    <w:rsid w:val="00977B02"/>
    <w:rsid w:val="009D5042"/>
    <w:rsid w:val="009F4018"/>
    <w:rsid w:val="00A1092A"/>
    <w:rsid w:val="00A376D4"/>
    <w:rsid w:val="00A76EE4"/>
    <w:rsid w:val="00AA0564"/>
    <w:rsid w:val="00AD1C83"/>
    <w:rsid w:val="00AF5429"/>
    <w:rsid w:val="00B17BA2"/>
    <w:rsid w:val="00B6057C"/>
    <w:rsid w:val="00B74D1E"/>
    <w:rsid w:val="00BA6AC5"/>
    <w:rsid w:val="00BB2BE4"/>
    <w:rsid w:val="00BF1D52"/>
    <w:rsid w:val="00C24B80"/>
    <w:rsid w:val="00C36AED"/>
    <w:rsid w:val="00C438BA"/>
    <w:rsid w:val="00C70E78"/>
    <w:rsid w:val="00D13AED"/>
    <w:rsid w:val="00D16962"/>
    <w:rsid w:val="00D64C37"/>
    <w:rsid w:val="00DA36BD"/>
    <w:rsid w:val="00DC1EB4"/>
    <w:rsid w:val="00DC4485"/>
    <w:rsid w:val="00E54C6C"/>
    <w:rsid w:val="00E8573B"/>
    <w:rsid w:val="00E85EF6"/>
    <w:rsid w:val="00EA54A9"/>
    <w:rsid w:val="00EC166F"/>
    <w:rsid w:val="00F5752B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CAD6-DCC7-43DC-A6F4-1F319DB1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EC16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08/17/lenobl-post573-reg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&#1052;&#1091;&#1085;&#1080;&#1094;&#1080;&#1087;&#1072;&#1083;&#1100;&#1085;&#1086;&#1077;%20&#1082;&#1072;&#1079;&#1077;&#1085;&#1085;&#1086;&#1077;%20&#1091;&#1095;&#1088;&#1077;&#1078;&#1076;&#1077;&#1085;&#1080;&#1077;%20&#1082;&#1091;&#1083;&#1100;&#1090;&#1091;&#1088;&#1099;%20%20&#1058;&#1077;&#1072;&#1090;&#1088;&#1072;&#1083;&#1100;&#1085;&#1086;-&#1082;&#1091;&#1083;&#1100;&#1090;&#1091;&#1088;&#1085;&#1099;&#1081;%20&#1094;&#1077;&#1085;&#1090;&#1088;%20%20&#1057;&#1072;&#1073;&#1083;&#1080;&#1085;&#1086;%20%20&#1059;&#1083;&#1100;&#1103;&#1085;&#1086;&#1074;&#1089;&#1082;&#1086;&#1075;&#1086;%20&#1075;&#1086;&#1088;&#1086;&#1076;&#1089;&#1082;&#1086;&#1075;&#1086;%20&#1087;&#1086;&#1089;&#1077;&#1083;&#1077;&#1085;&#1080;&#1103;%20&#1058;&#1086;&#1089;&#1085;&#1077;&#1085;&#1089;&#1082;&#1086;&#1075;&#1086;%20&#1088;&#1072;&#1081;&#1086;&#1085;&#1072;%20&#1051;&#1077;&#1085;&#1080;&#1085;&#1075;&#1088;&#1072;&#1076;&#1089;&#1082;&#1086;&#1081;%20&#1086;&#1073;&#1083;&#1072;&#1089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19</cp:revision>
  <cp:lastPrinted>2021-10-29T11:17:00Z</cp:lastPrinted>
  <dcterms:created xsi:type="dcterms:W3CDTF">2020-06-16T09:13:00Z</dcterms:created>
  <dcterms:modified xsi:type="dcterms:W3CDTF">2021-10-29T11:23:00Z</dcterms:modified>
</cp:coreProperties>
</file>