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50" w:rsidRPr="006A1D50" w:rsidRDefault="00500BF8" w:rsidP="00E33699">
      <w:pPr>
        <w:jc w:val="center"/>
        <w:rPr>
          <w:b/>
          <w:sz w:val="28"/>
          <w:szCs w:val="28"/>
        </w:rPr>
      </w:pPr>
      <w:bookmarkStart w:id="0" w:name="_GoBack"/>
      <w:bookmarkEnd w:id="0"/>
      <w:r>
        <w:rPr>
          <w:b/>
        </w:rPr>
        <w:t xml:space="preserve"> </w:t>
      </w:r>
      <w:r>
        <w:rPr>
          <w:b/>
          <w:sz w:val="28"/>
          <w:szCs w:val="28"/>
        </w:rPr>
        <w:t>РО</w:t>
      </w:r>
      <w:r w:rsidR="006A1D50" w:rsidRPr="006A1D50">
        <w:rPr>
          <w:b/>
          <w:sz w:val="28"/>
          <w:szCs w:val="28"/>
        </w:rPr>
        <w:t>ССИЙСКАЯ ФЕДЕРАЦИЯ</w:t>
      </w:r>
    </w:p>
    <w:p w:rsidR="008F168D" w:rsidRPr="006A1D50" w:rsidRDefault="00BF4FCA" w:rsidP="00E33699">
      <w:pPr>
        <w:jc w:val="center"/>
        <w:rPr>
          <w:b/>
          <w:sz w:val="28"/>
          <w:szCs w:val="28"/>
        </w:rPr>
      </w:pPr>
      <w:r w:rsidRPr="006A1D50">
        <w:rPr>
          <w:b/>
          <w:sz w:val="28"/>
          <w:szCs w:val="28"/>
        </w:rPr>
        <w:t>ЛЕНИНГРАДСКАЯ ОБЛАСТЬ</w:t>
      </w:r>
    </w:p>
    <w:p w:rsidR="00BF4FCA" w:rsidRPr="006A1D50" w:rsidRDefault="00BF4FCA" w:rsidP="00E33699">
      <w:pPr>
        <w:jc w:val="center"/>
        <w:rPr>
          <w:b/>
          <w:sz w:val="28"/>
          <w:szCs w:val="28"/>
        </w:rPr>
      </w:pPr>
      <w:r w:rsidRPr="006A1D50">
        <w:rPr>
          <w:b/>
          <w:sz w:val="28"/>
          <w:szCs w:val="28"/>
        </w:rPr>
        <w:t>ТОСНЕНСКИЙ РАЙОН</w:t>
      </w:r>
    </w:p>
    <w:p w:rsidR="00BF4FCA" w:rsidRPr="006A1D50" w:rsidRDefault="00BF4FCA" w:rsidP="00E33699">
      <w:pPr>
        <w:jc w:val="center"/>
        <w:rPr>
          <w:b/>
          <w:sz w:val="28"/>
          <w:szCs w:val="28"/>
        </w:rPr>
      </w:pPr>
      <w:r w:rsidRPr="006A1D50">
        <w:rPr>
          <w:b/>
          <w:sz w:val="28"/>
          <w:szCs w:val="28"/>
        </w:rPr>
        <w:t>УЛЬЯНОВСКОЕ ГОРОДСКОЕ ПОСЕЛЕНИЕ</w:t>
      </w:r>
    </w:p>
    <w:p w:rsidR="00BF4FCA" w:rsidRDefault="00BF4FCA" w:rsidP="00E33699">
      <w:pPr>
        <w:jc w:val="center"/>
        <w:rPr>
          <w:b/>
          <w:sz w:val="28"/>
          <w:szCs w:val="28"/>
        </w:rPr>
      </w:pPr>
      <w:r w:rsidRPr="006A1D50">
        <w:rPr>
          <w:b/>
          <w:sz w:val="28"/>
          <w:szCs w:val="28"/>
        </w:rPr>
        <w:t xml:space="preserve">СОВЕТ ДЕПУТАТОВ </w:t>
      </w:r>
      <w:r w:rsidR="00A91E05" w:rsidRPr="006A1D50">
        <w:rPr>
          <w:b/>
          <w:sz w:val="28"/>
          <w:szCs w:val="28"/>
        </w:rPr>
        <w:t>ТРЕТЬЕГО</w:t>
      </w:r>
      <w:r w:rsidRPr="006A1D50">
        <w:rPr>
          <w:b/>
          <w:sz w:val="28"/>
          <w:szCs w:val="28"/>
        </w:rPr>
        <w:t xml:space="preserve"> СОЗЫВА</w:t>
      </w:r>
    </w:p>
    <w:p w:rsidR="00333D9D" w:rsidRPr="006A1D50" w:rsidRDefault="00333D9D" w:rsidP="00E33699">
      <w:pPr>
        <w:jc w:val="center"/>
        <w:rPr>
          <w:b/>
          <w:sz w:val="28"/>
          <w:szCs w:val="28"/>
        </w:rPr>
      </w:pPr>
      <w:r>
        <w:rPr>
          <w:b/>
          <w:sz w:val="28"/>
          <w:szCs w:val="28"/>
        </w:rPr>
        <w:t>ДВАДЦАТЬ ПЯТОЕ ЗАСЕДАНИЕ</w:t>
      </w:r>
    </w:p>
    <w:p w:rsidR="00BF4FCA" w:rsidRPr="006A1D50" w:rsidRDefault="00BF4FCA" w:rsidP="00E33699">
      <w:pPr>
        <w:jc w:val="center"/>
        <w:rPr>
          <w:b/>
          <w:sz w:val="28"/>
          <w:szCs w:val="28"/>
        </w:rPr>
      </w:pPr>
    </w:p>
    <w:p w:rsidR="00BF4FCA" w:rsidRPr="006A1D50" w:rsidRDefault="00BF4FCA" w:rsidP="00E33699">
      <w:pPr>
        <w:jc w:val="center"/>
        <w:rPr>
          <w:sz w:val="28"/>
          <w:szCs w:val="28"/>
        </w:rPr>
      </w:pPr>
      <w:r w:rsidRPr="006A1D50">
        <w:rPr>
          <w:b/>
          <w:sz w:val="28"/>
          <w:szCs w:val="28"/>
        </w:rPr>
        <w:t>РЕШЕНИЕ</w:t>
      </w:r>
      <w:r w:rsidR="00E33699" w:rsidRPr="006A1D50">
        <w:rPr>
          <w:b/>
          <w:sz w:val="28"/>
          <w:szCs w:val="28"/>
        </w:rPr>
        <w:t xml:space="preserve">  </w:t>
      </w:r>
    </w:p>
    <w:p w:rsidR="00BF4FCA" w:rsidRPr="006A1D50" w:rsidRDefault="00BF4FCA">
      <w:pPr>
        <w:rPr>
          <w:sz w:val="28"/>
          <w:szCs w:val="28"/>
        </w:rPr>
      </w:pPr>
    </w:p>
    <w:p w:rsidR="002A7E86" w:rsidRPr="006A1D50" w:rsidRDefault="00333D9D">
      <w:pPr>
        <w:rPr>
          <w:b/>
          <w:sz w:val="28"/>
          <w:szCs w:val="28"/>
        </w:rPr>
      </w:pPr>
      <w:r>
        <w:rPr>
          <w:b/>
          <w:sz w:val="28"/>
          <w:szCs w:val="28"/>
        </w:rPr>
        <w:t xml:space="preserve">13.09.2016 </w:t>
      </w:r>
      <w:r w:rsidR="002A7E86" w:rsidRPr="006A1D50">
        <w:rPr>
          <w:b/>
          <w:sz w:val="28"/>
          <w:szCs w:val="28"/>
        </w:rPr>
        <w:t xml:space="preserve"> № </w:t>
      </w:r>
      <w:r>
        <w:rPr>
          <w:b/>
          <w:sz w:val="28"/>
          <w:szCs w:val="28"/>
        </w:rPr>
        <w:t>77</w:t>
      </w:r>
    </w:p>
    <w:p w:rsidR="002C0ADE" w:rsidRPr="006A1D50" w:rsidRDefault="002C0ADE" w:rsidP="002C0ADE">
      <w:pPr>
        <w:rPr>
          <w:sz w:val="28"/>
          <w:szCs w:val="28"/>
        </w:rPr>
      </w:pPr>
    </w:p>
    <w:p w:rsidR="00E11C04" w:rsidRDefault="00420F38" w:rsidP="00420F38">
      <w:pPr>
        <w:jc w:val="both"/>
        <w:rPr>
          <w:sz w:val="28"/>
          <w:szCs w:val="28"/>
        </w:rPr>
      </w:pPr>
      <w:r>
        <w:rPr>
          <w:sz w:val="28"/>
          <w:szCs w:val="28"/>
        </w:rPr>
        <w:t xml:space="preserve">Об установлении Порядка </w:t>
      </w:r>
      <w:r w:rsidR="00E11C04" w:rsidRPr="00E11C04">
        <w:rPr>
          <w:sz w:val="28"/>
          <w:szCs w:val="28"/>
        </w:rPr>
        <w:t xml:space="preserve">определения </w:t>
      </w:r>
    </w:p>
    <w:p w:rsidR="00E11C04" w:rsidRDefault="00E11C04" w:rsidP="00420F38">
      <w:pPr>
        <w:jc w:val="both"/>
        <w:rPr>
          <w:sz w:val="28"/>
          <w:szCs w:val="28"/>
        </w:rPr>
      </w:pPr>
      <w:r w:rsidRPr="00E11C04">
        <w:rPr>
          <w:sz w:val="28"/>
          <w:szCs w:val="28"/>
        </w:rPr>
        <w:t xml:space="preserve">размера арендной платы за использование </w:t>
      </w:r>
    </w:p>
    <w:p w:rsidR="00E11C04" w:rsidRDefault="00E11C04" w:rsidP="00420F38">
      <w:pPr>
        <w:jc w:val="both"/>
        <w:rPr>
          <w:sz w:val="28"/>
          <w:szCs w:val="28"/>
        </w:rPr>
      </w:pPr>
      <w:r w:rsidRPr="00E11C04">
        <w:rPr>
          <w:sz w:val="28"/>
          <w:szCs w:val="28"/>
        </w:rPr>
        <w:t xml:space="preserve">земельных участков, находящихся </w:t>
      </w:r>
    </w:p>
    <w:p w:rsidR="00E11C04" w:rsidRDefault="00E11C04" w:rsidP="00420F38">
      <w:pPr>
        <w:jc w:val="both"/>
        <w:rPr>
          <w:sz w:val="28"/>
          <w:szCs w:val="28"/>
        </w:rPr>
      </w:pPr>
      <w:r w:rsidRPr="00E11C04">
        <w:rPr>
          <w:sz w:val="28"/>
          <w:szCs w:val="28"/>
        </w:rPr>
        <w:t xml:space="preserve">в собственности </w:t>
      </w:r>
      <w:r>
        <w:rPr>
          <w:sz w:val="28"/>
          <w:szCs w:val="28"/>
        </w:rPr>
        <w:t xml:space="preserve">Ульяновского городского </w:t>
      </w:r>
    </w:p>
    <w:p w:rsidR="00E11C04" w:rsidRDefault="00E11C04" w:rsidP="00420F38">
      <w:pPr>
        <w:jc w:val="both"/>
        <w:rPr>
          <w:sz w:val="28"/>
          <w:szCs w:val="28"/>
        </w:rPr>
      </w:pPr>
      <w:r>
        <w:rPr>
          <w:sz w:val="28"/>
          <w:szCs w:val="28"/>
        </w:rPr>
        <w:t xml:space="preserve">поселения Тосненского района Ленинградской </w:t>
      </w:r>
    </w:p>
    <w:p w:rsidR="00DD1687" w:rsidRDefault="0045236B" w:rsidP="00420F38">
      <w:pPr>
        <w:jc w:val="both"/>
        <w:rPr>
          <w:sz w:val="28"/>
          <w:szCs w:val="28"/>
        </w:rPr>
      </w:pPr>
      <w:r>
        <w:rPr>
          <w:sz w:val="28"/>
          <w:szCs w:val="28"/>
        </w:rPr>
        <w:t>области</w:t>
      </w:r>
      <w:r w:rsidR="00E11C04" w:rsidRPr="00E11C04">
        <w:rPr>
          <w:sz w:val="28"/>
          <w:szCs w:val="28"/>
        </w:rPr>
        <w:t>, предоставленных без проведения торгов</w:t>
      </w:r>
    </w:p>
    <w:p w:rsidR="00DD1687" w:rsidRPr="006A1D50" w:rsidRDefault="00DD1687" w:rsidP="00E33699">
      <w:pPr>
        <w:jc w:val="both"/>
        <w:rPr>
          <w:sz w:val="28"/>
          <w:szCs w:val="28"/>
        </w:rPr>
      </w:pPr>
    </w:p>
    <w:p w:rsidR="00E11C04" w:rsidRDefault="002C0ADE" w:rsidP="00E11C04">
      <w:pPr>
        <w:jc w:val="both"/>
        <w:rPr>
          <w:sz w:val="28"/>
          <w:szCs w:val="28"/>
        </w:rPr>
      </w:pPr>
      <w:r w:rsidRPr="006A1D50">
        <w:rPr>
          <w:sz w:val="28"/>
          <w:szCs w:val="28"/>
        </w:rPr>
        <w:tab/>
      </w:r>
      <w:r w:rsidR="00E11C04" w:rsidRPr="00E11C04">
        <w:rPr>
          <w:sz w:val="28"/>
          <w:szCs w:val="28"/>
        </w:rPr>
        <w:t>В соответствии со статьей 39.7</w:t>
      </w:r>
      <w:r w:rsidR="0045236B">
        <w:rPr>
          <w:sz w:val="28"/>
          <w:szCs w:val="28"/>
        </w:rPr>
        <w:t>.</w:t>
      </w:r>
      <w:r w:rsidR="00E11C04" w:rsidRPr="00E11C04">
        <w:rPr>
          <w:sz w:val="28"/>
          <w:szCs w:val="28"/>
        </w:rPr>
        <w:t xml:space="preserve"> Земельного кодекса Российской Федерации, Федеральным </w:t>
      </w:r>
      <w:r w:rsidR="00E11C04">
        <w:rPr>
          <w:sz w:val="28"/>
          <w:szCs w:val="28"/>
        </w:rPr>
        <w:t>законом от 06.10.2003 N 131-ФЗ «</w:t>
      </w:r>
      <w:r w:rsidR="00E11C04" w:rsidRPr="00E11C04">
        <w:rPr>
          <w:sz w:val="28"/>
          <w:szCs w:val="28"/>
        </w:rPr>
        <w:t>Об общих принципах организации местного самоуп</w:t>
      </w:r>
      <w:r w:rsidR="00E11C04">
        <w:rPr>
          <w:sz w:val="28"/>
          <w:szCs w:val="28"/>
        </w:rPr>
        <w:t>равления в Российской Федерации»</w:t>
      </w:r>
      <w:r w:rsidR="00E11C04" w:rsidRPr="00E11C04">
        <w:rPr>
          <w:sz w:val="28"/>
          <w:szCs w:val="28"/>
        </w:rPr>
        <w:t>,  Постановлением Правительства Ленинградск</w:t>
      </w:r>
      <w:r w:rsidR="00E11C04">
        <w:rPr>
          <w:sz w:val="28"/>
          <w:szCs w:val="28"/>
        </w:rPr>
        <w:t>ой области от 28.12.2015 N 520 «</w:t>
      </w:r>
      <w:r w:rsidR="00E11C04" w:rsidRPr="00E11C04">
        <w:rPr>
          <w:sz w:val="28"/>
          <w:szCs w:val="28"/>
        </w:rPr>
        <w:t>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w:t>
      </w:r>
      <w:r w:rsidR="00E11C04">
        <w:rPr>
          <w:sz w:val="28"/>
          <w:szCs w:val="28"/>
        </w:rPr>
        <w:t>ительства Ленинградской области»</w:t>
      </w:r>
      <w:r w:rsidR="00E11C04" w:rsidRPr="00E11C04">
        <w:rPr>
          <w:sz w:val="28"/>
          <w:szCs w:val="28"/>
        </w:rPr>
        <w:t>, Уставом</w:t>
      </w:r>
      <w:r w:rsidR="00E11C04">
        <w:rPr>
          <w:sz w:val="28"/>
          <w:szCs w:val="28"/>
        </w:rPr>
        <w:t xml:space="preserve">  Ульяновского городского поселения Тосненского района Ленинградской области, в целях установления размера арендной платы за использование земельных участков, находящихся в собственности Ульяновского городского поселения Тосненского района Ленинградской области, </w:t>
      </w:r>
      <w:r w:rsidR="00E11C04" w:rsidRPr="00E11C04">
        <w:rPr>
          <w:sz w:val="28"/>
          <w:szCs w:val="28"/>
        </w:rPr>
        <w:t xml:space="preserve"> </w:t>
      </w:r>
      <w:r w:rsidR="00E11C04">
        <w:rPr>
          <w:sz w:val="28"/>
          <w:szCs w:val="28"/>
        </w:rPr>
        <w:t xml:space="preserve">Совет депутатов Ульяновского городского поселения Тосненского района Ленинградской области </w:t>
      </w:r>
    </w:p>
    <w:p w:rsidR="00E11C04" w:rsidRDefault="00E11C04" w:rsidP="00E11C04">
      <w:pPr>
        <w:jc w:val="both"/>
        <w:rPr>
          <w:sz w:val="28"/>
          <w:szCs w:val="28"/>
        </w:rPr>
      </w:pPr>
    </w:p>
    <w:p w:rsidR="00435FB1" w:rsidRPr="006A1D50" w:rsidRDefault="00435FB1" w:rsidP="00E11C04">
      <w:pPr>
        <w:jc w:val="both"/>
        <w:rPr>
          <w:sz w:val="28"/>
          <w:szCs w:val="28"/>
        </w:rPr>
      </w:pPr>
      <w:r w:rsidRPr="006A1D50">
        <w:rPr>
          <w:sz w:val="28"/>
          <w:szCs w:val="28"/>
        </w:rPr>
        <w:t>РЕШИЛ:</w:t>
      </w:r>
    </w:p>
    <w:p w:rsidR="002A7E86" w:rsidRPr="006A1D50" w:rsidRDefault="002A7E86">
      <w:pPr>
        <w:rPr>
          <w:sz w:val="28"/>
          <w:szCs w:val="28"/>
        </w:rPr>
      </w:pPr>
    </w:p>
    <w:p w:rsidR="00E11C04" w:rsidRPr="00E11C04" w:rsidRDefault="00E11C04" w:rsidP="00E11C04">
      <w:pPr>
        <w:widowControl w:val="0"/>
        <w:autoSpaceDE w:val="0"/>
        <w:autoSpaceDN w:val="0"/>
        <w:ind w:firstLine="540"/>
        <w:jc w:val="both"/>
        <w:rPr>
          <w:rFonts w:eastAsia="Times New Roman"/>
          <w:sz w:val="28"/>
          <w:szCs w:val="28"/>
          <w:lang w:eastAsia="ru-RU"/>
        </w:rPr>
      </w:pPr>
      <w:r w:rsidRPr="00E11C04">
        <w:rPr>
          <w:rFonts w:eastAsia="Times New Roman"/>
          <w:sz w:val="28"/>
          <w:szCs w:val="28"/>
          <w:lang w:eastAsia="ru-RU"/>
        </w:rPr>
        <w:t xml:space="preserve">1. Установить </w:t>
      </w:r>
      <w:hyperlink w:anchor="P44" w:history="1">
        <w:r w:rsidRPr="00E11C04">
          <w:rPr>
            <w:rFonts w:eastAsia="Times New Roman"/>
            <w:sz w:val="28"/>
            <w:szCs w:val="28"/>
            <w:lang w:eastAsia="ru-RU"/>
          </w:rPr>
          <w:t>коэффициент</w:t>
        </w:r>
      </w:hyperlink>
      <w:r w:rsidRPr="00E11C04">
        <w:rPr>
          <w:rFonts w:eastAsia="Times New Roman"/>
          <w:sz w:val="28"/>
          <w:szCs w:val="28"/>
          <w:lang w:eastAsia="ru-RU"/>
        </w:rPr>
        <w:t xml:space="preserve"> разрешенного использования земельного участка (Кри) (Приложение 1).</w:t>
      </w:r>
    </w:p>
    <w:p w:rsidR="00E11C04" w:rsidRPr="00E11C04" w:rsidRDefault="00E11C04" w:rsidP="00E11C04">
      <w:pPr>
        <w:widowControl w:val="0"/>
        <w:autoSpaceDE w:val="0"/>
        <w:autoSpaceDN w:val="0"/>
        <w:ind w:firstLine="540"/>
        <w:jc w:val="both"/>
        <w:rPr>
          <w:rFonts w:eastAsia="Times New Roman"/>
          <w:sz w:val="28"/>
          <w:szCs w:val="28"/>
          <w:lang w:eastAsia="ru-RU"/>
        </w:rPr>
      </w:pPr>
      <w:r w:rsidRPr="00E11C04">
        <w:rPr>
          <w:rFonts w:eastAsia="Times New Roman"/>
          <w:sz w:val="28"/>
          <w:szCs w:val="28"/>
          <w:lang w:eastAsia="ru-RU"/>
        </w:rPr>
        <w:t xml:space="preserve">2. Установить </w:t>
      </w:r>
      <w:hyperlink w:anchor="P359" w:history="1">
        <w:r w:rsidRPr="00E11C04">
          <w:rPr>
            <w:rFonts w:eastAsia="Times New Roman"/>
            <w:sz w:val="28"/>
            <w:szCs w:val="28"/>
            <w:lang w:eastAsia="ru-RU"/>
          </w:rPr>
          <w:t>коэффициент</w:t>
        </w:r>
      </w:hyperlink>
      <w:r w:rsidRPr="00E11C04">
        <w:rPr>
          <w:rFonts w:eastAsia="Times New Roman"/>
          <w:sz w:val="28"/>
          <w:szCs w:val="28"/>
          <w:lang w:eastAsia="ru-RU"/>
        </w:rPr>
        <w:t xml:space="preserve"> территориального зонирования (Кз) (Приложение 2).</w:t>
      </w:r>
    </w:p>
    <w:p w:rsidR="00E11C04" w:rsidRPr="00E11C04" w:rsidRDefault="00E11C04" w:rsidP="00E11C04">
      <w:pPr>
        <w:widowControl w:val="0"/>
        <w:autoSpaceDE w:val="0"/>
        <w:autoSpaceDN w:val="0"/>
        <w:ind w:firstLine="540"/>
        <w:jc w:val="both"/>
        <w:rPr>
          <w:rFonts w:eastAsia="Times New Roman"/>
          <w:sz w:val="28"/>
          <w:szCs w:val="28"/>
          <w:lang w:eastAsia="ru-RU"/>
        </w:rPr>
      </w:pPr>
      <w:r w:rsidRPr="00E11C04">
        <w:rPr>
          <w:rFonts w:eastAsia="Times New Roman"/>
          <w:sz w:val="28"/>
          <w:szCs w:val="28"/>
          <w:lang w:eastAsia="ru-RU"/>
        </w:rPr>
        <w:t xml:space="preserve">3. Установить </w:t>
      </w:r>
      <w:hyperlink w:anchor="P379" w:history="1">
        <w:r w:rsidRPr="00E11C04">
          <w:rPr>
            <w:rFonts w:eastAsia="Times New Roman"/>
            <w:sz w:val="28"/>
            <w:szCs w:val="28"/>
            <w:lang w:eastAsia="ru-RU"/>
          </w:rPr>
          <w:t>коэффициент</w:t>
        </w:r>
      </w:hyperlink>
      <w:r w:rsidRPr="00E11C04">
        <w:rPr>
          <w:rFonts w:eastAsia="Times New Roman"/>
          <w:sz w:val="28"/>
          <w:szCs w:val="28"/>
          <w:lang w:eastAsia="ru-RU"/>
        </w:rPr>
        <w:t xml:space="preserve"> обеспеченности объектами инженерной инфраструктуры (Ки) (Приложение 3).</w:t>
      </w:r>
    </w:p>
    <w:p w:rsidR="00E11C04" w:rsidRPr="00E11C04" w:rsidRDefault="00E11C04" w:rsidP="00E11C04">
      <w:pPr>
        <w:widowControl w:val="0"/>
        <w:autoSpaceDE w:val="0"/>
        <w:autoSpaceDN w:val="0"/>
        <w:ind w:firstLine="540"/>
        <w:jc w:val="both"/>
        <w:rPr>
          <w:rFonts w:eastAsia="Times New Roman"/>
          <w:sz w:val="28"/>
          <w:szCs w:val="28"/>
          <w:lang w:eastAsia="ru-RU"/>
        </w:rPr>
      </w:pPr>
      <w:r w:rsidRPr="00E11C04">
        <w:rPr>
          <w:rFonts w:eastAsia="Times New Roman"/>
          <w:sz w:val="28"/>
          <w:szCs w:val="28"/>
          <w:lang w:eastAsia="ru-RU"/>
        </w:rPr>
        <w:t xml:space="preserve">4. Утвердить </w:t>
      </w:r>
      <w:hyperlink w:anchor="P411" w:history="1">
        <w:r w:rsidRPr="00E11C04">
          <w:rPr>
            <w:rFonts w:eastAsia="Times New Roman"/>
            <w:sz w:val="28"/>
            <w:szCs w:val="28"/>
            <w:lang w:eastAsia="ru-RU"/>
          </w:rPr>
          <w:t>Порядок</w:t>
        </w:r>
      </w:hyperlink>
      <w:r w:rsidRPr="00E11C04">
        <w:rPr>
          <w:rFonts w:eastAsia="Times New Roman"/>
          <w:sz w:val="28"/>
          <w:szCs w:val="28"/>
          <w:lang w:eastAsia="ru-RU"/>
        </w:rPr>
        <w:t xml:space="preserve"> определения размера арендной платы за использование земельных участков, находящихся в собственности </w:t>
      </w:r>
      <w:r>
        <w:rPr>
          <w:rFonts w:eastAsia="Times New Roman"/>
          <w:sz w:val="28"/>
          <w:szCs w:val="28"/>
          <w:lang w:eastAsia="ru-RU"/>
        </w:rPr>
        <w:lastRenderedPageBreak/>
        <w:t>Ульяновского городского поселения Тосненского района Ленинградской области</w:t>
      </w:r>
      <w:r w:rsidRPr="00E11C04">
        <w:rPr>
          <w:rFonts w:eastAsia="Times New Roman"/>
          <w:sz w:val="28"/>
          <w:szCs w:val="28"/>
          <w:lang w:eastAsia="ru-RU"/>
        </w:rPr>
        <w:t>, предоставленных без проведения торгов (Приложение 4).</w:t>
      </w:r>
    </w:p>
    <w:p w:rsidR="00E11C04" w:rsidRPr="00E11C04" w:rsidRDefault="00E11C04"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5</w:t>
      </w:r>
      <w:r w:rsidRPr="00E11C04">
        <w:rPr>
          <w:rFonts w:eastAsia="Times New Roman"/>
          <w:sz w:val="28"/>
          <w:szCs w:val="28"/>
          <w:lang w:eastAsia="ru-RU"/>
        </w:rPr>
        <w:t xml:space="preserve">. Коэффициент территориального зонирования (Кз) и коэффициент обеспеченности объектами инженерной инфраструктуры (Ки) подлежат применению при определении размера арендной платы за использование земельных участков, находящихся в собственности Ленинградской области, </w:t>
      </w:r>
      <w:r>
        <w:rPr>
          <w:rFonts w:eastAsia="Times New Roman"/>
          <w:sz w:val="28"/>
          <w:szCs w:val="28"/>
          <w:lang w:eastAsia="ru-RU"/>
        </w:rPr>
        <w:t>Ульяновского городского поселения Тосненского района Ленинградской области</w:t>
      </w:r>
      <w:r w:rsidRPr="00E11C04">
        <w:rPr>
          <w:rFonts w:eastAsia="Times New Roman"/>
          <w:sz w:val="28"/>
          <w:szCs w:val="28"/>
          <w:lang w:eastAsia="ru-RU"/>
        </w:rPr>
        <w:t>, а также земельных участков, государственная собственность на которые не разграничена, в Ленинградской области, предоставленных без проведения торгов.</w:t>
      </w:r>
    </w:p>
    <w:p w:rsidR="00E11C04" w:rsidRDefault="00E11C04"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6</w:t>
      </w:r>
      <w:r w:rsidRPr="00E11C04">
        <w:rPr>
          <w:rFonts w:eastAsia="Times New Roman"/>
          <w:sz w:val="28"/>
          <w:szCs w:val="28"/>
          <w:lang w:eastAsia="ru-RU"/>
        </w:rPr>
        <w:t xml:space="preserve">. </w:t>
      </w:r>
      <w:r>
        <w:rPr>
          <w:rFonts w:eastAsia="Times New Roman"/>
          <w:sz w:val="28"/>
          <w:szCs w:val="28"/>
          <w:lang w:eastAsia="ru-RU"/>
        </w:rPr>
        <w:t xml:space="preserve">Опубликовать решение в газете «Тосненский вестник» и </w:t>
      </w:r>
      <w:r w:rsidRPr="00E11C04">
        <w:rPr>
          <w:rFonts w:eastAsia="Times New Roman"/>
          <w:sz w:val="28"/>
          <w:szCs w:val="28"/>
          <w:lang w:eastAsia="ru-RU"/>
        </w:rPr>
        <w:t xml:space="preserve">на официальном сайте </w:t>
      </w:r>
      <w:r>
        <w:rPr>
          <w:rFonts w:eastAsia="Times New Roman"/>
          <w:sz w:val="28"/>
          <w:szCs w:val="28"/>
          <w:lang w:eastAsia="ru-RU"/>
        </w:rPr>
        <w:t>администрации Ульяновского городского поселения Тосненского района Ленинградской области</w:t>
      </w:r>
      <w:r w:rsidRPr="00E11C04">
        <w:rPr>
          <w:rFonts w:eastAsia="Times New Roman"/>
          <w:sz w:val="28"/>
          <w:szCs w:val="28"/>
          <w:lang w:eastAsia="ru-RU"/>
        </w:rPr>
        <w:t>.</w:t>
      </w:r>
    </w:p>
    <w:p w:rsidR="00715DBD" w:rsidRPr="00E11C04" w:rsidRDefault="00715DBD" w:rsidP="00E11C04">
      <w:pPr>
        <w:widowControl w:val="0"/>
        <w:autoSpaceDE w:val="0"/>
        <w:autoSpaceDN w:val="0"/>
        <w:ind w:firstLine="540"/>
        <w:jc w:val="both"/>
        <w:rPr>
          <w:rFonts w:eastAsia="Times New Roman"/>
          <w:sz w:val="28"/>
          <w:szCs w:val="28"/>
          <w:lang w:eastAsia="ru-RU"/>
        </w:rPr>
      </w:pPr>
      <w:r>
        <w:rPr>
          <w:rFonts w:eastAsia="Times New Roman"/>
          <w:sz w:val="28"/>
          <w:szCs w:val="28"/>
          <w:lang w:eastAsia="ru-RU"/>
        </w:rPr>
        <w:t>7. Признать утратившим силу решение Совета депутатов Ульяновского городского поселения Тосненского района Ленинградской области от 19.02.2008 г. № 100 «Об установлении коэффициентов обеспечения инфраструктурами для земельных участков выделенных в границах Ульяновского городского поселения Тосненского района Ленинградской области».</w:t>
      </w:r>
    </w:p>
    <w:p w:rsidR="00E11C04" w:rsidRDefault="00E11C04" w:rsidP="00E11C04">
      <w:pPr>
        <w:widowControl w:val="0"/>
        <w:autoSpaceDE w:val="0"/>
        <w:autoSpaceDN w:val="0"/>
        <w:jc w:val="right"/>
        <w:rPr>
          <w:rFonts w:ascii="Calibri" w:eastAsia="Times New Roman" w:hAnsi="Calibri" w:cs="Calibri"/>
          <w:sz w:val="22"/>
          <w:szCs w:val="20"/>
          <w:lang w:eastAsia="ru-RU"/>
        </w:rPr>
      </w:pPr>
    </w:p>
    <w:p w:rsidR="00E11C04" w:rsidRPr="00E11C04" w:rsidRDefault="00E11C04" w:rsidP="00E11C04">
      <w:pPr>
        <w:widowControl w:val="0"/>
        <w:tabs>
          <w:tab w:val="left" w:pos="0"/>
        </w:tabs>
        <w:autoSpaceDE w:val="0"/>
        <w:autoSpaceDN w:val="0"/>
        <w:rPr>
          <w:rFonts w:eastAsia="Times New Roman"/>
          <w:sz w:val="28"/>
          <w:szCs w:val="28"/>
          <w:lang w:eastAsia="ru-RU"/>
        </w:rPr>
      </w:pPr>
    </w:p>
    <w:p w:rsidR="00E11C04" w:rsidRPr="00E11C04" w:rsidRDefault="00E11C04" w:rsidP="00E11C04">
      <w:pPr>
        <w:widowControl w:val="0"/>
        <w:tabs>
          <w:tab w:val="left" w:pos="0"/>
        </w:tabs>
        <w:autoSpaceDE w:val="0"/>
        <w:autoSpaceDN w:val="0"/>
        <w:rPr>
          <w:rFonts w:eastAsia="Times New Roman"/>
          <w:sz w:val="28"/>
          <w:szCs w:val="28"/>
          <w:lang w:eastAsia="ru-RU"/>
        </w:rPr>
        <w:sectPr w:rsidR="00E11C04" w:rsidRPr="00E11C04" w:rsidSect="00E11C04">
          <w:pgSz w:w="11906" w:h="16838"/>
          <w:pgMar w:top="1134" w:right="850" w:bottom="1134" w:left="1701" w:header="708" w:footer="708" w:gutter="0"/>
          <w:cols w:space="708"/>
          <w:docGrid w:linePitch="360"/>
        </w:sectPr>
      </w:pPr>
      <w:r w:rsidRPr="00E11C04">
        <w:rPr>
          <w:rFonts w:eastAsia="Times New Roman"/>
          <w:sz w:val="28"/>
          <w:szCs w:val="28"/>
          <w:lang w:eastAsia="ru-RU"/>
        </w:rPr>
        <w:t>Глава Улья</w:t>
      </w:r>
      <w:r>
        <w:rPr>
          <w:rFonts w:eastAsia="Times New Roman"/>
          <w:sz w:val="28"/>
          <w:szCs w:val="28"/>
          <w:lang w:eastAsia="ru-RU"/>
        </w:rPr>
        <w:t>новского городского поселен</w:t>
      </w:r>
      <w:r w:rsidR="000D2FA6">
        <w:rPr>
          <w:rFonts w:eastAsia="Times New Roman"/>
          <w:sz w:val="28"/>
          <w:szCs w:val="28"/>
          <w:lang w:eastAsia="ru-RU"/>
        </w:rPr>
        <w:t>ия</w:t>
      </w:r>
      <w:r w:rsidR="000D2FA6">
        <w:rPr>
          <w:rFonts w:eastAsia="Times New Roman"/>
          <w:sz w:val="28"/>
          <w:szCs w:val="28"/>
          <w:lang w:eastAsia="ru-RU"/>
        </w:rPr>
        <w:tab/>
      </w:r>
      <w:r w:rsidR="000D2FA6">
        <w:rPr>
          <w:rFonts w:eastAsia="Times New Roman"/>
          <w:sz w:val="28"/>
          <w:szCs w:val="28"/>
          <w:lang w:eastAsia="ru-RU"/>
        </w:rPr>
        <w:tab/>
        <w:t xml:space="preserve">                  </w:t>
      </w:r>
      <w:r w:rsidRPr="00E11C04">
        <w:rPr>
          <w:rFonts w:eastAsia="Times New Roman"/>
          <w:sz w:val="28"/>
          <w:szCs w:val="28"/>
          <w:lang w:eastAsia="ru-RU"/>
        </w:rPr>
        <w:t xml:space="preserve">  Г.Г. Азовкин</w:t>
      </w:r>
    </w:p>
    <w:p w:rsidR="00E11C04" w:rsidRPr="00E11C04" w:rsidRDefault="00E11C04" w:rsidP="00E11C04">
      <w:pPr>
        <w:widowControl w:val="0"/>
        <w:autoSpaceDE w:val="0"/>
        <w:autoSpaceDN w:val="0"/>
        <w:jc w:val="right"/>
        <w:rPr>
          <w:rFonts w:eastAsia="Times New Roman"/>
          <w:sz w:val="22"/>
          <w:szCs w:val="20"/>
          <w:lang w:eastAsia="ru-RU"/>
        </w:rPr>
      </w:pPr>
      <w:r w:rsidRPr="00E11C04">
        <w:rPr>
          <w:rFonts w:eastAsia="Times New Roman"/>
          <w:sz w:val="22"/>
          <w:szCs w:val="20"/>
          <w:lang w:eastAsia="ru-RU"/>
        </w:rPr>
        <w:lastRenderedPageBreak/>
        <w:t>ПРИЛОЖЕНИЕ 1</w:t>
      </w:r>
    </w:p>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 xml:space="preserve">                                                                                    </w:t>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r>
      <w:r>
        <w:rPr>
          <w:rFonts w:eastAsia="Times New Roman"/>
          <w:sz w:val="22"/>
          <w:szCs w:val="20"/>
          <w:lang w:eastAsia="ru-RU"/>
        </w:rPr>
        <w:tab/>
        <w:t xml:space="preserve">      </w:t>
      </w:r>
      <w:r w:rsidR="0088470E">
        <w:rPr>
          <w:rFonts w:eastAsia="Times New Roman"/>
          <w:sz w:val="22"/>
          <w:szCs w:val="20"/>
          <w:lang w:eastAsia="ru-RU"/>
        </w:rPr>
        <w:t xml:space="preserve">     </w:t>
      </w:r>
      <w:r w:rsidRPr="00E11C04">
        <w:rPr>
          <w:rFonts w:eastAsia="Times New Roman"/>
          <w:sz w:val="22"/>
          <w:szCs w:val="20"/>
          <w:lang w:eastAsia="ru-RU"/>
        </w:rPr>
        <w:t>к решению Совета депутатов</w:t>
      </w:r>
    </w:p>
    <w:p w:rsidR="00E11C04" w:rsidRPr="00E11C04" w:rsidRDefault="00E11C04" w:rsidP="0088470E">
      <w:pPr>
        <w:widowControl w:val="0"/>
        <w:autoSpaceDE w:val="0"/>
        <w:autoSpaceDN w:val="0"/>
        <w:ind w:left="11220"/>
        <w:rPr>
          <w:rFonts w:eastAsia="Times New Roman"/>
          <w:sz w:val="22"/>
          <w:szCs w:val="20"/>
          <w:lang w:eastAsia="ru-RU"/>
        </w:rPr>
      </w:pPr>
      <w:r w:rsidRPr="00E11C04">
        <w:rPr>
          <w:rFonts w:eastAsia="Times New Roman"/>
          <w:sz w:val="22"/>
          <w:szCs w:val="20"/>
          <w:lang w:eastAsia="ru-RU"/>
        </w:rPr>
        <w:t xml:space="preserve">Ульяновского городского </w:t>
      </w:r>
      <w:r w:rsidR="0088470E">
        <w:rPr>
          <w:rFonts w:eastAsia="Times New Roman"/>
          <w:sz w:val="22"/>
          <w:szCs w:val="20"/>
          <w:lang w:eastAsia="ru-RU"/>
        </w:rPr>
        <w:t xml:space="preserve">                                       </w:t>
      </w:r>
      <w:r w:rsidRPr="00E11C04">
        <w:rPr>
          <w:rFonts w:eastAsia="Times New Roman"/>
          <w:sz w:val="22"/>
          <w:szCs w:val="20"/>
          <w:lang w:eastAsia="ru-RU"/>
        </w:rPr>
        <w:t xml:space="preserve">поселения Тосненского района Ленинградской области </w:t>
      </w:r>
    </w:p>
    <w:p w:rsidR="00E11C04" w:rsidRPr="00E11C04" w:rsidRDefault="00333D9D" w:rsidP="00333D9D">
      <w:pPr>
        <w:widowControl w:val="0"/>
        <w:autoSpaceDE w:val="0"/>
        <w:autoSpaceDN w:val="0"/>
        <w:ind w:left="9912"/>
        <w:jc w:val="center"/>
        <w:rPr>
          <w:rFonts w:eastAsia="Times New Roman"/>
          <w:sz w:val="22"/>
          <w:szCs w:val="20"/>
          <w:lang w:eastAsia="ru-RU"/>
        </w:rPr>
      </w:pPr>
      <w:r>
        <w:rPr>
          <w:rFonts w:eastAsia="Times New Roman"/>
          <w:sz w:val="22"/>
          <w:szCs w:val="20"/>
          <w:lang w:eastAsia="ru-RU"/>
        </w:rPr>
        <w:t xml:space="preserve">       </w:t>
      </w:r>
      <w:r w:rsidR="00E11C04" w:rsidRPr="00E11C04">
        <w:rPr>
          <w:rFonts w:eastAsia="Times New Roman"/>
          <w:sz w:val="22"/>
          <w:szCs w:val="20"/>
          <w:lang w:eastAsia="ru-RU"/>
        </w:rPr>
        <w:t>от</w:t>
      </w:r>
      <w:r>
        <w:rPr>
          <w:rFonts w:eastAsia="Times New Roman"/>
          <w:sz w:val="22"/>
          <w:szCs w:val="20"/>
          <w:lang w:eastAsia="ru-RU"/>
        </w:rPr>
        <w:t xml:space="preserve"> 13.09.</w:t>
      </w:r>
      <w:r w:rsidR="00E11C04" w:rsidRPr="00E11C04">
        <w:rPr>
          <w:rFonts w:eastAsia="Times New Roman"/>
          <w:sz w:val="22"/>
          <w:szCs w:val="20"/>
          <w:lang w:eastAsia="ru-RU"/>
        </w:rPr>
        <w:t>2016</w:t>
      </w:r>
      <w:r w:rsidR="00E11C04">
        <w:rPr>
          <w:rFonts w:eastAsia="Times New Roman"/>
          <w:sz w:val="22"/>
          <w:szCs w:val="20"/>
          <w:lang w:eastAsia="ru-RU"/>
        </w:rPr>
        <w:t xml:space="preserve"> N</w:t>
      </w:r>
      <w:r>
        <w:rPr>
          <w:rFonts w:eastAsia="Times New Roman"/>
          <w:sz w:val="22"/>
          <w:szCs w:val="20"/>
          <w:lang w:eastAsia="ru-RU"/>
        </w:rPr>
        <w:t xml:space="preserve"> 77</w:t>
      </w: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jc w:val="center"/>
        <w:rPr>
          <w:rFonts w:eastAsia="Times New Roman"/>
          <w:b/>
          <w:sz w:val="22"/>
          <w:szCs w:val="20"/>
          <w:lang w:eastAsia="ru-RU"/>
        </w:rPr>
      </w:pPr>
      <w:bookmarkStart w:id="1" w:name="P44"/>
      <w:bookmarkEnd w:id="1"/>
      <w:r w:rsidRPr="00E11C04">
        <w:rPr>
          <w:rFonts w:eastAsia="Times New Roman"/>
          <w:b/>
          <w:sz w:val="22"/>
          <w:szCs w:val="20"/>
          <w:lang w:eastAsia="ru-RU"/>
        </w:rPr>
        <w:t>КОЭФФИЦИЕНТ</w:t>
      </w:r>
    </w:p>
    <w:p w:rsidR="00E11C04" w:rsidRPr="00E11C04" w:rsidRDefault="00E11C04" w:rsidP="00E11C04">
      <w:pPr>
        <w:widowControl w:val="0"/>
        <w:autoSpaceDE w:val="0"/>
        <w:autoSpaceDN w:val="0"/>
        <w:jc w:val="center"/>
        <w:rPr>
          <w:rFonts w:eastAsia="Times New Roman"/>
          <w:b/>
          <w:sz w:val="22"/>
          <w:szCs w:val="20"/>
          <w:lang w:eastAsia="ru-RU"/>
        </w:rPr>
      </w:pPr>
      <w:r w:rsidRPr="00E11C04">
        <w:rPr>
          <w:rFonts w:eastAsia="Times New Roman"/>
          <w:b/>
          <w:sz w:val="22"/>
          <w:szCs w:val="20"/>
          <w:lang w:eastAsia="ru-RU"/>
        </w:rPr>
        <w:t>РАЗРЕШЕННОГО ИСПОЛЬЗОВАНИЯ ЗЕМЕЛЬНОГО УЧАСТКА (КРИ)</w:t>
      </w:r>
    </w:p>
    <w:p w:rsidR="00E11C04" w:rsidRPr="00E11C04" w:rsidRDefault="00E11C04" w:rsidP="00E11C04">
      <w:pPr>
        <w:widowControl w:val="0"/>
        <w:autoSpaceDE w:val="0"/>
        <w:autoSpaceDN w:val="0"/>
        <w:ind w:firstLine="540"/>
        <w:jc w:val="both"/>
        <w:rPr>
          <w:rFonts w:eastAsia="Times New Roman"/>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479"/>
        <w:gridCol w:w="2098"/>
        <w:gridCol w:w="2268"/>
      </w:tblGrid>
      <w:tr w:rsidR="00E11C04" w:rsidRPr="00E11C04" w:rsidTr="00E11C04">
        <w:tc>
          <w:tcPr>
            <w:tcW w:w="3061"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Наименование вида разрешенного использования земельного участка</w:t>
            </w:r>
          </w:p>
        </w:tc>
        <w:tc>
          <w:tcPr>
            <w:tcW w:w="4479"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Описание вида разрешенного использования земельного участка</w:t>
            </w:r>
          </w:p>
        </w:tc>
        <w:tc>
          <w:tcPr>
            <w:tcW w:w="4366" w:type="dxa"/>
            <w:gridSpan w:val="2"/>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Коэффициент разрешенного использования (Кри)</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 Сельскохозяйственное использование</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1.1. Земли садоводческих, огороднических и дачных объединений граждан</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дачных и садовых домов, не предназначенных для раздела на квартиры; производство сельскохозяйственной продукции; размещение гаража и иных вспомогательных сооружений; содержание сельскохозяйственных животных на территориях садоводческих, огороднических и дачных объединений граждан</w:t>
            </w:r>
          </w:p>
        </w:tc>
        <w:tc>
          <w:tcPr>
            <w:tcW w:w="4366" w:type="dxa"/>
            <w:gridSpan w:val="2"/>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p>
        </w:tc>
        <w:tc>
          <w:tcPr>
            <w:tcW w:w="209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В пределах утвержденных законодательством норм предоставления земельных участков</w:t>
            </w:r>
          </w:p>
        </w:tc>
        <w:tc>
          <w:tcPr>
            <w:tcW w:w="226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Сверх утвержденных законодательством норм предоставления земельных участков</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1.2. Ведение личного подсобного хозяйства на землях населенных пунктов</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Личное подсобное хозяйство - форма непредпринимательской деятельности по производству и переработке сельскохозяйственной продукции. Земельный участок используется для производства </w:t>
            </w:r>
            <w:r w:rsidRPr="00E11C04">
              <w:rPr>
                <w:rFonts w:eastAsia="Times New Roman"/>
                <w:sz w:val="22"/>
                <w:szCs w:val="20"/>
                <w:lang w:eastAsia="ru-RU"/>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lastRenderedPageBreak/>
              <w:t>1.3. Ведение садоводства, огородничества, животноводства, сенокошения и выпаса скота на землях населенных пунктов</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Садовые, огородные земельные участки, участки для животноводства, сенокошения и выпаса скота</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1.4. Использование земельных участков сельскохозяйственного назначения не для целей сельскохозяйственной деятельности</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Использование земельных участков категории "Земли сельскохозяйственного назначения" для иных целей (кроме сельскохозяйственного использования, ведения личного подсобного хозяйства, хранения и переработки сельскохозяйственной продукции, обеспечения сельскохозяйственного производства, земель садоводческих, огороднических и дачных объединений граждан)</w:t>
            </w:r>
          </w:p>
        </w:tc>
        <w:tc>
          <w:tcPr>
            <w:tcW w:w="4366" w:type="dxa"/>
            <w:gridSpan w:val="2"/>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30</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 Жилая застройка</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2.1. Участки, занятые жилищным фондом</w:t>
            </w:r>
          </w:p>
        </w:tc>
        <w:tc>
          <w:tcPr>
            <w:tcW w:w="4479"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жилых, дачных или садовых домов, а также хозяйственных построек, принятых в эксплуатацию</w:t>
            </w:r>
          </w:p>
        </w:tc>
        <w:tc>
          <w:tcPr>
            <w:tcW w:w="209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В пределах утвержденных законодательством норм предоставления земельных участков</w:t>
            </w:r>
          </w:p>
        </w:tc>
        <w:tc>
          <w:tcPr>
            <w:tcW w:w="226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Сверх утвержденных законодательством норм предоставления земельных участков</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4479" w:type="dxa"/>
            <w:vMerge/>
          </w:tcPr>
          <w:p w:rsidR="00E11C04" w:rsidRPr="00E11C04" w:rsidRDefault="00E11C04" w:rsidP="00E11C04">
            <w:pPr>
              <w:spacing w:after="200" w:line="276" w:lineRule="auto"/>
              <w:rPr>
                <w:rFonts w:eastAsia="Calibri"/>
                <w:sz w:val="22"/>
                <w:szCs w:val="22"/>
              </w:rPr>
            </w:pP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 Строительство</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p>
        </w:tc>
        <w:tc>
          <w:tcPr>
            <w:tcW w:w="209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На срок проведения проектно-изыскательских работ, строительства (реконструкции), предусмотренный разрешением на строительство</w:t>
            </w:r>
          </w:p>
        </w:tc>
        <w:tc>
          <w:tcPr>
            <w:tcW w:w="2268"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По истечении указанного срока проведения проектно-изыскательских работ, строительства (реконструкции) вне зависимости от продления в установленном порядке сроков строительства (реконструкции). При отсутствии разрешения на строительство по истечении 1 года после заключения договора аренды</w:t>
            </w:r>
          </w:p>
        </w:tc>
      </w:tr>
      <w:tr w:rsidR="00E11C04" w:rsidRPr="00E11C04" w:rsidTr="00E11C04">
        <w:tc>
          <w:tcPr>
            <w:tcW w:w="3061" w:type="dxa"/>
          </w:tcPr>
          <w:p w:rsidR="00E11C04" w:rsidRPr="00E11C04" w:rsidRDefault="00E11C04" w:rsidP="00E11C04">
            <w:pPr>
              <w:widowControl w:val="0"/>
              <w:autoSpaceDE w:val="0"/>
              <w:autoSpaceDN w:val="0"/>
              <w:rPr>
                <w:rFonts w:eastAsia="Times New Roman"/>
                <w:sz w:val="22"/>
                <w:szCs w:val="20"/>
                <w:lang w:eastAsia="ru-RU"/>
              </w:rPr>
            </w:pPr>
            <w:r w:rsidRPr="00E11C04">
              <w:rPr>
                <w:rFonts w:eastAsia="Times New Roman"/>
                <w:sz w:val="22"/>
                <w:szCs w:val="20"/>
                <w:lang w:eastAsia="ru-RU"/>
              </w:rPr>
              <w:t>3.1. Индивидуальное жилищное строительство, строительство индивидуальных и кооперативных гаражей</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Строительство индивидуальных жилых домов, дачных и садовых домов, индивидуальных и кооперативных гаражей, подсобных сооружений</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rPr>
                <w:rFonts w:eastAsia="Times New Roman"/>
                <w:sz w:val="22"/>
                <w:szCs w:val="20"/>
                <w:lang w:eastAsia="ru-RU"/>
              </w:rPr>
            </w:pPr>
            <w:r w:rsidRPr="00E11C04">
              <w:rPr>
                <w:rFonts w:eastAsia="Times New Roman"/>
                <w:sz w:val="22"/>
                <w:szCs w:val="20"/>
                <w:lang w:eastAsia="ru-RU"/>
              </w:rPr>
              <w:t>3.2. Среднеэтажное и многоэтажное жилищное строительство</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Строительство жилых домов, предназначенных для разделения на квартиры</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tcPr>
          <w:p w:rsidR="00E11C04" w:rsidRPr="00E11C04" w:rsidRDefault="00E11C04" w:rsidP="00E11C04">
            <w:pPr>
              <w:widowControl w:val="0"/>
              <w:autoSpaceDE w:val="0"/>
              <w:autoSpaceDN w:val="0"/>
              <w:rPr>
                <w:rFonts w:eastAsia="Times New Roman"/>
                <w:sz w:val="22"/>
                <w:szCs w:val="20"/>
                <w:lang w:eastAsia="ru-RU"/>
              </w:rPr>
            </w:pPr>
            <w:r w:rsidRPr="00E11C04">
              <w:rPr>
                <w:rFonts w:eastAsia="Times New Roman"/>
                <w:sz w:val="22"/>
                <w:szCs w:val="20"/>
                <w:lang w:eastAsia="ru-RU"/>
              </w:rPr>
              <w:t>3.3. Промышленное строительство</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Строительство объектов производственной деятельности</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rPr>
                <w:rFonts w:eastAsia="Times New Roman"/>
                <w:sz w:val="22"/>
                <w:szCs w:val="20"/>
                <w:lang w:eastAsia="ru-RU"/>
              </w:rPr>
            </w:pPr>
            <w:r w:rsidRPr="00E11C04">
              <w:rPr>
                <w:rFonts w:eastAsia="Times New Roman"/>
                <w:sz w:val="22"/>
                <w:szCs w:val="20"/>
                <w:lang w:eastAsia="ru-RU"/>
              </w:rPr>
              <w:t>3.4. Инженерные изыскания и геолого-разведочные работы</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Инженерные изыскания и геологоразведочные работы при отсутствии опытно-промышленной добычи</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3.5. Строительство объектов социального назначения</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Строительство объектов, предназначенных для осуществления основной деятельности социально ориентированных некоммерческих </w:t>
            </w:r>
            <w:r w:rsidRPr="00E11C04">
              <w:rPr>
                <w:rFonts w:eastAsia="Times New Roman"/>
                <w:sz w:val="22"/>
                <w:szCs w:val="20"/>
                <w:lang w:eastAsia="ru-RU"/>
              </w:rPr>
              <w:lastRenderedPageBreak/>
              <w:t xml:space="preserve">организаций, государственная поддержка которых осуществляется </w:t>
            </w:r>
            <w:r w:rsidRPr="00C8277F">
              <w:rPr>
                <w:rFonts w:eastAsia="Times New Roman"/>
                <w:sz w:val="22"/>
                <w:szCs w:val="20"/>
                <w:lang w:eastAsia="ru-RU"/>
              </w:rPr>
              <w:t xml:space="preserve">согласно </w:t>
            </w:r>
            <w:hyperlink r:id="rId6" w:history="1">
              <w:r w:rsidRPr="00C8277F">
                <w:rPr>
                  <w:rFonts w:eastAsia="Times New Roman"/>
                  <w:sz w:val="22"/>
                  <w:szCs w:val="20"/>
                  <w:lang w:eastAsia="ru-RU"/>
                </w:rPr>
                <w:t>ст. 31.1</w:t>
              </w:r>
            </w:hyperlink>
            <w:r w:rsidRPr="00C8277F">
              <w:rPr>
                <w:rFonts w:eastAsia="Times New Roman"/>
                <w:sz w:val="22"/>
                <w:szCs w:val="20"/>
                <w:lang w:eastAsia="ru-RU"/>
              </w:rPr>
              <w:t xml:space="preserve"> Федерального закона от 12 января 1996 года N 7-ФЗ "О некоммерческих организациях", </w:t>
            </w:r>
            <w:hyperlink r:id="rId7" w:history="1">
              <w:r w:rsidRPr="00C8277F">
                <w:rPr>
                  <w:rFonts w:eastAsia="Times New Roman"/>
                  <w:sz w:val="22"/>
                  <w:szCs w:val="20"/>
                  <w:lang w:eastAsia="ru-RU"/>
                </w:rPr>
                <w:t>ст. 6</w:t>
              </w:r>
            </w:hyperlink>
            <w:r w:rsidRPr="00C8277F">
              <w:rPr>
                <w:rFonts w:eastAsia="Times New Roman"/>
                <w:sz w:val="22"/>
                <w:szCs w:val="20"/>
                <w:lang w:eastAsia="ru-RU"/>
              </w:rPr>
              <w:t xml:space="preserve"> областного закона N 52-оз от 29 июня </w:t>
            </w:r>
            <w:r w:rsidRPr="00E11C04">
              <w:rPr>
                <w:rFonts w:eastAsia="Times New Roman"/>
                <w:sz w:val="22"/>
                <w:szCs w:val="20"/>
                <w:lang w:eastAsia="ru-RU"/>
              </w:rPr>
              <w:t>2012 года "О государственной поддержке социально ориентированных некоммерческих организаций в Ленинградской области"</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0,1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0,2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lastRenderedPageBreak/>
              <w:t>3.6. Строительство и обслуживание автомобильных дорог</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Строительство и обслуживание автомобильных дорог, пешеходных тротуаров, пешеходных переходов, площадей, бульваров, набережных</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3.7. Реконструкция нежилых зданий, сооружений</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Реконструкция нежилых зданий, сооружений без ведения коммерческой деятельности</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3.8. Прочее строительство</w:t>
            </w:r>
          </w:p>
        </w:tc>
        <w:tc>
          <w:tcPr>
            <w:tcW w:w="4479"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Строительство прочих объектов</w:t>
            </w:r>
          </w:p>
        </w:tc>
        <w:tc>
          <w:tcPr>
            <w:tcW w:w="209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 Общественное использование земельных участков</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4.1. Коммунальное обслуживание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4.1.1. Обеспечение населения и организаций коммунальными услугами организациями, полностью или частично финансируемыми из областного бюджета или бюджета муниципального образования, предоставляющими услуги по тарифам, утвержденным Правительством Ленинградской области или органами местного самоуправления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0,6</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4.1.2. Обеспечение населения и организаций коммунальными услугами по тарифам, утвержденным Правительством Ленинградской области или органами местного самоуправления (кроме финансируемых из бюджета организаций)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4.2. Социальное обслуживание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Размещение объектов, предназначенных для оказания гражданам социальной помощи (службы занятости населения, дома престарелых, служба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E11C04">
              <w:rPr>
                <w:rFonts w:eastAsia="Times New Roman"/>
                <w:sz w:val="22"/>
                <w:szCs w:val="20"/>
                <w:lang w:eastAsia="ru-RU"/>
              </w:rPr>
              <w:lastRenderedPageBreak/>
              <w:t>осуществляется прием граждан по вопросам оказания социальной помощи и назначения социальных или пенсионных выплат)</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1</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lastRenderedPageBreak/>
              <w:t>4.3. Бытовое обслуживание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оказания населению или организациям бытовых услуг (мастерские мелкого ремонта, ателье, бани, парикмахерские и салоны красоты, прачечные, похоронные бюро)</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4.3.1. Дома быта и ателье, пункты проката, ателье ремонтные разного профиля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4.3.2. Химчистки, прачечные, парикмахерские, фотографии, прокат и другие бытовые услуги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4.3.3. Коммерческие бани, сауны, салоны красоты, солярии, фитнес-центры и пр.</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4.3.4. Ритуальные услуги, за исключением изготовления надгробных сооружений из природного камня, искусственных материалов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1,2</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4.3.5. Изготовление надгробных сооружений из природного камня, искусственных материалов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4.4. Здравоохранение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 по лечению)</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4.5. Образование и просвещение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воспитания, образования и просвещения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4.6.1. Детские ясли, детские сады, учреждения дошкольного и общего образования (школы, гимназии, лицеи), учреждения среднего и высшего профессионального образования (профессиональные технические училища, колледжи, художественные, музыкальные школы и училища, институты, университеты)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0,1</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4.6.2. Образование для взрослых, организации по переподготовке и повышению квалификации специалистов, обучение водителей транспортных средств и прочие виды образования и просвещения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4.6. Культурное развитие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музеев, выставочных залов, художественных галерей, домов культуры, библиотек, кинотеатров и кинозалов; размещение цирков, зверинцев, зоопарков, океанариумов; устройство площадок для празднеств и гуляний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4.7. Религиозное использование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капитального строительства, предназначенных для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4.8. Ветеринарное обслуживание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4.9. Спорт</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4.10. Полигоны твердых бытовых отходов</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полигонов твердых бытовых отходов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 Предпринимательство</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 Деловое управление, банковская и страховая деятельность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Размещение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E11C04">
              <w:rPr>
                <w:rFonts w:eastAsia="Times New Roman"/>
                <w:sz w:val="22"/>
                <w:szCs w:val="20"/>
                <w:lang w:eastAsia="ru-RU"/>
              </w:rPr>
              <w:lastRenderedPageBreak/>
              <w:t>товара в момент ее совершения, между организациями, в том числе биржевая деятельность, банковская и страховая деятельность</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40</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lastRenderedPageBreak/>
              <w:t>5.2. Торговые (торгово-развлекательные) центры и комплексы</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капитального строительства, представляющих собой совокупность торговых предприятий, реализующих универсальный ассортимент товаров и услуг, расположенных на определенной территории, построенных и управляемых как единое целое; размещение гаражей и(или) стоянок для автомобилей сотрудников и посетителей торгового центра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5.3. Рынки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и(или) стоянок для автомобилей сотрудников и посетителей рынка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5.3.1. Ярмарки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6</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5.3.2. Рынки сельскохозяйственной продукции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5.3.3. Прочие рынки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 Магазины</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Объекты капитального строительства (в том числе розничной торговли фармацевтическими и медицинскими товарами, косметическими и парфюмерными товарами), предназначенные для продажи товаров и оказания услуг покупателям</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5.4.1. смешанной торговли и реализующие продовольственные товары без реализации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5.4.2. смешанной торговли и реализующие продовольственные товары с реализацией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5.4.3. реализующие непродовольственные товары: сложную бытовую технику, ювелирные изделия, мебель</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5.4.4. реализующие исключительно строительные материалы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5.4.5. комиссионные магазины, в том числе торговые точки распродажи гуманитарной помощи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5.4.6. прочие магазины, реализующие непродовольственные товары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5.5. Товарные базы</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Товарные базы и склады - предприятия оптовой торговли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5.6. Аптеки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Аптеки, аптечные пункты, аптечные киоски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5.7. Общественное питание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Устройство мест общественного питания за плату (рестораны, кафе, столовые, закусочные, бары)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5.7.1. без реализации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5.7.2. с реализацией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5.8. Гостиничное обслуживание</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6</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5.9. Развлечения</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50</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5.10. Гаражи и автостоянки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5.10.1. Размещение кооперативных гаражей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5.10.2. Участки, предоставляемые физическим лицам для размещения индивидуальных гаражей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5.10.3. Размещение прочих гаражей, постоянных или временных гаражей и автостоянок</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5.11. Обслуживание автотранспорта</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Размещение автомобильных моек и прачечных для автомобильных принадлежностей, мастерских, станций технического </w:t>
            </w:r>
            <w:r w:rsidRPr="00E11C04">
              <w:rPr>
                <w:rFonts w:eastAsia="Times New Roman"/>
                <w:sz w:val="22"/>
                <w:szCs w:val="20"/>
                <w:lang w:eastAsia="ru-RU"/>
              </w:rPr>
              <w:lastRenderedPageBreak/>
              <w:t>обслуживания, предназначенных для ремонта и обслуживания автомобилей, оказания тюнинговых услуг, эвакуационных услуг, услуг по диагностике; шиномонтажных станций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5.11.1. станции технического обслуживания, включая организации, оказывающие тюнинговые услуги, эвакуационные услуги, услуги по диагностике</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5.11.2. шиномонтажные станции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7</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5.11.3. автомойки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8</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5.11.4. прочие услуги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5.12. Размещение автозаправочных станций (бензиновых, газовых)</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5.12.1. на первой линии автомобильных дорог общего пользования регионального значения (согласно </w:t>
            </w:r>
            <w:hyperlink r:id="rId8" w:history="1">
              <w:r w:rsidRPr="00C8277F">
                <w:rPr>
                  <w:rFonts w:eastAsia="Times New Roman"/>
                  <w:sz w:val="22"/>
                  <w:szCs w:val="20"/>
                  <w:lang w:eastAsia="ru-RU"/>
                </w:rPr>
                <w:t>Перечню</w:t>
              </w:r>
            </w:hyperlink>
            <w:r w:rsidRPr="00C8277F">
              <w:rPr>
                <w:rFonts w:eastAsia="Times New Roman"/>
                <w:sz w:val="22"/>
                <w:szCs w:val="20"/>
                <w:lang w:eastAsia="ru-RU"/>
              </w:rPr>
              <w:t xml:space="preserve"> автомобильных дорог общего пользования региональног</w:t>
            </w:r>
            <w:r w:rsidRPr="00E11C04">
              <w:rPr>
                <w:rFonts w:eastAsia="Times New Roman"/>
                <w:sz w:val="22"/>
                <w:szCs w:val="20"/>
                <w:lang w:eastAsia="ru-RU"/>
              </w:rPr>
              <w:t>о значения, утвержденному Постановлением Правительства Ленинградской области N 294 от 27 ноября 2007 г.)</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5.12.2. в границах города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5.12.3. прочие</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5.13. Размещение временных объектов торговли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Для размещения временных объектов торговли, общественного питания и оказания услуг (павильоны, киоски, вагончики, палатки (ларьки), навесы, лотки, тележки (в том числе изотермические), торговые автоматы и иные объекты мелкорозничной торговли, в том числе павильоны, совмещенные с автобусными остановками)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5.13.1. с реализацией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5.13.2. без реализации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5.14. Издательская деятельность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5.14.1. Издательская деятельность (кроме производственных помещений), тиражирование записанных носителей информации (кроме средств массовой информации, более чем на 50% финансируемых за счет средств областного бюджета или бюджета </w:t>
            </w:r>
            <w:r w:rsidRPr="00E11C04">
              <w:rPr>
                <w:rFonts w:eastAsia="Times New Roman"/>
                <w:sz w:val="22"/>
                <w:szCs w:val="20"/>
                <w:lang w:eastAsia="ru-RU"/>
              </w:rPr>
              <w:lastRenderedPageBreak/>
              <w:t>муниципальных образований)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2</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5.14.2. Средства массовой информации, более чем на 50% финансируемые за счет средств областного бюджета или бюджета муниципальных образований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5.15. Заготовительные конторы</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5.16.1. Пункты сбора металлолома без сбора цветных металлов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5.16.2. Пункты сбора металлолома со сбором цветных металлов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5.16.3. Прочие заготовительные конторы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4</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5.16. Благоустройство</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Благоустройство и озеленение земельных участков, прилегающих к объектам непроизводственной сферы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5.17. Прочая непроизводственная деятельность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Использование земельных участков для осуществления непроизводственной деятельности, не учтенной в иных группировках</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6. Отдых (рекреация)</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6.1. Организация пляжей</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Организация пляжей без права строительства капитальных объектов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7. Производственная деятельность</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 Обработка древесины и производство изделий из дерева</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Распиловка и строгание древесины; пропитка древесины; производство шпона, фанеры, плит, панелей; производство деревянных строительных конструкций, включая сборные деревянные строения, и столярных изделий; производство деревянной тары; производство прочих изделий из дерева и пробки, соломки и материалов для плетения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tcBorders>
              <w:bottom w:val="nil"/>
            </w:tcBorders>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7.2. Легкая промышленность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blPrEx>
          <w:tblBorders>
            <w:insideH w:val="nil"/>
          </w:tblBorders>
        </w:tblPrEx>
        <w:tc>
          <w:tcPr>
            <w:tcW w:w="11906" w:type="dxa"/>
            <w:gridSpan w:val="4"/>
            <w:tcBorders>
              <w:top w:val="nil"/>
              <w:bottom w:val="nil"/>
            </w:tcBorders>
          </w:tcPr>
          <w:p w:rsidR="00E11C04" w:rsidRPr="00E11C04" w:rsidRDefault="00E11C04" w:rsidP="00E11C04">
            <w:pPr>
              <w:widowControl w:val="0"/>
              <w:pBdr>
                <w:top w:val="single" w:sz="6" w:space="0" w:color="auto"/>
              </w:pBdr>
              <w:autoSpaceDE w:val="0"/>
              <w:autoSpaceDN w:val="0"/>
              <w:spacing w:before="100" w:after="100"/>
              <w:jc w:val="both"/>
              <w:rPr>
                <w:rFonts w:eastAsia="Times New Roman"/>
                <w:sz w:val="2"/>
                <w:szCs w:val="2"/>
                <w:lang w:eastAsia="ru-RU"/>
              </w:rPr>
            </w:pPr>
          </w:p>
          <w:p w:rsidR="00E11C04" w:rsidRPr="00333D9D" w:rsidRDefault="00E11C04" w:rsidP="00E11C04">
            <w:pPr>
              <w:widowControl w:val="0"/>
              <w:autoSpaceDE w:val="0"/>
              <w:autoSpaceDN w:val="0"/>
              <w:ind w:firstLine="540"/>
              <w:jc w:val="both"/>
              <w:rPr>
                <w:rFonts w:eastAsia="Times New Roman"/>
                <w:color w:val="FFFFFF" w:themeColor="background1"/>
                <w:sz w:val="22"/>
                <w:szCs w:val="20"/>
                <w:lang w:eastAsia="ru-RU"/>
              </w:rPr>
            </w:pPr>
            <w:r w:rsidRPr="00333D9D">
              <w:rPr>
                <w:rFonts w:eastAsia="Times New Roman"/>
                <w:color w:val="FFFFFF" w:themeColor="background1"/>
                <w:sz w:val="22"/>
                <w:szCs w:val="20"/>
                <w:lang w:eastAsia="ru-RU"/>
              </w:rPr>
              <w:t>КонсультантПлюс: примечание.</w:t>
            </w:r>
          </w:p>
          <w:p w:rsidR="00E11C04" w:rsidRPr="00333D9D" w:rsidRDefault="00E11C04" w:rsidP="00E11C04">
            <w:pPr>
              <w:widowControl w:val="0"/>
              <w:autoSpaceDE w:val="0"/>
              <w:autoSpaceDN w:val="0"/>
              <w:ind w:firstLine="540"/>
              <w:jc w:val="both"/>
              <w:rPr>
                <w:rFonts w:eastAsia="Times New Roman"/>
                <w:color w:val="FFFFFF" w:themeColor="background1"/>
                <w:sz w:val="22"/>
                <w:szCs w:val="20"/>
                <w:lang w:eastAsia="ru-RU"/>
              </w:rPr>
            </w:pPr>
            <w:r w:rsidRPr="00333D9D">
              <w:rPr>
                <w:rFonts w:eastAsia="Times New Roman"/>
                <w:color w:val="FFFFFF" w:themeColor="background1"/>
                <w:sz w:val="22"/>
                <w:szCs w:val="20"/>
                <w:lang w:eastAsia="ru-RU"/>
              </w:rPr>
              <w:t>Нумерация подпунктов дана в соответствии с официальным текстом документа.</w:t>
            </w:r>
          </w:p>
          <w:p w:rsidR="00E11C04" w:rsidRPr="00E11C04" w:rsidRDefault="00E11C04" w:rsidP="00E11C04">
            <w:pPr>
              <w:widowControl w:val="0"/>
              <w:pBdr>
                <w:top w:val="single" w:sz="6" w:space="0" w:color="auto"/>
              </w:pBdr>
              <w:autoSpaceDE w:val="0"/>
              <w:autoSpaceDN w:val="0"/>
              <w:spacing w:before="100" w:after="100"/>
              <w:jc w:val="both"/>
              <w:rPr>
                <w:rFonts w:eastAsia="Times New Roman"/>
                <w:sz w:val="2"/>
                <w:szCs w:val="2"/>
                <w:lang w:eastAsia="ru-RU"/>
              </w:rPr>
            </w:pPr>
          </w:p>
        </w:tc>
      </w:tr>
      <w:tr w:rsidR="00E11C04" w:rsidRPr="00E11C04" w:rsidTr="00E11C04">
        <w:tblPrEx>
          <w:tblBorders>
            <w:insideH w:val="nil"/>
          </w:tblBorders>
        </w:tblPrEx>
        <w:tc>
          <w:tcPr>
            <w:tcW w:w="3061" w:type="dxa"/>
            <w:tcBorders>
              <w:top w:val="nil"/>
            </w:tcBorders>
          </w:tcPr>
          <w:p w:rsidR="00E11C04" w:rsidRPr="00E11C04" w:rsidRDefault="00E11C04" w:rsidP="00E11C04">
            <w:pPr>
              <w:widowControl w:val="0"/>
              <w:autoSpaceDE w:val="0"/>
              <w:autoSpaceDN w:val="0"/>
              <w:jc w:val="both"/>
              <w:rPr>
                <w:rFonts w:eastAsia="Times New Roman"/>
                <w:sz w:val="22"/>
                <w:szCs w:val="20"/>
                <w:lang w:eastAsia="ru-RU"/>
              </w:rPr>
            </w:pPr>
          </w:p>
        </w:tc>
        <w:tc>
          <w:tcPr>
            <w:tcW w:w="6577" w:type="dxa"/>
            <w:gridSpan w:val="2"/>
            <w:tcBorders>
              <w:top w:val="nil"/>
            </w:tcBorders>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7.4.2. Размещение прочих объектов легкой промышленности</w:t>
            </w:r>
          </w:p>
        </w:tc>
        <w:tc>
          <w:tcPr>
            <w:tcW w:w="2268" w:type="dxa"/>
            <w:tcBorders>
              <w:top w:val="nil"/>
            </w:tcBorders>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7.3. Пищевая промышленность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7.5.1. Производство детского питания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7.5.2. Производство табачных изделий, производство и розлив пива и алкогольной продукции с содержанием этилового спирта более 1,5 процента</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7.4. Химическая и нефтехимическая промышленность (кроме производства удобрений и азотных соединений)</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Производство резиновых и пластмассовых изделий</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7.5. Производство и распределение газа и тепловой энергии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Производство и распределение газообразного топлива; производство, передача и распределение пара и горячей воды (тепловой энергии)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7.6. Электроэнергетика</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Производство, передача и распределение электроэнергии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7.12.1. Размещение электросетей напряжением до 10 кВ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7.12.2. Размещение прочих объектов производства, передачи и распределения электроэнергии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 Связь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7.7.1. Почтовая и курьерская деятельность. Деятельность в области </w:t>
            </w:r>
            <w:r w:rsidRPr="00E11C04">
              <w:rPr>
                <w:rFonts w:eastAsia="Times New Roman"/>
                <w:sz w:val="22"/>
                <w:szCs w:val="20"/>
                <w:lang w:eastAsia="ru-RU"/>
              </w:rPr>
              <w:lastRenderedPageBreak/>
              <w:t>стационарной телефонной связи, телеграфной связи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2</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7.7.2. Деятельность в области электросвязи (кроме деятельности в области стационарной телефонной связи, кроме земельных участков, предоставляемых для размещения антенно-мачтовых сооружений связи)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7.7.3. Размещение сооружений связи и линейно-кабельных сооружений вне границ населенных пунктов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300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7.7.4. Размещение сооружений связи и линейно-кабельных сооружений связи в границах городской черты</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7.7.5. Размещение сооружений связи и линейно-кабельных сооружений связи для организаций, являющихся плательщиками налогов в областной бюджет Ленинградской области, вне зависимости от места размещения сооружений связи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7.7.6. Размещение сооружений связи и линейно-кабельных сооружений связи для операторов связи, заключивших соглашение с Правительством Ленинградской области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30</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7.7.7. Размещение антенно-мачтовых сооружений связи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13</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7.7.8. Вспомогательное производство, обеспечивающее оказание услуг связи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5</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7.8. Под мусороперерабатывающими заводами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мусороперерабатывающих заводов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7.9. Под мусоросжигательными заводами</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мусоросжигательных заводов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vMerge w:val="restart"/>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7.10. Склады и площадки для хранения</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7.10.1. Площадки, предназначенные для хранения, реализации и обработки сыпучих и крупногабаритных строительных материалов, автомобильной и строительной техники, механизмов и агрегатов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1,5</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 xml:space="preserve">7.10.2. Открытые площадки для хранения и обработки грузов </w:t>
            </w:r>
            <w:r w:rsidRPr="00E11C04">
              <w:rPr>
                <w:rFonts w:eastAsia="Times New Roman"/>
                <w:sz w:val="22"/>
                <w:szCs w:val="20"/>
                <w:lang w:eastAsia="ru-RU"/>
              </w:rPr>
              <w:lastRenderedPageBreak/>
              <w:t>(кроме строительных материалов, строительной техники, механизмов и агрегатов)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lastRenderedPageBreak/>
              <w:t>8</w:t>
            </w:r>
          </w:p>
        </w:tc>
      </w:tr>
      <w:tr w:rsidR="00E11C04" w:rsidRPr="00E11C04" w:rsidTr="00E11C04">
        <w:tc>
          <w:tcPr>
            <w:tcW w:w="3061" w:type="dxa"/>
            <w:vMerge/>
          </w:tcPr>
          <w:p w:rsidR="00E11C04" w:rsidRPr="00E11C04" w:rsidRDefault="00E11C04" w:rsidP="00E11C04">
            <w:pPr>
              <w:spacing w:after="200" w:line="276" w:lineRule="auto"/>
              <w:rPr>
                <w:rFonts w:eastAsia="Calibri"/>
                <w:sz w:val="22"/>
                <w:szCs w:val="22"/>
              </w:rPr>
            </w:pP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7.10.3. Склады, складские комплексы и терминалы (товарные, холодильные, таможенные, продовольственные, промтоварные и смешанного ассортимента), в том числе грузовые, транспортные</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12</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7.11. Прочая производственная деятельность</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производственной и складской деятельности, не включенных в иные группировки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2</w:t>
            </w:r>
          </w:p>
        </w:tc>
      </w:tr>
      <w:tr w:rsidR="00E11C04" w:rsidRPr="00E11C04" w:rsidTr="00E11C04">
        <w:tc>
          <w:tcPr>
            <w:tcW w:w="11906" w:type="dxa"/>
            <w:gridSpan w:val="4"/>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8. Транспорт</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8.1. Автомобильный транспорт</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автомобильных дорог; размещение объектов,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 также для размещения депо (устройства мест стоянок) автомобильного транспорта, осуществляющего перевозки людей по установленному маршруту. Кроме участков, занятых внутрихозяйственными дорогами, использующимися для осуществления сельскохозяйственной деятельности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8.2. Трубопроводный транспорт</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10</w:t>
            </w:r>
          </w:p>
        </w:tc>
      </w:tr>
      <w:tr w:rsidR="00E11C04" w:rsidRPr="00E11C04" w:rsidTr="00E11C04">
        <w:tc>
          <w:tcPr>
            <w:tcW w:w="9638" w:type="dxa"/>
            <w:gridSpan w:val="3"/>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8.3. Погрузочно-разгрузочные и транспортно-экспедиционные работы и услуги</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r w:rsidR="00E11C04" w:rsidRPr="00E11C04" w:rsidTr="00E11C04">
        <w:tc>
          <w:tcPr>
            <w:tcW w:w="9638" w:type="dxa"/>
            <w:gridSpan w:val="3"/>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8.4. Размещение объектов транспорта предприятий, осуществляющих выполнение работ и услуг по тарифам, утвержденным Правительством Ленинградской области и органами местного самоуправления</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1</w:t>
            </w:r>
          </w:p>
        </w:tc>
      </w:tr>
      <w:tr w:rsidR="00E11C04" w:rsidRPr="00E11C04" w:rsidTr="00E11C04">
        <w:tc>
          <w:tcPr>
            <w:tcW w:w="3061" w:type="dxa"/>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8.5. Прочие объекты транспорта</w:t>
            </w:r>
          </w:p>
        </w:tc>
        <w:tc>
          <w:tcPr>
            <w:tcW w:w="6577" w:type="dxa"/>
            <w:gridSpan w:val="2"/>
          </w:tcPr>
          <w:p w:rsidR="00E11C04" w:rsidRPr="00E11C04" w:rsidRDefault="00E11C04" w:rsidP="00E11C04">
            <w:pPr>
              <w:widowControl w:val="0"/>
              <w:autoSpaceDE w:val="0"/>
              <w:autoSpaceDN w:val="0"/>
              <w:jc w:val="both"/>
              <w:rPr>
                <w:rFonts w:eastAsia="Times New Roman"/>
                <w:sz w:val="22"/>
                <w:szCs w:val="20"/>
                <w:lang w:eastAsia="ru-RU"/>
              </w:rPr>
            </w:pPr>
            <w:r w:rsidRPr="00E11C04">
              <w:rPr>
                <w:rFonts w:eastAsia="Times New Roman"/>
                <w:sz w:val="22"/>
                <w:szCs w:val="20"/>
                <w:lang w:eastAsia="ru-RU"/>
              </w:rPr>
              <w:t>Размещение объектов транспорта, не учтенных в других группировках</w:t>
            </w:r>
          </w:p>
        </w:tc>
        <w:tc>
          <w:tcPr>
            <w:tcW w:w="2268" w:type="dxa"/>
          </w:tcPr>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3</w:t>
            </w:r>
          </w:p>
        </w:tc>
      </w:tr>
    </w:tbl>
    <w:p w:rsidR="00E11C04" w:rsidRPr="00E11C04" w:rsidRDefault="00E11C04" w:rsidP="00E11C04">
      <w:pPr>
        <w:widowControl w:val="0"/>
        <w:autoSpaceDE w:val="0"/>
        <w:autoSpaceDN w:val="0"/>
        <w:ind w:firstLine="540"/>
        <w:jc w:val="both"/>
        <w:rPr>
          <w:rFonts w:eastAsia="Times New Roman"/>
          <w:sz w:val="22"/>
          <w:szCs w:val="20"/>
          <w:lang w:eastAsia="ru-RU"/>
        </w:rPr>
      </w:pPr>
    </w:p>
    <w:p w:rsidR="00E11C04" w:rsidRPr="00E11C04" w:rsidRDefault="00E11C04" w:rsidP="00E11C04">
      <w:pPr>
        <w:widowControl w:val="0"/>
        <w:autoSpaceDE w:val="0"/>
        <w:autoSpaceDN w:val="0"/>
        <w:ind w:firstLine="540"/>
        <w:jc w:val="both"/>
        <w:rPr>
          <w:rFonts w:eastAsia="Times New Roman"/>
          <w:sz w:val="22"/>
          <w:szCs w:val="20"/>
          <w:lang w:eastAsia="ru-RU"/>
        </w:rPr>
      </w:pPr>
    </w:p>
    <w:p w:rsidR="00E11C04" w:rsidRPr="00E11C04" w:rsidRDefault="00E11C04" w:rsidP="00E11C04">
      <w:pPr>
        <w:widowControl w:val="0"/>
        <w:autoSpaceDE w:val="0"/>
        <w:autoSpaceDN w:val="0"/>
        <w:ind w:firstLine="540"/>
        <w:jc w:val="both"/>
        <w:rPr>
          <w:rFonts w:eastAsia="Times New Roman"/>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Default="00E11C04" w:rsidP="00E11C04">
      <w:pPr>
        <w:widowControl w:val="0"/>
        <w:autoSpaceDE w:val="0"/>
        <w:autoSpaceDN w:val="0"/>
        <w:jc w:val="right"/>
        <w:rPr>
          <w:rFonts w:ascii="Calibri" w:eastAsia="Times New Roman" w:hAnsi="Calibri" w:cs="Calibri"/>
          <w:sz w:val="22"/>
          <w:szCs w:val="20"/>
          <w:lang w:eastAsia="ru-RU"/>
        </w:rPr>
      </w:pPr>
    </w:p>
    <w:p w:rsidR="00E11C04" w:rsidRDefault="00E11C04" w:rsidP="00E11C04">
      <w:pPr>
        <w:widowControl w:val="0"/>
        <w:autoSpaceDE w:val="0"/>
        <w:autoSpaceDN w:val="0"/>
        <w:jc w:val="right"/>
        <w:rPr>
          <w:rFonts w:ascii="Calibri" w:eastAsia="Times New Roman" w:hAnsi="Calibri" w:cs="Calibri"/>
          <w:sz w:val="22"/>
          <w:szCs w:val="20"/>
          <w:lang w:eastAsia="ru-RU"/>
        </w:rPr>
      </w:pPr>
    </w:p>
    <w:p w:rsidR="00E11C04" w:rsidRDefault="00E11C04" w:rsidP="00E11C04">
      <w:pPr>
        <w:widowControl w:val="0"/>
        <w:autoSpaceDE w:val="0"/>
        <w:autoSpaceDN w:val="0"/>
        <w:jc w:val="right"/>
        <w:rPr>
          <w:rFonts w:ascii="Calibri" w:eastAsia="Times New Roman" w:hAnsi="Calibri" w:cs="Calibri"/>
          <w:sz w:val="22"/>
          <w:szCs w:val="20"/>
          <w:lang w:eastAsia="ru-RU"/>
        </w:rPr>
      </w:pPr>
    </w:p>
    <w:p w:rsidR="00E11C04" w:rsidRPr="00E11C04" w:rsidRDefault="00E11C04" w:rsidP="00E11C04">
      <w:pPr>
        <w:widowControl w:val="0"/>
        <w:autoSpaceDE w:val="0"/>
        <w:autoSpaceDN w:val="0"/>
        <w:jc w:val="right"/>
        <w:rPr>
          <w:rFonts w:eastAsia="Times New Roman"/>
          <w:sz w:val="22"/>
          <w:szCs w:val="20"/>
          <w:lang w:eastAsia="ru-RU"/>
        </w:rPr>
      </w:pPr>
      <w:r w:rsidRPr="00E11C04">
        <w:rPr>
          <w:rFonts w:eastAsia="Times New Roman"/>
          <w:sz w:val="22"/>
          <w:szCs w:val="20"/>
          <w:lang w:eastAsia="ru-RU"/>
        </w:rPr>
        <w:t xml:space="preserve">ПРИЛОЖЕНИЕ </w:t>
      </w:r>
      <w:r>
        <w:rPr>
          <w:rFonts w:eastAsia="Times New Roman"/>
          <w:sz w:val="22"/>
          <w:szCs w:val="20"/>
          <w:lang w:eastAsia="ru-RU"/>
        </w:rPr>
        <w:t>2</w:t>
      </w:r>
    </w:p>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 xml:space="preserve">                                                                                    </w:t>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45236B">
        <w:rPr>
          <w:rFonts w:eastAsia="Times New Roman"/>
          <w:sz w:val="22"/>
          <w:szCs w:val="20"/>
          <w:lang w:eastAsia="ru-RU"/>
        </w:rPr>
        <w:t xml:space="preserve">             </w:t>
      </w:r>
      <w:r w:rsidRPr="00E11C04">
        <w:rPr>
          <w:rFonts w:eastAsia="Times New Roman"/>
          <w:sz w:val="22"/>
          <w:szCs w:val="20"/>
          <w:lang w:eastAsia="ru-RU"/>
        </w:rPr>
        <w:t>к решению Совета депутатов</w:t>
      </w:r>
    </w:p>
    <w:p w:rsidR="00E11C04" w:rsidRPr="00E11C04" w:rsidRDefault="00E11C04" w:rsidP="0045236B">
      <w:pPr>
        <w:widowControl w:val="0"/>
        <w:autoSpaceDE w:val="0"/>
        <w:autoSpaceDN w:val="0"/>
        <w:ind w:left="10620"/>
        <w:rPr>
          <w:rFonts w:eastAsia="Times New Roman"/>
          <w:sz w:val="22"/>
          <w:szCs w:val="20"/>
          <w:lang w:eastAsia="ru-RU"/>
        </w:rPr>
      </w:pPr>
      <w:r w:rsidRPr="00E11C04">
        <w:rPr>
          <w:rFonts w:eastAsia="Times New Roman"/>
          <w:sz w:val="22"/>
          <w:szCs w:val="20"/>
          <w:lang w:eastAsia="ru-RU"/>
        </w:rPr>
        <w:t xml:space="preserve">Ульяновского городского </w:t>
      </w:r>
      <w:r w:rsidR="0045236B">
        <w:rPr>
          <w:rFonts w:eastAsia="Times New Roman"/>
          <w:sz w:val="22"/>
          <w:szCs w:val="20"/>
          <w:lang w:eastAsia="ru-RU"/>
        </w:rPr>
        <w:t xml:space="preserve">           </w:t>
      </w:r>
      <w:r w:rsidRPr="00E11C04">
        <w:rPr>
          <w:rFonts w:eastAsia="Times New Roman"/>
          <w:sz w:val="22"/>
          <w:szCs w:val="20"/>
          <w:lang w:eastAsia="ru-RU"/>
        </w:rPr>
        <w:t xml:space="preserve">поселения Тосненского района Ленинградской области </w:t>
      </w:r>
    </w:p>
    <w:p w:rsidR="00E11C04" w:rsidRPr="00E11C04" w:rsidRDefault="0088470E" w:rsidP="0088470E">
      <w:pPr>
        <w:widowControl w:val="0"/>
        <w:autoSpaceDE w:val="0"/>
        <w:autoSpaceDN w:val="0"/>
        <w:jc w:val="center"/>
        <w:rPr>
          <w:rFonts w:eastAsia="Times New Roman"/>
          <w:sz w:val="22"/>
          <w:szCs w:val="20"/>
          <w:lang w:eastAsia="ru-RU"/>
        </w:rPr>
      </w:pPr>
      <w:r>
        <w:rPr>
          <w:rFonts w:eastAsia="Times New Roman"/>
          <w:sz w:val="22"/>
          <w:szCs w:val="20"/>
          <w:lang w:eastAsia="ru-RU"/>
        </w:rPr>
        <w:t xml:space="preserve">                                                                                                                                                 </w:t>
      </w:r>
      <w:r w:rsidR="00333D9D">
        <w:rPr>
          <w:rFonts w:eastAsia="Times New Roman"/>
          <w:sz w:val="22"/>
          <w:szCs w:val="20"/>
          <w:lang w:eastAsia="ru-RU"/>
        </w:rPr>
        <w:t xml:space="preserve">             </w:t>
      </w:r>
      <w:r w:rsidR="00E11C04" w:rsidRPr="00E11C04">
        <w:rPr>
          <w:rFonts w:eastAsia="Times New Roman"/>
          <w:sz w:val="22"/>
          <w:szCs w:val="20"/>
          <w:lang w:eastAsia="ru-RU"/>
        </w:rPr>
        <w:t xml:space="preserve">от </w:t>
      </w:r>
      <w:r w:rsidR="00333D9D">
        <w:rPr>
          <w:rFonts w:eastAsia="Times New Roman"/>
          <w:sz w:val="22"/>
          <w:szCs w:val="20"/>
          <w:lang w:eastAsia="ru-RU"/>
        </w:rPr>
        <w:t>13.09.2016</w:t>
      </w:r>
      <w:r w:rsidR="00E11C04">
        <w:rPr>
          <w:rFonts w:eastAsia="Times New Roman"/>
          <w:sz w:val="22"/>
          <w:szCs w:val="20"/>
          <w:lang w:eastAsia="ru-RU"/>
        </w:rPr>
        <w:t xml:space="preserve"> N </w:t>
      </w:r>
      <w:r w:rsidR="00333D9D">
        <w:rPr>
          <w:rFonts w:eastAsia="Times New Roman"/>
          <w:sz w:val="22"/>
          <w:szCs w:val="20"/>
          <w:lang w:eastAsia="ru-RU"/>
        </w:rPr>
        <w:t>77</w:t>
      </w: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jc w:val="center"/>
        <w:rPr>
          <w:rFonts w:eastAsia="Times New Roman"/>
          <w:b/>
          <w:lang w:eastAsia="ru-RU"/>
        </w:rPr>
      </w:pPr>
      <w:bookmarkStart w:id="2" w:name="P359"/>
      <w:bookmarkEnd w:id="2"/>
      <w:r w:rsidRPr="00E11C04">
        <w:rPr>
          <w:rFonts w:eastAsia="Times New Roman"/>
          <w:b/>
          <w:lang w:eastAsia="ru-RU"/>
        </w:rPr>
        <w:t>КОЭФФИЦИЕНТ ТЕРРИТОРИАЛЬНОГО ЗОНИРОВАНИЯ (КЗ)</w:t>
      </w:r>
    </w:p>
    <w:p w:rsidR="00E11C04" w:rsidRPr="00E11C04" w:rsidRDefault="00E11C04" w:rsidP="00E11C04">
      <w:pPr>
        <w:widowControl w:val="0"/>
        <w:autoSpaceDE w:val="0"/>
        <w:autoSpaceDN w:val="0"/>
        <w:ind w:firstLine="540"/>
        <w:jc w:val="both"/>
        <w:rPr>
          <w:rFonts w:eastAsia="Times New Roman"/>
          <w:lang w:eastAsia="ru-RU"/>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1361"/>
      </w:tblGrid>
      <w:tr w:rsidR="00E11C04" w:rsidRPr="00E11C04" w:rsidTr="0088470E">
        <w:tc>
          <w:tcPr>
            <w:tcW w:w="8220" w:type="dxa"/>
          </w:tcPr>
          <w:p w:rsidR="00E11C04" w:rsidRPr="00E11C04" w:rsidRDefault="00E11C04" w:rsidP="00E11C04">
            <w:pPr>
              <w:widowControl w:val="0"/>
              <w:autoSpaceDE w:val="0"/>
              <w:autoSpaceDN w:val="0"/>
              <w:jc w:val="center"/>
              <w:rPr>
                <w:rFonts w:eastAsia="Times New Roman"/>
                <w:lang w:eastAsia="ru-RU"/>
              </w:rPr>
            </w:pPr>
            <w:r w:rsidRPr="00E11C04">
              <w:rPr>
                <w:rFonts w:eastAsia="Times New Roman"/>
                <w:lang w:eastAsia="ru-RU"/>
              </w:rPr>
              <w:t>Наименование территориальной зоны</w:t>
            </w:r>
          </w:p>
        </w:tc>
        <w:tc>
          <w:tcPr>
            <w:tcW w:w="1361" w:type="dxa"/>
          </w:tcPr>
          <w:p w:rsidR="00E11C04" w:rsidRPr="00E11C04" w:rsidRDefault="00E11C04" w:rsidP="00E11C04">
            <w:pPr>
              <w:widowControl w:val="0"/>
              <w:autoSpaceDE w:val="0"/>
              <w:autoSpaceDN w:val="0"/>
              <w:jc w:val="center"/>
              <w:rPr>
                <w:rFonts w:eastAsia="Times New Roman"/>
                <w:lang w:eastAsia="ru-RU"/>
              </w:rPr>
            </w:pPr>
            <w:r w:rsidRPr="00E11C04">
              <w:rPr>
                <w:rFonts w:eastAsia="Times New Roman"/>
                <w:lang w:eastAsia="ru-RU"/>
              </w:rPr>
              <w:t>Кз</w:t>
            </w:r>
          </w:p>
        </w:tc>
      </w:tr>
      <w:tr w:rsidR="00E11C04" w:rsidRPr="00E11C04" w:rsidTr="0088470E">
        <w:tc>
          <w:tcPr>
            <w:tcW w:w="8220" w:type="dxa"/>
          </w:tcPr>
          <w:p w:rsidR="00E11C04" w:rsidRPr="00E11C04" w:rsidRDefault="00C8277F" w:rsidP="00E11C04">
            <w:pPr>
              <w:widowControl w:val="0"/>
              <w:autoSpaceDE w:val="0"/>
              <w:autoSpaceDN w:val="0"/>
              <w:jc w:val="both"/>
              <w:rPr>
                <w:rFonts w:eastAsia="Times New Roman"/>
                <w:lang w:eastAsia="ru-RU"/>
              </w:rPr>
            </w:pPr>
            <w:r>
              <w:rPr>
                <w:rFonts w:eastAsia="Times New Roman"/>
                <w:lang w:eastAsia="ru-RU"/>
              </w:rPr>
              <w:t>Жилые зоны</w:t>
            </w:r>
          </w:p>
        </w:tc>
        <w:tc>
          <w:tcPr>
            <w:tcW w:w="1361" w:type="dxa"/>
          </w:tcPr>
          <w:p w:rsidR="00E11C04" w:rsidRPr="00E11C04" w:rsidRDefault="00C8277F" w:rsidP="00E11C04">
            <w:pPr>
              <w:widowControl w:val="0"/>
              <w:autoSpaceDE w:val="0"/>
              <w:autoSpaceDN w:val="0"/>
              <w:jc w:val="center"/>
              <w:rPr>
                <w:rFonts w:eastAsia="Times New Roman"/>
                <w:lang w:eastAsia="ru-RU"/>
              </w:rPr>
            </w:pPr>
            <w:r>
              <w:rPr>
                <w:rFonts w:eastAsia="Times New Roman"/>
                <w:lang w:eastAsia="ru-RU"/>
              </w:rPr>
              <w:t>2</w:t>
            </w:r>
          </w:p>
        </w:tc>
      </w:tr>
      <w:tr w:rsidR="00C8277F" w:rsidRPr="00E11C04" w:rsidTr="0088470E">
        <w:tc>
          <w:tcPr>
            <w:tcW w:w="8220" w:type="dxa"/>
          </w:tcPr>
          <w:p w:rsidR="00C8277F" w:rsidRPr="00E11C04" w:rsidRDefault="00C8277F" w:rsidP="000D2FA6">
            <w:pPr>
              <w:widowControl w:val="0"/>
              <w:autoSpaceDE w:val="0"/>
              <w:autoSpaceDN w:val="0"/>
              <w:jc w:val="both"/>
              <w:rPr>
                <w:rFonts w:eastAsia="Times New Roman"/>
                <w:lang w:eastAsia="ru-RU"/>
              </w:rPr>
            </w:pPr>
            <w:r>
              <w:rPr>
                <w:rFonts w:eastAsia="Times New Roman"/>
                <w:lang w:eastAsia="ru-RU"/>
              </w:rPr>
              <w:t>Производственные зоны</w:t>
            </w:r>
            <w:r w:rsidR="000D2FA6">
              <w:rPr>
                <w:rFonts w:eastAsia="Times New Roman"/>
                <w:lang w:eastAsia="ru-RU"/>
              </w:rPr>
              <w:t>, общественно-деловые зоны, зоны сельскохозяйственного назначения</w:t>
            </w:r>
          </w:p>
        </w:tc>
        <w:tc>
          <w:tcPr>
            <w:tcW w:w="1361" w:type="dxa"/>
          </w:tcPr>
          <w:p w:rsidR="00C8277F" w:rsidRPr="00E11C04" w:rsidRDefault="006E6F12" w:rsidP="000D2FA6">
            <w:pPr>
              <w:widowControl w:val="0"/>
              <w:autoSpaceDE w:val="0"/>
              <w:autoSpaceDN w:val="0"/>
              <w:jc w:val="center"/>
              <w:rPr>
                <w:rFonts w:eastAsia="Times New Roman"/>
                <w:lang w:eastAsia="ru-RU"/>
              </w:rPr>
            </w:pPr>
            <w:r>
              <w:rPr>
                <w:rFonts w:eastAsia="Times New Roman"/>
                <w:lang w:eastAsia="ru-RU"/>
              </w:rPr>
              <w:t>0,8</w:t>
            </w:r>
          </w:p>
        </w:tc>
      </w:tr>
      <w:tr w:rsidR="00C8277F" w:rsidRPr="00E11C04" w:rsidTr="0088470E">
        <w:tc>
          <w:tcPr>
            <w:tcW w:w="8220" w:type="dxa"/>
          </w:tcPr>
          <w:p w:rsidR="00C8277F" w:rsidRDefault="00C8277F" w:rsidP="00E11C04">
            <w:pPr>
              <w:widowControl w:val="0"/>
              <w:autoSpaceDE w:val="0"/>
              <w:autoSpaceDN w:val="0"/>
              <w:jc w:val="both"/>
              <w:rPr>
                <w:rFonts w:eastAsia="Times New Roman"/>
                <w:lang w:eastAsia="ru-RU"/>
              </w:rPr>
            </w:pPr>
            <w:r>
              <w:rPr>
                <w:rFonts w:eastAsia="Times New Roman"/>
                <w:lang w:eastAsia="ru-RU"/>
              </w:rPr>
              <w:t>Прочие территориальные зоны</w:t>
            </w:r>
          </w:p>
        </w:tc>
        <w:tc>
          <w:tcPr>
            <w:tcW w:w="1361" w:type="dxa"/>
          </w:tcPr>
          <w:p w:rsidR="00C8277F" w:rsidRDefault="000D2FA6" w:rsidP="00E11C04">
            <w:pPr>
              <w:widowControl w:val="0"/>
              <w:autoSpaceDE w:val="0"/>
              <w:autoSpaceDN w:val="0"/>
              <w:jc w:val="center"/>
              <w:rPr>
                <w:rFonts w:eastAsia="Times New Roman"/>
                <w:lang w:eastAsia="ru-RU"/>
              </w:rPr>
            </w:pPr>
            <w:r>
              <w:rPr>
                <w:rFonts w:eastAsia="Times New Roman"/>
                <w:lang w:eastAsia="ru-RU"/>
              </w:rPr>
              <w:t>1</w:t>
            </w:r>
          </w:p>
        </w:tc>
      </w:tr>
    </w:tbl>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bookmarkStart w:id="3" w:name="P379"/>
      <w:bookmarkEnd w:id="3"/>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Default="00E11C04" w:rsidP="00E11C04">
      <w:pPr>
        <w:widowControl w:val="0"/>
        <w:autoSpaceDE w:val="0"/>
        <w:autoSpaceDN w:val="0"/>
        <w:jc w:val="right"/>
        <w:rPr>
          <w:rFonts w:eastAsia="Times New Roman"/>
          <w:sz w:val="22"/>
          <w:szCs w:val="20"/>
          <w:lang w:eastAsia="ru-RU"/>
        </w:rPr>
      </w:pPr>
    </w:p>
    <w:p w:rsidR="00E11C04" w:rsidRPr="00E11C04" w:rsidRDefault="00C8277F" w:rsidP="00C8277F">
      <w:pPr>
        <w:widowControl w:val="0"/>
        <w:autoSpaceDE w:val="0"/>
        <w:autoSpaceDN w:val="0"/>
        <w:jc w:val="center"/>
        <w:rPr>
          <w:rFonts w:eastAsia="Times New Roman"/>
          <w:sz w:val="22"/>
          <w:szCs w:val="20"/>
          <w:lang w:eastAsia="ru-RU"/>
        </w:rPr>
      </w:pPr>
      <w:r>
        <w:rPr>
          <w:rFonts w:eastAsia="Times New Roman"/>
          <w:sz w:val="22"/>
          <w:szCs w:val="20"/>
          <w:lang w:eastAsia="ru-RU"/>
        </w:rPr>
        <w:lastRenderedPageBreak/>
        <w:t xml:space="preserve">                                                                                                                                                                </w:t>
      </w:r>
      <w:r w:rsidR="00E11C04" w:rsidRPr="00E11C04">
        <w:rPr>
          <w:rFonts w:eastAsia="Times New Roman"/>
          <w:sz w:val="22"/>
          <w:szCs w:val="20"/>
          <w:lang w:eastAsia="ru-RU"/>
        </w:rPr>
        <w:t xml:space="preserve">ПРИЛОЖЕНИЕ </w:t>
      </w:r>
      <w:r w:rsidR="00E11C04">
        <w:rPr>
          <w:rFonts w:eastAsia="Times New Roman"/>
          <w:sz w:val="22"/>
          <w:szCs w:val="20"/>
          <w:lang w:eastAsia="ru-RU"/>
        </w:rPr>
        <w:t>3</w:t>
      </w:r>
    </w:p>
    <w:p w:rsidR="00E11C04" w:rsidRPr="00E11C04" w:rsidRDefault="00E11C04" w:rsidP="00E11C04">
      <w:pPr>
        <w:widowControl w:val="0"/>
        <w:autoSpaceDE w:val="0"/>
        <w:autoSpaceDN w:val="0"/>
        <w:jc w:val="center"/>
        <w:rPr>
          <w:rFonts w:eastAsia="Times New Roman"/>
          <w:sz w:val="22"/>
          <w:szCs w:val="20"/>
          <w:lang w:eastAsia="ru-RU"/>
        </w:rPr>
      </w:pPr>
      <w:r w:rsidRPr="00E11C04">
        <w:rPr>
          <w:rFonts w:eastAsia="Times New Roman"/>
          <w:sz w:val="22"/>
          <w:szCs w:val="20"/>
          <w:lang w:eastAsia="ru-RU"/>
        </w:rPr>
        <w:t xml:space="preserve">                                                                                    </w:t>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r>
      <w:r w:rsidR="0088470E">
        <w:rPr>
          <w:rFonts w:eastAsia="Times New Roman"/>
          <w:sz w:val="22"/>
          <w:szCs w:val="20"/>
          <w:lang w:eastAsia="ru-RU"/>
        </w:rPr>
        <w:tab/>
        <w:t xml:space="preserve">            </w:t>
      </w:r>
      <w:r w:rsidRPr="00E11C04">
        <w:rPr>
          <w:rFonts w:eastAsia="Times New Roman"/>
          <w:sz w:val="22"/>
          <w:szCs w:val="20"/>
          <w:lang w:eastAsia="ru-RU"/>
        </w:rPr>
        <w:t xml:space="preserve"> к решению Совета депутатов</w:t>
      </w:r>
    </w:p>
    <w:p w:rsidR="00E11C04" w:rsidRPr="00E11C04" w:rsidRDefault="00E11C04" w:rsidP="0088470E">
      <w:pPr>
        <w:widowControl w:val="0"/>
        <w:autoSpaceDE w:val="0"/>
        <w:autoSpaceDN w:val="0"/>
        <w:ind w:left="10620"/>
        <w:rPr>
          <w:rFonts w:eastAsia="Times New Roman"/>
          <w:sz w:val="22"/>
          <w:szCs w:val="20"/>
          <w:lang w:eastAsia="ru-RU"/>
        </w:rPr>
      </w:pPr>
      <w:r w:rsidRPr="00E11C04">
        <w:rPr>
          <w:rFonts w:eastAsia="Times New Roman"/>
          <w:sz w:val="22"/>
          <w:szCs w:val="20"/>
          <w:lang w:eastAsia="ru-RU"/>
        </w:rPr>
        <w:t xml:space="preserve">Ульяновского городского </w:t>
      </w:r>
      <w:r w:rsidR="0088470E">
        <w:rPr>
          <w:rFonts w:eastAsia="Times New Roman"/>
          <w:sz w:val="22"/>
          <w:szCs w:val="20"/>
          <w:lang w:eastAsia="ru-RU"/>
        </w:rPr>
        <w:t xml:space="preserve">                                               п</w:t>
      </w:r>
      <w:r w:rsidRPr="00E11C04">
        <w:rPr>
          <w:rFonts w:eastAsia="Times New Roman"/>
          <w:sz w:val="22"/>
          <w:szCs w:val="20"/>
          <w:lang w:eastAsia="ru-RU"/>
        </w:rPr>
        <w:t xml:space="preserve">оселения Тосненского района Ленинградской области </w:t>
      </w:r>
    </w:p>
    <w:p w:rsidR="00E11C04" w:rsidRPr="00E11C04" w:rsidRDefault="00E11C04" w:rsidP="0088470E">
      <w:pPr>
        <w:widowControl w:val="0"/>
        <w:autoSpaceDE w:val="0"/>
        <w:autoSpaceDN w:val="0"/>
        <w:ind w:left="9912" w:firstLine="708"/>
        <w:rPr>
          <w:rFonts w:eastAsia="Times New Roman"/>
          <w:sz w:val="22"/>
          <w:szCs w:val="20"/>
          <w:lang w:eastAsia="ru-RU"/>
        </w:rPr>
      </w:pPr>
      <w:r w:rsidRPr="00E11C04">
        <w:rPr>
          <w:rFonts w:eastAsia="Times New Roman"/>
          <w:sz w:val="22"/>
          <w:szCs w:val="20"/>
          <w:lang w:eastAsia="ru-RU"/>
        </w:rPr>
        <w:t xml:space="preserve">от </w:t>
      </w:r>
      <w:r w:rsidR="00333D9D">
        <w:rPr>
          <w:rFonts w:eastAsia="Times New Roman"/>
          <w:sz w:val="22"/>
          <w:szCs w:val="20"/>
          <w:lang w:eastAsia="ru-RU"/>
        </w:rPr>
        <w:t>13.07.</w:t>
      </w:r>
      <w:r w:rsidRPr="00E11C04">
        <w:rPr>
          <w:rFonts w:eastAsia="Times New Roman"/>
          <w:sz w:val="22"/>
          <w:szCs w:val="20"/>
          <w:lang w:eastAsia="ru-RU"/>
        </w:rPr>
        <w:t>2016</w:t>
      </w:r>
      <w:r>
        <w:rPr>
          <w:rFonts w:eastAsia="Times New Roman"/>
          <w:sz w:val="22"/>
          <w:szCs w:val="20"/>
          <w:lang w:eastAsia="ru-RU"/>
        </w:rPr>
        <w:t xml:space="preserve"> N </w:t>
      </w:r>
      <w:r w:rsidR="00333D9D">
        <w:rPr>
          <w:rFonts w:eastAsia="Times New Roman"/>
          <w:sz w:val="22"/>
          <w:szCs w:val="20"/>
          <w:lang w:eastAsia="ru-RU"/>
        </w:rPr>
        <w:t>77</w:t>
      </w:r>
    </w:p>
    <w:p w:rsidR="00E11C04" w:rsidRPr="0088470E" w:rsidRDefault="00E11C04" w:rsidP="00E11C04">
      <w:pPr>
        <w:widowControl w:val="0"/>
        <w:autoSpaceDE w:val="0"/>
        <w:autoSpaceDN w:val="0"/>
        <w:jc w:val="center"/>
        <w:rPr>
          <w:rFonts w:eastAsia="Times New Roman"/>
          <w:b/>
          <w:lang w:eastAsia="ru-RU"/>
        </w:rPr>
      </w:pPr>
      <w:r w:rsidRPr="0088470E">
        <w:rPr>
          <w:rFonts w:eastAsia="Times New Roman"/>
          <w:b/>
          <w:lang w:eastAsia="ru-RU"/>
        </w:rPr>
        <w:t>КОЭФФИЦИЕНТ</w:t>
      </w:r>
    </w:p>
    <w:p w:rsidR="00E11C04" w:rsidRPr="0088470E" w:rsidRDefault="00E11C04" w:rsidP="00E11C04">
      <w:pPr>
        <w:widowControl w:val="0"/>
        <w:autoSpaceDE w:val="0"/>
        <w:autoSpaceDN w:val="0"/>
        <w:jc w:val="center"/>
        <w:rPr>
          <w:rFonts w:eastAsia="Times New Roman"/>
          <w:b/>
          <w:lang w:eastAsia="ru-RU"/>
        </w:rPr>
      </w:pPr>
      <w:r w:rsidRPr="0088470E">
        <w:rPr>
          <w:rFonts w:eastAsia="Times New Roman"/>
          <w:b/>
          <w:lang w:eastAsia="ru-RU"/>
        </w:rPr>
        <w:t>ОБЕСПЕЧЕННОСТИ ОБЪЕКТАМИ ИНЖЕНЕРНОЙ ИНФРАСТРУКТУРЫ (КИ)</w:t>
      </w:r>
    </w:p>
    <w:p w:rsidR="00E11C04" w:rsidRPr="00E11C04" w:rsidRDefault="00E11C04" w:rsidP="00E11C04">
      <w:pPr>
        <w:widowControl w:val="0"/>
        <w:autoSpaceDE w:val="0"/>
        <w:autoSpaceDN w:val="0"/>
        <w:ind w:firstLine="540"/>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24"/>
        <w:gridCol w:w="2410"/>
      </w:tblGrid>
      <w:tr w:rsidR="00E11C04" w:rsidRPr="00E11C04" w:rsidTr="00A87BCA">
        <w:tc>
          <w:tcPr>
            <w:tcW w:w="11624" w:type="dxa"/>
          </w:tcPr>
          <w:p w:rsidR="00E11C04" w:rsidRPr="00E11C04" w:rsidRDefault="00E11C04" w:rsidP="00E11C04">
            <w:pPr>
              <w:widowControl w:val="0"/>
              <w:autoSpaceDE w:val="0"/>
              <w:autoSpaceDN w:val="0"/>
              <w:jc w:val="center"/>
              <w:rPr>
                <w:rFonts w:ascii="Calibri" w:eastAsia="Times New Roman" w:hAnsi="Calibri" w:cs="Calibri"/>
                <w:sz w:val="22"/>
                <w:szCs w:val="20"/>
                <w:lang w:eastAsia="ru-RU"/>
              </w:rPr>
            </w:pPr>
            <w:r w:rsidRPr="00E11C04">
              <w:rPr>
                <w:rFonts w:ascii="Calibri" w:eastAsia="Times New Roman" w:hAnsi="Calibri" w:cs="Calibri"/>
                <w:sz w:val="22"/>
                <w:szCs w:val="20"/>
                <w:lang w:eastAsia="ru-RU"/>
              </w:rPr>
              <w:t>Наименование территории</w:t>
            </w:r>
          </w:p>
        </w:tc>
        <w:tc>
          <w:tcPr>
            <w:tcW w:w="2410" w:type="dxa"/>
          </w:tcPr>
          <w:p w:rsidR="00E11C04" w:rsidRPr="00E11C04" w:rsidRDefault="00E11C04" w:rsidP="00E11C04">
            <w:pPr>
              <w:widowControl w:val="0"/>
              <w:autoSpaceDE w:val="0"/>
              <w:autoSpaceDN w:val="0"/>
              <w:jc w:val="center"/>
              <w:rPr>
                <w:rFonts w:ascii="Calibri" w:eastAsia="Times New Roman" w:hAnsi="Calibri" w:cs="Calibri"/>
                <w:sz w:val="22"/>
                <w:szCs w:val="20"/>
                <w:lang w:eastAsia="ru-RU"/>
              </w:rPr>
            </w:pPr>
            <w:r w:rsidRPr="00E11C04">
              <w:rPr>
                <w:rFonts w:ascii="Calibri" w:eastAsia="Times New Roman" w:hAnsi="Calibri" w:cs="Calibri"/>
                <w:sz w:val="22"/>
                <w:szCs w:val="20"/>
                <w:lang w:eastAsia="ru-RU"/>
              </w:rPr>
              <w:t>Ки</w:t>
            </w:r>
          </w:p>
        </w:tc>
      </w:tr>
      <w:tr w:rsidR="00C8277F" w:rsidRPr="0088470E" w:rsidTr="001B1919">
        <w:tc>
          <w:tcPr>
            <w:tcW w:w="14034" w:type="dxa"/>
            <w:gridSpan w:val="2"/>
          </w:tcPr>
          <w:p w:rsidR="00C8277F" w:rsidRPr="0088470E" w:rsidRDefault="00C8277F" w:rsidP="0045236B">
            <w:pPr>
              <w:widowControl w:val="0"/>
              <w:autoSpaceDE w:val="0"/>
              <w:autoSpaceDN w:val="0"/>
              <w:jc w:val="both"/>
              <w:rPr>
                <w:rFonts w:eastAsia="Times New Roman"/>
                <w:lang w:eastAsia="ru-RU"/>
              </w:rPr>
            </w:pPr>
            <w:bookmarkStart w:id="4" w:name="P384"/>
            <w:bookmarkEnd w:id="4"/>
            <w:r w:rsidRPr="0088470E">
              <w:rPr>
                <w:rFonts w:eastAsia="Times New Roman"/>
                <w:lang w:eastAsia="ru-RU"/>
              </w:rPr>
              <w:t xml:space="preserve"> Территория существующей застройки </w:t>
            </w:r>
            <w:r w:rsidR="0045236B">
              <w:rPr>
                <w:rFonts w:eastAsia="Times New Roman"/>
                <w:lang w:eastAsia="ru-RU"/>
              </w:rPr>
              <w:t xml:space="preserve">Ульяновского городского поселения Тосненского района Ленинградской области </w:t>
            </w:r>
            <w:r>
              <w:rPr>
                <w:rFonts w:eastAsia="Times New Roman"/>
                <w:lang w:eastAsia="ru-RU"/>
              </w:rPr>
              <w:t>по кадастровым кварталам:</w:t>
            </w:r>
          </w:p>
        </w:tc>
      </w:tr>
      <w:tr w:rsidR="00E11C04" w:rsidRPr="0088470E" w:rsidTr="00A87BCA">
        <w:tc>
          <w:tcPr>
            <w:tcW w:w="11624" w:type="dxa"/>
          </w:tcPr>
          <w:p w:rsidR="00E11C04" w:rsidRPr="0088470E" w:rsidRDefault="00C8277F" w:rsidP="00C8277F">
            <w:pPr>
              <w:widowControl w:val="0"/>
              <w:autoSpaceDE w:val="0"/>
              <w:autoSpaceDN w:val="0"/>
              <w:jc w:val="both"/>
              <w:rPr>
                <w:rFonts w:eastAsia="Times New Roman"/>
                <w:lang w:eastAsia="ru-RU"/>
              </w:rPr>
            </w:pPr>
            <w:bookmarkStart w:id="5" w:name="P390"/>
            <w:bookmarkEnd w:id="5"/>
            <w:r>
              <w:rPr>
                <w:rFonts w:eastAsia="Times New Roman"/>
                <w:lang w:eastAsia="ru-RU"/>
              </w:rPr>
              <w:t>0301002, 0301005, 0301006, 0301007, 03010018, 0301009</w:t>
            </w:r>
            <w:r w:rsidR="00C8126C">
              <w:rPr>
                <w:rFonts w:eastAsia="Times New Roman"/>
                <w:lang w:eastAsia="ru-RU"/>
              </w:rPr>
              <w:t>, 0136001</w:t>
            </w:r>
          </w:p>
        </w:tc>
        <w:tc>
          <w:tcPr>
            <w:tcW w:w="2410" w:type="dxa"/>
          </w:tcPr>
          <w:p w:rsidR="00E11C04" w:rsidRPr="0088470E" w:rsidRDefault="00C8277F" w:rsidP="00E11C04">
            <w:pPr>
              <w:widowControl w:val="0"/>
              <w:autoSpaceDE w:val="0"/>
              <w:autoSpaceDN w:val="0"/>
              <w:jc w:val="center"/>
              <w:rPr>
                <w:rFonts w:eastAsia="Times New Roman"/>
                <w:lang w:eastAsia="ru-RU"/>
              </w:rPr>
            </w:pPr>
            <w:r>
              <w:rPr>
                <w:rFonts w:eastAsia="Times New Roman"/>
                <w:lang w:eastAsia="ru-RU"/>
              </w:rPr>
              <w:t>2</w:t>
            </w:r>
          </w:p>
        </w:tc>
      </w:tr>
      <w:tr w:rsidR="00E11C04" w:rsidRPr="0088470E" w:rsidTr="00A87BCA">
        <w:tc>
          <w:tcPr>
            <w:tcW w:w="11624" w:type="dxa"/>
          </w:tcPr>
          <w:p w:rsidR="00E11C04" w:rsidRPr="0088470E" w:rsidRDefault="00C8277F" w:rsidP="00C8277F">
            <w:pPr>
              <w:widowControl w:val="0"/>
              <w:autoSpaceDE w:val="0"/>
              <w:autoSpaceDN w:val="0"/>
              <w:jc w:val="both"/>
              <w:rPr>
                <w:rFonts w:eastAsia="Times New Roman"/>
                <w:lang w:eastAsia="ru-RU"/>
              </w:rPr>
            </w:pPr>
            <w:bookmarkStart w:id="6" w:name="P392"/>
            <w:bookmarkEnd w:id="6"/>
            <w:r>
              <w:rPr>
                <w:rFonts w:eastAsia="Times New Roman"/>
                <w:lang w:eastAsia="ru-RU"/>
              </w:rPr>
              <w:t>0301001, 0301003, 0301004, 0301010, 0301011, 0301012, 0301014, 0301016, 0301017, 0301018, 0301019, 0301020</w:t>
            </w:r>
          </w:p>
        </w:tc>
        <w:tc>
          <w:tcPr>
            <w:tcW w:w="2410" w:type="dxa"/>
          </w:tcPr>
          <w:p w:rsidR="00E11C04" w:rsidRPr="0088470E" w:rsidRDefault="00C8277F" w:rsidP="00E11C04">
            <w:pPr>
              <w:widowControl w:val="0"/>
              <w:autoSpaceDE w:val="0"/>
              <w:autoSpaceDN w:val="0"/>
              <w:jc w:val="center"/>
              <w:rPr>
                <w:rFonts w:eastAsia="Times New Roman"/>
                <w:lang w:eastAsia="ru-RU"/>
              </w:rPr>
            </w:pPr>
            <w:r>
              <w:rPr>
                <w:rFonts w:eastAsia="Times New Roman"/>
                <w:lang w:eastAsia="ru-RU"/>
              </w:rPr>
              <w:t>1,5</w:t>
            </w:r>
          </w:p>
        </w:tc>
      </w:tr>
      <w:tr w:rsidR="00C8277F" w:rsidRPr="0088470E" w:rsidTr="00A87BCA">
        <w:tc>
          <w:tcPr>
            <w:tcW w:w="11624" w:type="dxa"/>
          </w:tcPr>
          <w:p w:rsidR="00C8277F" w:rsidRDefault="00C8277F" w:rsidP="00E11C04">
            <w:pPr>
              <w:widowControl w:val="0"/>
              <w:autoSpaceDE w:val="0"/>
              <w:autoSpaceDN w:val="0"/>
              <w:jc w:val="both"/>
              <w:rPr>
                <w:rFonts w:eastAsia="Times New Roman"/>
                <w:lang w:eastAsia="ru-RU"/>
              </w:rPr>
            </w:pPr>
            <w:r>
              <w:rPr>
                <w:rFonts w:eastAsia="Times New Roman"/>
                <w:lang w:eastAsia="ru-RU"/>
              </w:rPr>
              <w:t>0301013, 0301015</w:t>
            </w:r>
            <w:r w:rsidR="00C8126C">
              <w:rPr>
                <w:rFonts w:eastAsia="Times New Roman"/>
                <w:lang w:eastAsia="ru-RU"/>
              </w:rPr>
              <w:t>, 0222001</w:t>
            </w:r>
          </w:p>
        </w:tc>
        <w:tc>
          <w:tcPr>
            <w:tcW w:w="2410" w:type="dxa"/>
          </w:tcPr>
          <w:p w:rsidR="00C8277F" w:rsidRDefault="00C8277F" w:rsidP="00E11C04">
            <w:pPr>
              <w:widowControl w:val="0"/>
              <w:autoSpaceDE w:val="0"/>
              <w:autoSpaceDN w:val="0"/>
              <w:jc w:val="center"/>
              <w:rPr>
                <w:rFonts w:eastAsia="Times New Roman"/>
                <w:lang w:eastAsia="ru-RU"/>
              </w:rPr>
            </w:pPr>
            <w:r>
              <w:rPr>
                <w:rFonts w:eastAsia="Times New Roman"/>
                <w:lang w:eastAsia="ru-RU"/>
              </w:rPr>
              <w:t>1</w:t>
            </w:r>
          </w:p>
        </w:tc>
      </w:tr>
    </w:tbl>
    <w:p w:rsidR="00E11C04" w:rsidRPr="00E11C04" w:rsidRDefault="00E11C04" w:rsidP="00E11C04">
      <w:pPr>
        <w:spacing w:after="200" w:line="276" w:lineRule="auto"/>
        <w:rPr>
          <w:rFonts w:ascii="Calibri" w:eastAsia="Calibri" w:hAnsi="Calibri"/>
          <w:sz w:val="22"/>
          <w:szCs w:val="22"/>
        </w:rPr>
        <w:sectPr w:rsidR="00E11C04" w:rsidRPr="00E11C04" w:rsidSect="0088470E">
          <w:pgSz w:w="16840" w:h="11907" w:orient="landscape"/>
          <w:pgMar w:top="1134" w:right="1134" w:bottom="851" w:left="1701" w:header="0" w:footer="0" w:gutter="0"/>
          <w:cols w:space="720"/>
        </w:sectPr>
      </w:pPr>
    </w:p>
    <w:p w:rsidR="00E11C04" w:rsidRPr="006E28E6" w:rsidRDefault="00E11C04" w:rsidP="00E11C04">
      <w:pPr>
        <w:widowControl w:val="0"/>
        <w:autoSpaceDE w:val="0"/>
        <w:autoSpaceDN w:val="0"/>
        <w:jc w:val="right"/>
        <w:rPr>
          <w:rFonts w:eastAsia="Times New Roman"/>
          <w:lang w:eastAsia="ru-RU"/>
        </w:rPr>
      </w:pPr>
      <w:r w:rsidRPr="006E28E6">
        <w:rPr>
          <w:rFonts w:eastAsia="Times New Roman"/>
          <w:lang w:eastAsia="ru-RU"/>
        </w:rPr>
        <w:lastRenderedPageBreak/>
        <w:t>ПРИЛОЖЕНИЕ 4</w:t>
      </w:r>
    </w:p>
    <w:p w:rsidR="00E11C04" w:rsidRPr="006E28E6" w:rsidRDefault="00C8277F" w:rsidP="00E11C04">
      <w:pPr>
        <w:widowControl w:val="0"/>
        <w:autoSpaceDE w:val="0"/>
        <w:autoSpaceDN w:val="0"/>
        <w:jc w:val="right"/>
        <w:rPr>
          <w:rFonts w:eastAsia="Times New Roman"/>
          <w:lang w:eastAsia="ru-RU"/>
        </w:rPr>
      </w:pPr>
      <w:r>
        <w:rPr>
          <w:rFonts w:eastAsia="Times New Roman"/>
          <w:lang w:eastAsia="ru-RU"/>
        </w:rPr>
        <w:t>к решению С</w:t>
      </w:r>
      <w:r w:rsidR="00E11C04" w:rsidRPr="006E28E6">
        <w:rPr>
          <w:rFonts w:eastAsia="Times New Roman"/>
          <w:lang w:eastAsia="ru-RU"/>
        </w:rPr>
        <w:t>овета депутатов</w:t>
      </w:r>
    </w:p>
    <w:p w:rsidR="00E11C04" w:rsidRPr="006E28E6" w:rsidRDefault="006E28E6" w:rsidP="006E28E6">
      <w:pPr>
        <w:widowControl w:val="0"/>
        <w:autoSpaceDE w:val="0"/>
        <w:autoSpaceDN w:val="0"/>
        <w:ind w:left="4956" w:firstLine="708"/>
        <w:jc w:val="right"/>
        <w:rPr>
          <w:rFonts w:eastAsia="Times New Roman"/>
          <w:lang w:eastAsia="ru-RU"/>
        </w:rPr>
      </w:pPr>
      <w:r>
        <w:rPr>
          <w:rFonts w:eastAsia="Times New Roman"/>
          <w:lang w:eastAsia="ru-RU"/>
        </w:rPr>
        <w:t xml:space="preserve">Ульяновского городского поселения Тосненского </w:t>
      </w:r>
      <w:r w:rsidR="00E11C04" w:rsidRPr="006E28E6">
        <w:rPr>
          <w:rFonts w:eastAsia="Times New Roman"/>
          <w:lang w:eastAsia="ru-RU"/>
        </w:rPr>
        <w:t>района</w:t>
      </w:r>
    </w:p>
    <w:p w:rsidR="00E11C04" w:rsidRPr="006E28E6" w:rsidRDefault="00E11C04" w:rsidP="00E11C04">
      <w:pPr>
        <w:widowControl w:val="0"/>
        <w:autoSpaceDE w:val="0"/>
        <w:autoSpaceDN w:val="0"/>
        <w:jc w:val="right"/>
        <w:rPr>
          <w:rFonts w:eastAsia="Times New Roman"/>
          <w:lang w:eastAsia="ru-RU"/>
        </w:rPr>
      </w:pPr>
      <w:r w:rsidRPr="006E28E6">
        <w:rPr>
          <w:rFonts w:eastAsia="Times New Roman"/>
          <w:lang w:eastAsia="ru-RU"/>
        </w:rPr>
        <w:t>Ленинградской области</w:t>
      </w:r>
    </w:p>
    <w:p w:rsidR="00E11C04" w:rsidRPr="006E28E6" w:rsidRDefault="00E11C04" w:rsidP="00E11C04">
      <w:pPr>
        <w:widowControl w:val="0"/>
        <w:autoSpaceDE w:val="0"/>
        <w:autoSpaceDN w:val="0"/>
        <w:jc w:val="right"/>
        <w:rPr>
          <w:rFonts w:eastAsia="Times New Roman"/>
          <w:lang w:eastAsia="ru-RU"/>
        </w:rPr>
      </w:pPr>
      <w:r w:rsidRPr="006E28E6">
        <w:rPr>
          <w:rFonts w:eastAsia="Times New Roman"/>
          <w:lang w:eastAsia="ru-RU"/>
        </w:rPr>
        <w:t xml:space="preserve">от </w:t>
      </w:r>
      <w:r w:rsidR="00333D9D">
        <w:rPr>
          <w:rFonts w:eastAsia="Times New Roman"/>
          <w:lang w:eastAsia="ru-RU"/>
        </w:rPr>
        <w:t>13.09.</w:t>
      </w:r>
      <w:r w:rsidR="00C8277F">
        <w:rPr>
          <w:rFonts w:eastAsia="Times New Roman"/>
          <w:lang w:eastAsia="ru-RU"/>
        </w:rPr>
        <w:t xml:space="preserve">2016 N </w:t>
      </w:r>
      <w:r w:rsidR="00333D9D">
        <w:rPr>
          <w:rFonts w:eastAsia="Times New Roman"/>
          <w:lang w:eastAsia="ru-RU"/>
        </w:rPr>
        <w:t>77</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jc w:val="center"/>
        <w:rPr>
          <w:rFonts w:eastAsia="Times New Roman"/>
          <w:b/>
          <w:lang w:eastAsia="ru-RU"/>
        </w:rPr>
      </w:pPr>
      <w:bookmarkStart w:id="7" w:name="P411"/>
      <w:bookmarkEnd w:id="7"/>
      <w:r w:rsidRPr="006E28E6">
        <w:rPr>
          <w:rFonts w:eastAsia="Times New Roman"/>
          <w:b/>
          <w:lang w:eastAsia="ru-RU"/>
        </w:rPr>
        <w:t>ПОРЯДОК</w:t>
      </w:r>
    </w:p>
    <w:p w:rsidR="00E11C04" w:rsidRPr="006E28E6" w:rsidRDefault="00E11C04" w:rsidP="00E11C04">
      <w:pPr>
        <w:widowControl w:val="0"/>
        <w:autoSpaceDE w:val="0"/>
        <w:autoSpaceDN w:val="0"/>
        <w:jc w:val="center"/>
        <w:rPr>
          <w:rFonts w:eastAsia="Times New Roman"/>
          <w:b/>
          <w:lang w:eastAsia="ru-RU"/>
        </w:rPr>
      </w:pPr>
      <w:r w:rsidRPr="006E28E6">
        <w:rPr>
          <w:rFonts w:eastAsia="Times New Roman"/>
          <w:b/>
          <w:lang w:eastAsia="ru-RU"/>
        </w:rPr>
        <w:t>ОПРЕДЕЛЕНИЯ РАЗМЕРА АРЕНДНОЙ ПЛАТЫ ЗА ИСПОЛЬЗОВАНИЕ</w:t>
      </w:r>
    </w:p>
    <w:p w:rsidR="00E11C04" w:rsidRPr="006E28E6" w:rsidRDefault="00E11C04" w:rsidP="00E11C04">
      <w:pPr>
        <w:widowControl w:val="0"/>
        <w:autoSpaceDE w:val="0"/>
        <w:autoSpaceDN w:val="0"/>
        <w:jc w:val="center"/>
        <w:rPr>
          <w:rFonts w:eastAsia="Times New Roman"/>
          <w:b/>
          <w:lang w:eastAsia="ru-RU"/>
        </w:rPr>
      </w:pPr>
      <w:r w:rsidRPr="006E28E6">
        <w:rPr>
          <w:rFonts w:eastAsia="Times New Roman"/>
          <w:b/>
          <w:lang w:eastAsia="ru-RU"/>
        </w:rPr>
        <w:t>ЗЕМЕЛЬНЫХ УЧАСТКОВ, НАХОДЯЩИХСЯ В СОБСТВЕННОСТИ</w:t>
      </w:r>
    </w:p>
    <w:p w:rsidR="006E28E6" w:rsidRPr="006E28E6" w:rsidRDefault="006E28E6" w:rsidP="00E11C04">
      <w:pPr>
        <w:widowControl w:val="0"/>
        <w:autoSpaceDE w:val="0"/>
        <w:autoSpaceDN w:val="0"/>
        <w:jc w:val="center"/>
        <w:rPr>
          <w:rFonts w:eastAsia="Times New Roman"/>
          <w:b/>
          <w:lang w:eastAsia="ru-RU"/>
        </w:rPr>
      </w:pPr>
      <w:r w:rsidRPr="006E28E6">
        <w:rPr>
          <w:rFonts w:eastAsia="Times New Roman"/>
          <w:b/>
          <w:lang w:eastAsia="ru-RU"/>
        </w:rPr>
        <w:t xml:space="preserve">УЛЬЯНОВСКОГО ГОРОДСКОГО ПОСЕЛЕНИЯ ТОСНЕНСКОГО РАЙОНА </w:t>
      </w:r>
    </w:p>
    <w:p w:rsidR="00E11C04" w:rsidRPr="006E28E6" w:rsidRDefault="006E28E6" w:rsidP="00E11C04">
      <w:pPr>
        <w:widowControl w:val="0"/>
        <w:autoSpaceDE w:val="0"/>
        <w:autoSpaceDN w:val="0"/>
        <w:jc w:val="center"/>
        <w:rPr>
          <w:rFonts w:eastAsia="Times New Roman"/>
          <w:b/>
          <w:lang w:eastAsia="ru-RU"/>
        </w:rPr>
      </w:pPr>
      <w:r w:rsidRPr="006E28E6">
        <w:rPr>
          <w:rFonts w:eastAsia="Times New Roman"/>
          <w:b/>
          <w:lang w:eastAsia="ru-RU"/>
        </w:rPr>
        <w:t>ЛЕНИНГРАДСКОЙ ОБЛАСТИ</w:t>
      </w:r>
      <w:r w:rsidR="00E11C04" w:rsidRPr="006E28E6">
        <w:rPr>
          <w:rFonts w:eastAsia="Times New Roman"/>
          <w:b/>
          <w:lang w:eastAsia="ru-RU"/>
        </w:rPr>
        <w:t>,</w:t>
      </w:r>
      <w:r w:rsidRPr="006E28E6">
        <w:rPr>
          <w:rFonts w:eastAsia="Times New Roman"/>
          <w:b/>
          <w:lang w:eastAsia="ru-RU"/>
        </w:rPr>
        <w:t xml:space="preserve"> </w:t>
      </w:r>
      <w:r w:rsidR="00E11C04" w:rsidRPr="006E28E6">
        <w:rPr>
          <w:rFonts w:eastAsia="Times New Roman"/>
          <w:b/>
          <w:lang w:eastAsia="ru-RU"/>
        </w:rPr>
        <w:t>ПРЕДОСТАВЛЕННЫХ БЕЗ ПРОВЕДЕНИЯ ТОРГОВ</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 Общие положения</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w:t>
      </w:r>
      <w:r w:rsidR="006E28E6">
        <w:rPr>
          <w:rFonts w:eastAsia="Times New Roman"/>
          <w:lang w:eastAsia="ru-RU"/>
        </w:rPr>
        <w:t>Ульяновского городского поселения Тосненского района Ленинградской области</w:t>
      </w:r>
      <w:r w:rsidRPr="006E28E6">
        <w:rPr>
          <w:rFonts w:eastAsia="Times New Roman"/>
          <w:lang w:eastAsia="ru-RU"/>
        </w:rPr>
        <w:t>, предоставленных без проведения торгов.</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1.3. Категория земель, вид разрешенного использования, местоположение земельного участка определяются в соответствии с кадастровым паспортом земельного участка (выпиской из государственного кадастра недвижимости) или правоустанавливающими документами.</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1.5. Размер арендной платы за земельный участок, устанавливаемый в договоре аренды, определяется в соответствии с настоящим порядком определения арендной платы, если иное не предусмотрено федеральным законодательством и областным законодательством.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1.6. Арендная плата за земельный участок уплачивается в размере и порядке, определяемых договором аренды земельного участка и последующими изменениями к нему.</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1.7. Годовая сумма арендной платы за земельный участок перечисляется арендатором равными долями ежеквартально не позднее 15 марта, 15 июня, 15 сентября, 15 ноября, если иное не указано в договоре аренды земельного участка, путем перечисления средств на счет, указанный в договоре аренды земельного участка.</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1.8. За просрочку арендной платы за земельный участок уплачиваются пени в размере 0,15 процента с просроченной суммы за каждый просроченный день.</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1.9. Арендодатель вправе изменить размер арендной платы в бесспорном и одностороннем (уведомительном) порядке в случае изменения порядка определения аренд</w:t>
      </w:r>
      <w:r w:rsidR="0088470E">
        <w:rPr>
          <w:rFonts w:eastAsia="Times New Roman"/>
          <w:lang w:eastAsia="ru-RU"/>
        </w:rPr>
        <w:t>ной платы, утвержденного С</w:t>
      </w:r>
      <w:r w:rsidRPr="006E28E6">
        <w:rPr>
          <w:rFonts w:eastAsia="Times New Roman"/>
          <w:lang w:eastAsia="ru-RU"/>
        </w:rPr>
        <w:t xml:space="preserve">оветом депутатов </w:t>
      </w:r>
      <w:r w:rsidR="0088470E">
        <w:rPr>
          <w:rFonts w:eastAsia="Times New Roman"/>
          <w:lang w:eastAsia="ru-RU"/>
        </w:rPr>
        <w:t>Ульяновского городского поселения Тосненского района Ленинградской области</w:t>
      </w:r>
      <w:r w:rsidRPr="006E28E6">
        <w:rPr>
          <w:rFonts w:eastAsia="Times New Roman"/>
          <w:lang w:eastAsia="ru-RU"/>
        </w:rPr>
        <w:t>, не чаще одного раза в год.</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2. Порядок определения арендной платы за использование земельного участка</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2.1. Расчет арендной платы за использование земельного участка осуществляется по формуле:</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А = Б x S x Кри x Кз x Ки x Ку,</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где:</w:t>
      </w:r>
    </w:p>
    <w:p w:rsidR="00E11C04" w:rsidRPr="00C8277F"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 xml:space="preserve">А - </w:t>
      </w:r>
      <w:r w:rsidRPr="00C8277F">
        <w:rPr>
          <w:rFonts w:eastAsia="Times New Roman"/>
          <w:lang w:eastAsia="ru-RU"/>
        </w:rPr>
        <w:t>расчетная сумма арендной платы за использование земельного участка, руб. в год;</w:t>
      </w:r>
    </w:p>
    <w:p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 xml:space="preserve">Б - базовая </w:t>
      </w:r>
      <w:hyperlink w:anchor="P464" w:history="1">
        <w:r w:rsidRPr="00C8277F">
          <w:rPr>
            <w:rFonts w:eastAsia="Times New Roman"/>
            <w:lang w:eastAsia="ru-RU"/>
          </w:rPr>
          <w:t>ставка</w:t>
        </w:r>
      </w:hyperlink>
      <w:r w:rsidRPr="00C8277F">
        <w:rPr>
          <w:rFonts w:eastAsia="Times New Roman"/>
          <w:lang w:eastAsia="ru-RU"/>
        </w:rPr>
        <w:t xml:space="preserve"> арендной платы, руб./кв. м, определяется в соответствии с приложением 1 к настоящему Порядку;</w:t>
      </w:r>
    </w:p>
    <w:p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S - площадь земельного участка, кв. м;</w:t>
      </w:r>
    </w:p>
    <w:p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Кри - коэффициент разрешенного использования земельного участка;</w:t>
      </w:r>
    </w:p>
    <w:p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Кз - коэффициент территориального зонирования, устанавливаемый на основании генерального плана и правил землепользования и застройки;</w:t>
      </w:r>
    </w:p>
    <w:p w:rsidR="00E11C04" w:rsidRPr="00C8277F"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Ки - коэффициент обеспеченности объектами инженерной инфраструктуры, устанавливаемый для отдельных территорий муниципального образования;</w:t>
      </w:r>
    </w:p>
    <w:p w:rsidR="00E11C04" w:rsidRPr="006E28E6" w:rsidRDefault="00E11C04" w:rsidP="00E11C04">
      <w:pPr>
        <w:widowControl w:val="0"/>
        <w:autoSpaceDE w:val="0"/>
        <w:autoSpaceDN w:val="0"/>
        <w:ind w:firstLine="540"/>
        <w:jc w:val="both"/>
        <w:rPr>
          <w:rFonts w:eastAsia="Times New Roman"/>
          <w:lang w:eastAsia="ru-RU"/>
        </w:rPr>
      </w:pPr>
      <w:r w:rsidRPr="00C8277F">
        <w:rPr>
          <w:rFonts w:eastAsia="Times New Roman"/>
          <w:lang w:eastAsia="ru-RU"/>
        </w:rPr>
        <w:t xml:space="preserve">Ку - </w:t>
      </w:r>
      <w:hyperlink w:anchor="P504" w:history="1">
        <w:r w:rsidRPr="00C8277F">
          <w:rPr>
            <w:rFonts w:eastAsia="Times New Roman"/>
            <w:lang w:eastAsia="ru-RU"/>
          </w:rPr>
          <w:t>коэффициент</w:t>
        </w:r>
      </w:hyperlink>
      <w:r w:rsidRPr="00C8277F">
        <w:rPr>
          <w:rFonts w:eastAsia="Times New Roman"/>
          <w:lang w:eastAsia="ru-RU"/>
        </w:rPr>
        <w:t xml:space="preserve"> учета водоохранной зоны и прибрежной защитной полосы, определяемый согласно приложению 2 к настоящему Порядку. Применяется только для площадей обременений в виде водоохранной </w:t>
      </w:r>
      <w:r w:rsidRPr="006E28E6">
        <w:rPr>
          <w:rFonts w:eastAsia="Times New Roman"/>
          <w:lang w:eastAsia="ru-RU"/>
        </w:rPr>
        <w:t>зоны и(или) прибрежной защитной полосы (по данным кадастрового паспорта земельного участка или иного документа, подтверждающего наличие обременений).</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 занимаемой объектом, предназначенным для соответствующего использования, по формуле:</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noProof/>
          <w:position w:val="-28"/>
          <w:lang w:eastAsia="ru-RU"/>
        </w:rPr>
        <w:drawing>
          <wp:anchor distT="0" distB="0" distL="114300" distR="114300" simplePos="0" relativeHeight="251658240" behindDoc="0" locked="0" layoutInCell="1" allowOverlap="1">
            <wp:simplePos x="0" y="0"/>
            <wp:positionH relativeFrom="column">
              <wp:posOffset>341259</wp:posOffset>
            </wp:positionH>
            <wp:positionV relativeFrom="paragraph">
              <wp:posOffset>2634</wp:posOffset>
            </wp:positionV>
            <wp:extent cx="5112000" cy="475200"/>
            <wp:effectExtent l="0" t="0" r="0" b="1270"/>
            <wp:wrapTopAndBottom/>
            <wp:docPr id="1" name="Рисунок 1" descr="base_25_17567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75673_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000" cy="47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где:</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S1, S2, Sn - площадь объектов каждого вида функционального использования на земельном участке;</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Sобщ. - суммарная площадь объектов всех видов функционального использования на земельном участке;</w:t>
      </w:r>
    </w:p>
    <w:p w:rsidR="00E11C04" w:rsidRPr="006E28E6" w:rsidRDefault="00E11C04" w:rsidP="00E11C04">
      <w:pPr>
        <w:widowControl w:val="0"/>
        <w:autoSpaceDE w:val="0"/>
        <w:autoSpaceDN w:val="0"/>
        <w:ind w:firstLine="540"/>
        <w:jc w:val="both"/>
        <w:rPr>
          <w:rFonts w:eastAsia="Times New Roman"/>
          <w:lang w:eastAsia="ru-RU"/>
        </w:rPr>
      </w:pPr>
      <w:r w:rsidRPr="006E28E6">
        <w:rPr>
          <w:rFonts w:eastAsia="Times New Roman"/>
          <w:lang w:eastAsia="ru-RU"/>
        </w:rPr>
        <w:t>S - общая площадь земельного участка, кв. м.</w:t>
      </w:r>
    </w:p>
    <w:p w:rsidR="00E11C04" w:rsidRPr="006E28E6" w:rsidRDefault="00E11C04" w:rsidP="00E11C04">
      <w:pPr>
        <w:widowControl w:val="0"/>
        <w:autoSpaceDE w:val="0"/>
        <w:autoSpaceDN w:val="0"/>
        <w:ind w:firstLine="540"/>
        <w:jc w:val="both"/>
        <w:rPr>
          <w:rFonts w:eastAsia="Times New Roman"/>
          <w:lang w:eastAsia="ru-RU"/>
        </w:rPr>
      </w:pPr>
    </w:p>
    <w:p w:rsidR="00E11C04" w:rsidRPr="0088470E" w:rsidRDefault="00E11C04" w:rsidP="00E11C04">
      <w:pPr>
        <w:widowControl w:val="0"/>
        <w:autoSpaceDE w:val="0"/>
        <w:autoSpaceDN w:val="0"/>
        <w:ind w:firstLine="540"/>
        <w:jc w:val="both"/>
        <w:rPr>
          <w:rFonts w:eastAsia="Times New Roman"/>
          <w:lang w:eastAsia="ru-RU"/>
        </w:rPr>
      </w:pPr>
      <w:r w:rsidRPr="0088470E">
        <w:rPr>
          <w:rFonts w:eastAsia="Times New Roman"/>
          <w:lang w:eastAsia="ru-RU"/>
        </w:rPr>
        <w:t xml:space="preserve">2.2.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Земельном </w:t>
      </w:r>
      <w:hyperlink r:id="rId10" w:history="1">
        <w:r w:rsidRPr="0088470E">
          <w:rPr>
            <w:rFonts w:eastAsia="Times New Roman"/>
            <w:lang w:eastAsia="ru-RU"/>
          </w:rPr>
          <w:t>кодексе</w:t>
        </w:r>
      </w:hyperlink>
      <w:r w:rsidRPr="0088470E">
        <w:rPr>
          <w:rFonts w:eastAsia="Times New Roman"/>
          <w:lang w:eastAsia="ru-RU"/>
        </w:rPr>
        <w:t xml:space="preserve">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rsidR="00E11C04" w:rsidRPr="0088470E" w:rsidRDefault="00E11C04" w:rsidP="00E11C04">
      <w:pPr>
        <w:widowControl w:val="0"/>
        <w:autoSpaceDE w:val="0"/>
        <w:autoSpaceDN w:val="0"/>
        <w:ind w:firstLine="540"/>
        <w:jc w:val="both"/>
        <w:rPr>
          <w:rFonts w:eastAsia="Times New Roman"/>
          <w:lang w:eastAsia="ru-RU"/>
        </w:rPr>
      </w:pPr>
      <w:r w:rsidRPr="0088470E">
        <w:rPr>
          <w:rFonts w:eastAsia="Times New Roman"/>
          <w:lang w:eastAsia="ru-RU"/>
        </w:rPr>
        <w:t xml:space="preserve">2.3. Размер арендной платы определяется в размере земельного налога в случае заключения договора аренды земельного участка с лицами, указанными в </w:t>
      </w:r>
      <w:hyperlink r:id="rId11" w:history="1">
        <w:r w:rsidRPr="0088470E">
          <w:rPr>
            <w:rFonts w:eastAsia="Times New Roman"/>
            <w:lang w:eastAsia="ru-RU"/>
          </w:rPr>
          <w:t>пункте 5 статьи 39.7</w:t>
        </w:r>
      </w:hyperlink>
      <w:r w:rsidRPr="0088470E">
        <w:rPr>
          <w:rFonts w:eastAsia="Times New Roman"/>
          <w:lang w:eastAsia="ru-RU"/>
        </w:rPr>
        <w:t xml:space="preserve"> Земельного кодекса Российской Федерации.</w:t>
      </w:r>
    </w:p>
    <w:p w:rsidR="00E11C04" w:rsidRPr="0088470E" w:rsidRDefault="00E11C04" w:rsidP="00E11C04">
      <w:pPr>
        <w:widowControl w:val="0"/>
        <w:autoSpaceDE w:val="0"/>
        <w:autoSpaceDN w:val="0"/>
        <w:ind w:firstLine="540"/>
        <w:jc w:val="both"/>
        <w:rPr>
          <w:rFonts w:eastAsia="Times New Roman"/>
          <w:lang w:eastAsia="ru-RU"/>
        </w:rPr>
      </w:pPr>
    </w:p>
    <w:p w:rsidR="00E11C04" w:rsidRPr="0088470E"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jc w:val="right"/>
        <w:rPr>
          <w:rFonts w:eastAsia="Times New Roman"/>
          <w:lang w:eastAsia="ru-RU"/>
        </w:rPr>
      </w:pPr>
      <w:r w:rsidRPr="006E28E6">
        <w:rPr>
          <w:rFonts w:eastAsia="Times New Roman"/>
          <w:lang w:eastAsia="ru-RU"/>
        </w:rPr>
        <w:t>Приложение 1</w:t>
      </w:r>
    </w:p>
    <w:p w:rsidR="00E11C04" w:rsidRPr="006E28E6" w:rsidRDefault="0088470E" w:rsidP="00E11C04">
      <w:pPr>
        <w:widowControl w:val="0"/>
        <w:autoSpaceDE w:val="0"/>
        <w:autoSpaceDN w:val="0"/>
        <w:jc w:val="right"/>
        <w:rPr>
          <w:rFonts w:eastAsia="Times New Roman"/>
          <w:lang w:eastAsia="ru-RU"/>
        </w:rPr>
      </w:pPr>
      <w:r>
        <w:rPr>
          <w:rFonts w:eastAsia="Times New Roman"/>
          <w:lang w:eastAsia="ru-RU"/>
        </w:rPr>
        <w:t>к Порядку</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jc w:val="center"/>
        <w:rPr>
          <w:rFonts w:eastAsia="Times New Roman"/>
          <w:lang w:eastAsia="ru-RU"/>
        </w:rPr>
      </w:pPr>
      <w:bookmarkStart w:id="8" w:name="P464"/>
      <w:bookmarkEnd w:id="8"/>
      <w:r w:rsidRPr="006E28E6">
        <w:rPr>
          <w:rFonts w:eastAsia="Times New Roman"/>
          <w:lang w:eastAsia="ru-RU"/>
        </w:rPr>
        <w:t>БАЗОВЫЕ СТАВКИ АРЕНДНОЙ ПЛАТЫ (Б)</w:t>
      </w:r>
    </w:p>
    <w:p w:rsidR="00E11C04" w:rsidRPr="006E28E6" w:rsidRDefault="00E11C04" w:rsidP="00E11C04">
      <w:pPr>
        <w:widowControl w:val="0"/>
        <w:autoSpaceDE w:val="0"/>
        <w:autoSpaceDN w:val="0"/>
        <w:ind w:firstLine="540"/>
        <w:jc w:val="both"/>
        <w:rPr>
          <w:rFonts w:eastAsia="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871"/>
      </w:tblGrid>
      <w:tr w:rsidR="00E11C04" w:rsidRPr="006E28E6" w:rsidTr="00E11C04">
        <w:tc>
          <w:tcPr>
            <w:tcW w:w="7710"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Категория земель, вид разрешенного использования земельного участка</w:t>
            </w:r>
          </w:p>
        </w:tc>
        <w:tc>
          <w:tcPr>
            <w:tcW w:w="1871"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Базовая ставка, руб./кв. м в год</w:t>
            </w:r>
          </w:p>
        </w:tc>
      </w:tr>
      <w:tr w:rsidR="00E11C04" w:rsidRPr="006E28E6" w:rsidTr="00E11C04">
        <w:tc>
          <w:tcPr>
            <w:tcW w:w="9581" w:type="dxa"/>
            <w:gridSpan w:val="2"/>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lastRenderedPageBreak/>
              <w:t>1. Земли сельскохозяйственного назначения</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bookmarkStart w:id="9" w:name="P469"/>
            <w:bookmarkEnd w:id="9"/>
            <w:r w:rsidRPr="006E28E6">
              <w:rPr>
                <w:rFonts w:eastAsia="Times New Roman"/>
                <w:lang w:eastAsia="ru-RU"/>
              </w:rPr>
              <w:t>1.1. Земли садоводческих, огороднических и дачных объединений граждан; участки, предоставленные гражданам для ведения личного подсобного хозяйства, садоводства, огородничества, животноводства, сенокошения и выпаса скота</w:t>
            </w:r>
          </w:p>
        </w:tc>
        <w:tc>
          <w:tcPr>
            <w:tcW w:w="1871" w:type="dxa"/>
          </w:tcPr>
          <w:p w:rsidR="00E11C04" w:rsidRPr="006E28E6" w:rsidRDefault="00F30AD5" w:rsidP="00E11C04">
            <w:pPr>
              <w:widowControl w:val="0"/>
              <w:autoSpaceDE w:val="0"/>
              <w:autoSpaceDN w:val="0"/>
              <w:jc w:val="center"/>
              <w:rPr>
                <w:rFonts w:eastAsia="Times New Roman"/>
                <w:lang w:eastAsia="ru-RU"/>
              </w:rPr>
            </w:pPr>
            <w:r>
              <w:rPr>
                <w:rFonts w:eastAsia="Times New Roman"/>
                <w:lang w:eastAsia="ru-RU"/>
              </w:rPr>
              <w:t>0,3489</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bookmarkStart w:id="10" w:name="P471"/>
            <w:bookmarkEnd w:id="10"/>
            <w:r w:rsidRPr="006E28E6">
              <w:rPr>
                <w:rFonts w:eastAsia="Times New Roman"/>
                <w:lang w:eastAsia="ru-RU"/>
              </w:rPr>
              <w:t>1.2. Земельные участки, предоставляемые юридическим лицам и индивидуальным предпринимателям для строительства дачных домов и ведения дачного хозяйства; для инженерных изысканий, под строительство объектов капитального строительства, не предназначенных для ведения сельскохозяйственного производства</w:t>
            </w:r>
          </w:p>
        </w:tc>
        <w:tc>
          <w:tcPr>
            <w:tcW w:w="1871" w:type="dxa"/>
          </w:tcPr>
          <w:p w:rsidR="00E11C04" w:rsidRPr="006E28E6" w:rsidRDefault="00F30AD5" w:rsidP="00E11C04">
            <w:pPr>
              <w:widowControl w:val="0"/>
              <w:autoSpaceDE w:val="0"/>
              <w:autoSpaceDN w:val="0"/>
              <w:jc w:val="center"/>
              <w:rPr>
                <w:rFonts w:eastAsia="Times New Roman"/>
                <w:lang w:eastAsia="ru-RU"/>
              </w:rPr>
            </w:pPr>
            <w:r>
              <w:rPr>
                <w:rFonts w:eastAsia="Times New Roman"/>
                <w:lang w:eastAsia="ru-RU"/>
              </w:rPr>
              <w:t>4,77</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 xml:space="preserve">1.3. Земельные участки из категории земель сельскохозяйственного назначения, предоставляемые для иных целей (кроме указанных в </w:t>
            </w:r>
            <w:hyperlink w:anchor="P469" w:history="1">
              <w:r w:rsidRPr="00C8277F">
                <w:rPr>
                  <w:rFonts w:eastAsia="Times New Roman"/>
                  <w:lang w:eastAsia="ru-RU"/>
                </w:rPr>
                <w:t>пунктах 1.1</w:t>
              </w:r>
            </w:hyperlink>
            <w:r w:rsidRPr="00C8277F">
              <w:rPr>
                <w:rFonts w:eastAsia="Times New Roman"/>
                <w:lang w:eastAsia="ru-RU"/>
              </w:rPr>
              <w:t xml:space="preserve">, </w:t>
            </w:r>
            <w:hyperlink w:anchor="P471" w:history="1">
              <w:r w:rsidRPr="00C8277F">
                <w:rPr>
                  <w:rFonts w:eastAsia="Times New Roman"/>
                  <w:lang w:eastAsia="ru-RU"/>
                </w:rPr>
                <w:t>1.2</w:t>
              </w:r>
            </w:hyperlink>
            <w:r w:rsidRPr="00C8277F">
              <w:rPr>
                <w:rFonts w:eastAsia="Times New Roman"/>
                <w:lang w:eastAsia="ru-RU"/>
              </w:rPr>
              <w:t xml:space="preserve"> и </w:t>
            </w:r>
            <w:hyperlink w:anchor="P491" w:history="1">
              <w:r w:rsidRPr="00C8277F">
                <w:rPr>
                  <w:rFonts w:eastAsia="Times New Roman"/>
                  <w:lang w:eastAsia="ru-RU"/>
                </w:rPr>
                <w:t>5</w:t>
              </w:r>
            </w:hyperlink>
            <w:r w:rsidRPr="00C8277F">
              <w:rPr>
                <w:rFonts w:eastAsia="Times New Roman"/>
                <w:lang w:eastAsia="ru-RU"/>
              </w:rPr>
              <w:t>)</w:t>
            </w:r>
          </w:p>
        </w:tc>
        <w:tc>
          <w:tcPr>
            <w:tcW w:w="1871" w:type="dxa"/>
          </w:tcPr>
          <w:p w:rsidR="00E11C04" w:rsidRPr="006E28E6" w:rsidRDefault="00F30AD5" w:rsidP="00E11C04">
            <w:pPr>
              <w:widowControl w:val="0"/>
              <w:autoSpaceDE w:val="0"/>
              <w:autoSpaceDN w:val="0"/>
              <w:jc w:val="center"/>
              <w:rPr>
                <w:rFonts w:eastAsia="Times New Roman"/>
                <w:lang w:eastAsia="ru-RU"/>
              </w:rPr>
            </w:pPr>
            <w:r>
              <w:rPr>
                <w:rFonts w:eastAsia="Times New Roman"/>
                <w:lang w:eastAsia="ru-RU"/>
              </w:rPr>
              <w:t>0,0416</w:t>
            </w:r>
          </w:p>
        </w:tc>
      </w:tr>
      <w:tr w:rsidR="00E11C04" w:rsidRPr="006E28E6" w:rsidTr="00E11C04">
        <w:tc>
          <w:tcPr>
            <w:tcW w:w="9581" w:type="dxa"/>
            <w:gridSpan w:val="2"/>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2. Земли населенных пунктов</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bookmarkStart w:id="11" w:name="P476"/>
            <w:bookmarkEnd w:id="11"/>
            <w:r w:rsidRPr="006E28E6">
              <w:rPr>
                <w:rFonts w:eastAsia="Times New Roman"/>
                <w:lang w:eastAsia="ru-RU"/>
              </w:rPr>
              <w:t>2.1.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w:t>
            </w:r>
          </w:p>
        </w:tc>
        <w:tc>
          <w:tcPr>
            <w:tcW w:w="1871" w:type="dxa"/>
          </w:tcPr>
          <w:p w:rsidR="00E11C04" w:rsidRPr="006E28E6" w:rsidRDefault="00F30AD5" w:rsidP="00E11C04">
            <w:pPr>
              <w:widowControl w:val="0"/>
              <w:autoSpaceDE w:val="0"/>
              <w:autoSpaceDN w:val="0"/>
              <w:jc w:val="center"/>
              <w:rPr>
                <w:rFonts w:eastAsia="Times New Roman"/>
                <w:lang w:eastAsia="ru-RU"/>
              </w:rPr>
            </w:pPr>
            <w:r>
              <w:rPr>
                <w:rFonts w:eastAsia="Times New Roman"/>
                <w:lang w:eastAsia="ru-RU"/>
              </w:rPr>
              <w:t>1,82</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2.2. Земли населенных пунктов, предоставляемые физическим лицам для ведения личного подсобного хозяйства, садоводства, огородничества, животноводства, сенокошения и выпаса скота</w:t>
            </w:r>
          </w:p>
        </w:tc>
        <w:tc>
          <w:tcPr>
            <w:tcW w:w="1871" w:type="dxa"/>
          </w:tcPr>
          <w:p w:rsidR="00E11C04" w:rsidRPr="006E28E6" w:rsidRDefault="00F30AD5" w:rsidP="00E11C04">
            <w:pPr>
              <w:widowControl w:val="0"/>
              <w:autoSpaceDE w:val="0"/>
              <w:autoSpaceDN w:val="0"/>
              <w:jc w:val="center"/>
              <w:rPr>
                <w:rFonts w:eastAsia="Times New Roman"/>
                <w:lang w:eastAsia="ru-RU"/>
              </w:rPr>
            </w:pPr>
            <w:r>
              <w:rPr>
                <w:rFonts w:eastAsia="Times New Roman"/>
                <w:lang w:eastAsia="ru-RU"/>
              </w:rPr>
              <w:t>1,09</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bookmarkStart w:id="12" w:name="P480"/>
            <w:bookmarkEnd w:id="12"/>
            <w:r w:rsidRPr="006E28E6">
              <w:rPr>
                <w:rFonts w:eastAsia="Times New Roman"/>
                <w:lang w:eastAsia="ru-RU"/>
              </w:rPr>
              <w:t>2.3. Земли населенных пунктов, предоставляемые сельскохозяйственным производителям (в том числе крестьянским (фермерским) хозяйствам) для ведения сельскохозяйственной деятельности</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0,0832</w:t>
            </w:r>
          </w:p>
        </w:tc>
      </w:tr>
      <w:tr w:rsidR="00E11C04" w:rsidRPr="006E28E6" w:rsidTr="00E11C04">
        <w:tc>
          <w:tcPr>
            <w:tcW w:w="7710" w:type="dxa"/>
          </w:tcPr>
          <w:p w:rsidR="00E11C04" w:rsidRPr="00C8277F" w:rsidRDefault="00E11C04" w:rsidP="00E11C04">
            <w:pPr>
              <w:widowControl w:val="0"/>
              <w:autoSpaceDE w:val="0"/>
              <w:autoSpaceDN w:val="0"/>
              <w:jc w:val="both"/>
              <w:rPr>
                <w:rFonts w:eastAsia="Times New Roman"/>
                <w:lang w:eastAsia="ru-RU"/>
              </w:rPr>
            </w:pPr>
            <w:r w:rsidRPr="00C8277F">
              <w:rPr>
                <w:rFonts w:eastAsia="Times New Roman"/>
                <w:lang w:eastAsia="ru-RU"/>
              </w:rPr>
              <w:t xml:space="preserve">2.4. Земельные участки из категории земель населенных пунктов, предоставляемые для иных целей (кроме указанных в </w:t>
            </w:r>
            <w:hyperlink w:anchor="P476" w:history="1">
              <w:r w:rsidRPr="00C8277F">
                <w:rPr>
                  <w:rFonts w:eastAsia="Times New Roman"/>
                  <w:lang w:eastAsia="ru-RU"/>
                </w:rPr>
                <w:t>пунктах 2.1</w:t>
              </w:r>
            </w:hyperlink>
            <w:r w:rsidRPr="00C8277F">
              <w:rPr>
                <w:rFonts w:eastAsia="Times New Roman"/>
                <w:lang w:eastAsia="ru-RU"/>
              </w:rPr>
              <w:t xml:space="preserve"> - </w:t>
            </w:r>
            <w:hyperlink w:anchor="P480" w:history="1">
              <w:r w:rsidRPr="00C8277F">
                <w:rPr>
                  <w:rFonts w:eastAsia="Times New Roman"/>
                  <w:lang w:eastAsia="ru-RU"/>
                </w:rPr>
                <w:t>2.3</w:t>
              </w:r>
            </w:hyperlink>
            <w:r w:rsidRPr="00C8277F">
              <w:rPr>
                <w:rFonts w:eastAsia="Times New Roman"/>
                <w:lang w:eastAsia="ru-RU"/>
              </w:rPr>
              <w:t xml:space="preserve"> и </w:t>
            </w:r>
            <w:hyperlink w:anchor="P491" w:history="1">
              <w:r w:rsidRPr="00C8277F">
                <w:rPr>
                  <w:rFonts w:eastAsia="Times New Roman"/>
                  <w:lang w:eastAsia="ru-RU"/>
                </w:rPr>
                <w:t>5</w:t>
              </w:r>
            </w:hyperlink>
            <w:r w:rsidRPr="00C8277F">
              <w:rPr>
                <w:rFonts w:eastAsia="Times New Roman"/>
                <w:lang w:eastAsia="ru-RU"/>
              </w:rPr>
              <w:t>)</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23,45</w:t>
            </w:r>
          </w:p>
        </w:tc>
      </w:tr>
      <w:tr w:rsidR="00E11C04" w:rsidRPr="006E28E6" w:rsidTr="00E11C04">
        <w:tc>
          <w:tcPr>
            <w:tcW w:w="9581" w:type="dxa"/>
            <w:gridSpan w:val="2"/>
          </w:tcPr>
          <w:p w:rsidR="00E11C04" w:rsidRPr="00C8277F" w:rsidRDefault="00E11C04" w:rsidP="00E11C04">
            <w:pPr>
              <w:widowControl w:val="0"/>
              <w:autoSpaceDE w:val="0"/>
              <w:autoSpaceDN w:val="0"/>
              <w:jc w:val="center"/>
              <w:rPr>
                <w:rFonts w:eastAsia="Times New Roman"/>
                <w:lang w:eastAsia="ru-RU"/>
              </w:rPr>
            </w:pPr>
            <w:r w:rsidRPr="00C8277F">
              <w:rPr>
                <w:rFonts w:eastAsia="Times New Roman"/>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E11C04" w:rsidRPr="006E28E6" w:rsidTr="00E11C04">
        <w:tc>
          <w:tcPr>
            <w:tcW w:w="7710" w:type="dxa"/>
          </w:tcPr>
          <w:p w:rsidR="00E11C04" w:rsidRPr="00C8277F" w:rsidRDefault="00E11C04" w:rsidP="00E11C04">
            <w:pPr>
              <w:widowControl w:val="0"/>
              <w:autoSpaceDE w:val="0"/>
              <w:autoSpaceDN w:val="0"/>
              <w:jc w:val="both"/>
              <w:rPr>
                <w:rFonts w:eastAsia="Times New Roman"/>
                <w:lang w:eastAsia="ru-RU"/>
              </w:rPr>
            </w:pPr>
            <w:r w:rsidRPr="00C8277F">
              <w:rPr>
                <w:rFonts w:eastAsia="Times New Roman"/>
                <w:lang w:eastAsia="ru-RU"/>
              </w:rPr>
              <w:t>3.1. Предоставляемые юридическим лицам и индивидуальным предпринимателям для инженерных изысканий, под строительство или реконструкцию объектов капитального строительства</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4,77</w:t>
            </w:r>
          </w:p>
        </w:tc>
      </w:tr>
      <w:tr w:rsidR="00E11C04" w:rsidRPr="006E28E6" w:rsidTr="00E11C04">
        <w:tc>
          <w:tcPr>
            <w:tcW w:w="7710" w:type="dxa"/>
          </w:tcPr>
          <w:p w:rsidR="00E11C04" w:rsidRPr="00C8277F" w:rsidRDefault="00E11C04" w:rsidP="00E11C04">
            <w:pPr>
              <w:widowControl w:val="0"/>
              <w:autoSpaceDE w:val="0"/>
              <w:autoSpaceDN w:val="0"/>
              <w:jc w:val="both"/>
              <w:rPr>
                <w:rFonts w:eastAsia="Times New Roman"/>
                <w:lang w:eastAsia="ru-RU"/>
              </w:rPr>
            </w:pPr>
            <w:r w:rsidRPr="00C8277F">
              <w:rPr>
                <w:rFonts w:eastAsia="Times New Roman"/>
                <w:lang w:eastAsia="ru-RU"/>
              </w:rPr>
              <w:t xml:space="preserve">3.2. Предоставляемые для иных целей, за исключением участков для проведения инженерных изысканий, под строительство или реконструкцию объектов капитального строительства (кроме указанных в </w:t>
            </w:r>
            <w:hyperlink w:anchor="P491" w:history="1">
              <w:r w:rsidRPr="00C8277F">
                <w:rPr>
                  <w:rFonts w:eastAsia="Times New Roman"/>
                  <w:lang w:eastAsia="ru-RU"/>
                </w:rPr>
                <w:t>пункте 5</w:t>
              </w:r>
            </w:hyperlink>
            <w:r w:rsidRPr="00C8277F">
              <w:rPr>
                <w:rFonts w:eastAsia="Times New Roman"/>
                <w:lang w:eastAsia="ru-RU"/>
              </w:rPr>
              <w:t>)</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5,0</w:t>
            </w:r>
          </w:p>
        </w:tc>
      </w:tr>
      <w:tr w:rsidR="00E11C04" w:rsidRPr="006E28E6" w:rsidTr="00E11C04">
        <w:tc>
          <w:tcPr>
            <w:tcW w:w="7710" w:type="dxa"/>
          </w:tcPr>
          <w:p w:rsidR="00E11C04" w:rsidRPr="00C8277F" w:rsidRDefault="00E11C04" w:rsidP="00E11C04">
            <w:pPr>
              <w:widowControl w:val="0"/>
              <w:autoSpaceDE w:val="0"/>
              <w:autoSpaceDN w:val="0"/>
              <w:jc w:val="both"/>
              <w:rPr>
                <w:rFonts w:eastAsia="Times New Roman"/>
                <w:lang w:eastAsia="ru-RU"/>
              </w:rPr>
            </w:pPr>
            <w:r w:rsidRPr="00C8277F">
              <w:rPr>
                <w:rFonts w:eastAsia="Times New Roman"/>
                <w:lang w:eastAsia="ru-RU"/>
              </w:rPr>
              <w:t xml:space="preserve">4. Земли особо охраняемых территорий и объектов (кроме указанных в </w:t>
            </w:r>
            <w:hyperlink w:anchor="P491" w:history="1">
              <w:r w:rsidRPr="00C8277F">
                <w:rPr>
                  <w:rFonts w:eastAsia="Times New Roman"/>
                  <w:lang w:eastAsia="ru-RU"/>
                </w:rPr>
                <w:t>пункте 5</w:t>
              </w:r>
            </w:hyperlink>
            <w:r w:rsidRPr="00C8277F">
              <w:rPr>
                <w:rFonts w:eastAsia="Times New Roman"/>
                <w:lang w:eastAsia="ru-RU"/>
              </w:rPr>
              <w:t>)</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4,88</w:t>
            </w:r>
          </w:p>
        </w:tc>
      </w:tr>
      <w:tr w:rsidR="00E11C04" w:rsidRPr="006E28E6" w:rsidTr="00E11C04">
        <w:tc>
          <w:tcPr>
            <w:tcW w:w="9581" w:type="dxa"/>
            <w:gridSpan w:val="2"/>
          </w:tcPr>
          <w:p w:rsidR="00E11C04" w:rsidRPr="006E28E6" w:rsidRDefault="00E11C04" w:rsidP="00E11C04">
            <w:pPr>
              <w:widowControl w:val="0"/>
              <w:autoSpaceDE w:val="0"/>
              <w:autoSpaceDN w:val="0"/>
              <w:jc w:val="center"/>
              <w:rPr>
                <w:rFonts w:eastAsia="Times New Roman"/>
                <w:lang w:eastAsia="ru-RU"/>
              </w:rPr>
            </w:pPr>
            <w:bookmarkStart w:id="13" w:name="P491"/>
            <w:bookmarkEnd w:id="13"/>
            <w:r w:rsidRPr="006E28E6">
              <w:rPr>
                <w:rFonts w:eastAsia="Times New Roman"/>
                <w:lang w:eastAsia="ru-RU"/>
              </w:rPr>
              <w:t>5. Земельные участки, предоставляемые для организации пляжей и благоустройства, в границах водоохранных зон без права возведения объектов капитального строительства</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lastRenderedPageBreak/>
              <w:t>5.1. Земельные участки из категории земель населенных пунктов</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2,23</w:t>
            </w:r>
          </w:p>
        </w:tc>
      </w:tr>
      <w:tr w:rsidR="00E11C04" w:rsidRPr="006E28E6" w:rsidTr="00E11C04">
        <w:tc>
          <w:tcPr>
            <w:tcW w:w="7710"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5.2. Земельные участки иных категорий, кроме земель населенных пунктов</w:t>
            </w:r>
          </w:p>
        </w:tc>
        <w:tc>
          <w:tcPr>
            <w:tcW w:w="1871" w:type="dxa"/>
          </w:tcPr>
          <w:p w:rsidR="00E11C04" w:rsidRPr="006E28E6" w:rsidRDefault="001C1285" w:rsidP="00E11C04">
            <w:pPr>
              <w:widowControl w:val="0"/>
              <w:autoSpaceDE w:val="0"/>
              <w:autoSpaceDN w:val="0"/>
              <w:jc w:val="center"/>
              <w:rPr>
                <w:rFonts w:eastAsia="Times New Roman"/>
                <w:lang w:eastAsia="ru-RU"/>
              </w:rPr>
            </w:pPr>
            <w:r>
              <w:rPr>
                <w:rFonts w:eastAsia="Times New Roman"/>
                <w:lang w:eastAsia="ru-RU"/>
              </w:rPr>
              <w:t>1,49</w:t>
            </w:r>
          </w:p>
        </w:tc>
      </w:tr>
    </w:tbl>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715DBD" w:rsidP="00E11C04">
      <w:pPr>
        <w:widowControl w:val="0"/>
        <w:autoSpaceDE w:val="0"/>
        <w:autoSpaceDN w:val="0"/>
        <w:jc w:val="right"/>
        <w:rPr>
          <w:rFonts w:eastAsia="Times New Roman"/>
          <w:lang w:eastAsia="ru-RU"/>
        </w:rPr>
      </w:pPr>
      <w:r>
        <w:rPr>
          <w:rFonts w:eastAsia="Times New Roman"/>
          <w:lang w:eastAsia="ru-RU"/>
        </w:rPr>
        <w:t>П</w:t>
      </w:r>
      <w:r w:rsidR="00E11C04" w:rsidRPr="006E28E6">
        <w:rPr>
          <w:rFonts w:eastAsia="Times New Roman"/>
          <w:lang w:eastAsia="ru-RU"/>
        </w:rPr>
        <w:t>риложение 2</w:t>
      </w:r>
    </w:p>
    <w:p w:rsidR="00E11C04" w:rsidRPr="006E28E6" w:rsidRDefault="0045236B" w:rsidP="00E11C04">
      <w:pPr>
        <w:widowControl w:val="0"/>
        <w:autoSpaceDE w:val="0"/>
        <w:autoSpaceDN w:val="0"/>
        <w:jc w:val="right"/>
        <w:rPr>
          <w:rFonts w:eastAsia="Times New Roman"/>
          <w:lang w:eastAsia="ru-RU"/>
        </w:rPr>
      </w:pPr>
      <w:r>
        <w:rPr>
          <w:rFonts w:eastAsia="Times New Roman"/>
          <w:lang w:eastAsia="ru-RU"/>
        </w:rPr>
        <w:t>к Порядку</w:t>
      </w:r>
    </w:p>
    <w:p w:rsidR="00E11C04" w:rsidRPr="006E28E6" w:rsidRDefault="00E11C04" w:rsidP="00E11C04">
      <w:pPr>
        <w:widowControl w:val="0"/>
        <w:autoSpaceDE w:val="0"/>
        <w:autoSpaceDN w:val="0"/>
        <w:ind w:firstLine="540"/>
        <w:jc w:val="both"/>
        <w:rPr>
          <w:rFonts w:eastAsia="Times New Roman"/>
          <w:lang w:eastAsia="ru-RU"/>
        </w:rPr>
      </w:pPr>
    </w:p>
    <w:p w:rsidR="00E11C04" w:rsidRPr="006E28E6" w:rsidRDefault="00E11C04" w:rsidP="00E11C04">
      <w:pPr>
        <w:widowControl w:val="0"/>
        <w:autoSpaceDE w:val="0"/>
        <w:autoSpaceDN w:val="0"/>
        <w:jc w:val="center"/>
        <w:rPr>
          <w:rFonts w:eastAsia="Times New Roman"/>
          <w:lang w:eastAsia="ru-RU"/>
        </w:rPr>
      </w:pPr>
      <w:bookmarkStart w:id="14" w:name="P504"/>
      <w:bookmarkEnd w:id="14"/>
      <w:r w:rsidRPr="006E28E6">
        <w:rPr>
          <w:rFonts w:eastAsia="Times New Roman"/>
          <w:lang w:eastAsia="ru-RU"/>
        </w:rPr>
        <w:t>КОЭФФИЦИЕНТЫ</w:t>
      </w:r>
    </w:p>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УЧЕТА ВОДООХРАННОЙ ЗОНЫ И ПРИБРЕЖНОЙ ЗАЩИТНОЙ ПОЛОСЫ (КУ)</w:t>
      </w:r>
    </w:p>
    <w:p w:rsidR="00E11C04" w:rsidRPr="006E28E6" w:rsidRDefault="00E11C04" w:rsidP="00E11C04">
      <w:pPr>
        <w:widowControl w:val="0"/>
        <w:autoSpaceDE w:val="0"/>
        <w:autoSpaceDN w:val="0"/>
        <w:ind w:firstLine="540"/>
        <w:jc w:val="both"/>
        <w:rPr>
          <w:rFonts w:eastAsia="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07"/>
      </w:tblGrid>
      <w:tr w:rsidR="00E11C04" w:rsidRPr="006E28E6" w:rsidTr="00E11C04">
        <w:tc>
          <w:tcPr>
            <w:tcW w:w="8674"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Обременения земельного участка</w:t>
            </w:r>
          </w:p>
        </w:tc>
        <w:tc>
          <w:tcPr>
            <w:tcW w:w="907"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Ку</w:t>
            </w:r>
          </w:p>
        </w:tc>
      </w:tr>
      <w:tr w:rsidR="00E11C04" w:rsidRPr="006E28E6" w:rsidTr="00E11C04">
        <w:tc>
          <w:tcPr>
            <w:tcW w:w="8674"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Водоохранная зона</w:t>
            </w:r>
          </w:p>
        </w:tc>
        <w:tc>
          <w:tcPr>
            <w:tcW w:w="907"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2</w:t>
            </w:r>
          </w:p>
        </w:tc>
      </w:tr>
      <w:tr w:rsidR="00E11C04" w:rsidRPr="006E28E6" w:rsidTr="00E11C04">
        <w:tc>
          <w:tcPr>
            <w:tcW w:w="8674"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Прибрежная защитная полоса</w:t>
            </w:r>
          </w:p>
        </w:tc>
        <w:tc>
          <w:tcPr>
            <w:tcW w:w="907"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3</w:t>
            </w:r>
          </w:p>
        </w:tc>
      </w:tr>
      <w:tr w:rsidR="00E11C04" w:rsidRPr="006E28E6" w:rsidTr="00E11C04">
        <w:tc>
          <w:tcPr>
            <w:tcW w:w="8674"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Водоохранная зона и прибрежная защитная полоса</w:t>
            </w:r>
          </w:p>
        </w:tc>
        <w:tc>
          <w:tcPr>
            <w:tcW w:w="907"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3</w:t>
            </w:r>
          </w:p>
        </w:tc>
      </w:tr>
      <w:tr w:rsidR="00E11C04" w:rsidRPr="006E28E6" w:rsidTr="00E11C04">
        <w:tc>
          <w:tcPr>
            <w:tcW w:w="8674" w:type="dxa"/>
          </w:tcPr>
          <w:p w:rsidR="00E11C04" w:rsidRPr="006E28E6" w:rsidRDefault="00E11C04" w:rsidP="00E11C04">
            <w:pPr>
              <w:widowControl w:val="0"/>
              <w:autoSpaceDE w:val="0"/>
              <w:autoSpaceDN w:val="0"/>
              <w:jc w:val="both"/>
              <w:rPr>
                <w:rFonts w:eastAsia="Times New Roman"/>
                <w:lang w:eastAsia="ru-RU"/>
              </w:rPr>
            </w:pPr>
            <w:r w:rsidRPr="006E28E6">
              <w:rPr>
                <w:rFonts w:eastAsia="Times New Roman"/>
                <w:lang w:eastAsia="ru-RU"/>
              </w:rPr>
              <w:t>Водоохранная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907" w:type="dxa"/>
          </w:tcPr>
          <w:p w:rsidR="00E11C04" w:rsidRPr="006E28E6" w:rsidRDefault="00E11C04" w:rsidP="00E11C04">
            <w:pPr>
              <w:widowControl w:val="0"/>
              <w:autoSpaceDE w:val="0"/>
              <w:autoSpaceDN w:val="0"/>
              <w:jc w:val="center"/>
              <w:rPr>
                <w:rFonts w:eastAsia="Times New Roman"/>
                <w:lang w:eastAsia="ru-RU"/>
              </w:rPr>
            </w:pPr>
            <w:r w:rsidRPr="006E28E6">
              <w:rPr>
                <w:rFonts w:eastAsia="Times New Roman"/>
                <w:lang w:eastAsia="ru-RU"/>
              </w:rPr>
              <w:t>1</w:t>
            </w:r>
          </w:p>
        </w:tc>
      </w:tr>
    </w:tbl>
    <w:p w:rsidR="006710BE" w:rsidRDefault="006710BE"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p w:rsidR="000D2FA6" w:rsidRDefault="000D2FA6" w:rsidP="00715DBD">
      <w:pPr>
        <w:ind w:firstLine="708"/>
        <w:jc w:val="both"/>
      </w:pPr>
    </w:p>
    <w:sectPr w:rsidR="000D2FA6" w:rsidSect="001C62A3">
      <w:pgSz w:w="11906" w:h="16838"/>
      <w:pgMar w:top="1134"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D5389"/>
    <w:multiLevelType w:val="hybridMultilevel"/>
    <w:tmpl w:val="CB7AB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36FDA"/>
    <w:multiLevelType w:val="hybridMultilevel"/>
    <w:tmpl w:val="D200D54C"/>
    <w:lvl w:ilvl="0" w:tplc="32D0E0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B872F9"/>
    <w:multiLevelType w:val="multilevel"/>
    <w:tmpl w:val="1662F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CA"/>
    <w:rsid w:val="00073A5E"/>
    <w:rsid w:val="00086BE4"/>
    <w:rsid w:val="000C1063"/>
    <w:rsid w:val="000C61D4"/>
    <w:rsid w:val="000D2FA6"/>
    <w:rsid w:val="0019086A"/>
    <w:rsid w:val="001B1919"/>
    <w:rsid w:val="001C1285"/>
    <w:rsid w:val="001C62A3"/>
    <w:rsid w:val="001C7C0E"/>
    <w:rsid w:val="0021444B"/>
    <w:rsid w:val="00221522"/>
    <w:rsid w:val="002437DA"/>
    <w:rsid w:val="002A7E86"/>
    <w:rsid w:val="002C0ADE"/>
    <w:rsid w:val="002C1316"/>
    <w:rsid w:val="00333D9D"/>
    <w:rsid w:val="003511FF"/>
    <w:rsid w:val="003736A0"/>
    <w:rsid w:val="003A592F"/>
    <w:rsid w:val="00404531"/>
    <w:rsid w:val="00420F38"/>
    <w:rsid w:val="00435FB1"/>
    <w:rsid w:val="0045236B"/>
    <w:rsid w:val="00462D4C"/>
    <w:rsid w:val="00467155"/>
    <w:rsid w:val="00495537"/>
    <w:rsid w:val="004A139E"/>
    <w:rsid w:val="004A5AB3"/>
    <w:rsid w:val="004F659A"/>
    <w:rsid w:val="00500BF8"/>
    <w:rsid w:val="00523F86"/>
    <w:rsid w:val="00577F55"/>
    <w:rsid w:val="005D26B3"/>
    <w:rsid w:val="005E323C"/>
    <w:rsid w:val="005E3F93"/>
    <w:rsid w:val="006548F0"/>
    <w:rsid w:val="006710BE"/>
    <w:rsid w:val="006A1D50"/>
    <w:rsid w:val="006E28E6"/>
    <w:rsid w:val="006E34E8"/>
    <w:rsid w:val="006E6F12"/>
    <w:rsid w:val="00715DBD"/>
    <w:rsid w:val="007C6490"/>
    <w:rsid w:val="007F3409"/>
    <w:rsid w:val="0087079B"/>
    <w:rsid w:val="008726B6"/>
    <w:rsid w:val="0088470E"/>
    <w:rsid w:val="008F168D"/>
    <w:rsid w:val="00917B96"/>
    <w:rsid w:val="00974061"/>
    <w:rsid w:val="009D17D6"/>
    <w:rsid w:val="00A75E20"/>
    <w:rsid w:val="00A87BCA"/>
    <w:rsid w:val="00A91E05"/>
    <w:rsid w:val="00AF7F58"/>
    <w:rsid w:val="00B06FD7"/>
    <w:rsid w:val="00B15660"/>
    <w:rsid w:val="00B6778E"/>
    <w:rsid w:val="00BD60C2"/>
    <w:rsid w:val="00BF4FCA"/>
    <w:rsid w:val="00C36E67"/>
    <w:rsid w:val="00C548FE"/>
    <w:rsid w:val="00C8126C"/>
    <w:rsid w:val="00C8277F"/>
    <w:rsid w:val="00C9201F"/>
    <w:rsid w:val="00C92B8A"/>
    <w:rsid w:val="00D42F79"/>
    <w:rsid w:val="00DD1687"/>
    <w:rsid w:val="00E11C04"/>
    <w:rsid w:val="00E33699"/>
    <w:rsid w:val="00E55B92"/>
    <w:rsid w:val="00E74199"/>
    <w:rsid w:val="00EC7E91"/>
    <w:rsid w:val="00F24FDB"/>
    <w:rsid w:val="00F30AD5"/>
    <w:rsid w:val="00F41082"/>
    <w:rsid w:val="00FF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A11A1-0BE6-444A-B699-3C6E9431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FB1"/>
    <w:pPr>
      <w:ind w:left="720"/>
      <w:contextualSpacing/>
    </w:pPr>
  </w:style>
  <w:style w:type="character" w:styleId="a4">
    <w:name w:val="Hyperlink"/>
    <w:basedOn w:val="a0"/>
    <w:uiPriority w:val="99"/>
    <w:unhideWhenUsed/>
    <w:rsid w:val="006548F0"/>
    <w:rPr>
      <w:color w:val="0000FF" w:themeColor="hyperlink"/>
      <w:u w:val="single"/>
    </w:rPr>
  </w:style>
  <w:style w:type="table" w:customStyle="1" w:styleId="1">
    <w:name w:val="Сетка таблицы1"/>
    <w:basedOn w:val="a1"/>
    <w:next w:val="a5"/>
    <w:uiPriority w:val="59"/>
    <w:rsid w:val="006A1D5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A1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323C"/>
    <w:rPr>
      <w:rFonts w:ascii="Tahoma" w:hAnsi="Tahoma" w:cs="Tahoma"/>
      <w:sz w:val="16"/>
      <w:szCs w:val="16"/>
    </w:rPr>
  </w:style>
  <w:style w:type="character" w:customStyle="1" w:styleId="a7">
    <w:name w:val="Текст выноски Знак"/>
    <w:basedOn w:val="a0"/>
    <w:link w:val="a6"/>
    <w:uiPriority w:val="99"/>
    <w:semiHidden/>
    <w:rsid w:val="005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62FCECD58FF19F60657F55A90574285A15B7886B1F5DEE51FBF07647255DF513336FD068C688aDc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8C562FCECD58FF19F60657F55A90574285917B081691F5DEE51FBF07647255DF513336FD068C58AaDcA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8C562FCECD58FF19F607A6E40A9057428571CBA89601F5DEE51FBF07647255DF513336FD3a6cCG" TargetMode="External"/><Relationship Id="rId11" Type="http://schemas.openxmlformats.org/officeDocument/2006/relationships/hyperlink" Target="consultantplus://offline/ref=18C562FCECD58FF19F607A6E40A905742B5E14B2896D1F5DEE51FBF07647255DF513336BD2a6c9G" TargetMode="External"/><Relationship Id="rId5" Type="http://schemas.openxmlformats.org/officeDocument/2006/relationships/webSettings" Target="webSettings.xml"/><Relationship Id="rId10" Type="http://schemas.openxmlformats.org/officeDocument/2006/relationships/hyperlink" Target="consultantplus://offline/ref=18C562FCECD58FF19F607A6E40A905742B5E14B2896D1F5DEE51FBF076a4c7G"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1DC7-B9BD-4BF1-896D-6E71AF39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dc:creator>
  <cp:lastModifiedBy>user</cp:lastModifiedBy>
  <cp:revision>2</cp:revision>
  <cp:lastPrinted>2016-09-13T12:29:00Z</cp:lastPrinted>
  <dcterms:created xsi:type="dcterms:W3CDTF">2016-10-04T13:03:00Z</dcterms:created>
  <dcterms:modified xsi:type="dcterms:W3CDTF">2016-10-04T13:03:00Z</dcterms:modified>
</cp:coreProperties>
</file>