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0DC9306B" w:rsidR="00010F32" w:rsidRPr="00E24ACE" w:rsidRDefault="0065251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0ABD1945" w14:textId="387B998B" w:rsidR="008D5220" w:rsidRPr="008D5220" w:rsidRDefault="008D5220" w:rsidP="000C53C5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D522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ПЕРВАЯ ЦИФРОВАЯ ВСЕРОССИЙСКАЯ ПЕР</w:t>
      </w:r>
      <w:r w:rsidR="000C53C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ЕПИСЬ НАСЕЛЕНИЯ: </w:t>
      </w:r>
      <w:r w:rsidR="000C53C5" w:rsidRPr="000C53C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ОНА ПРОЙДЕТ В СТРАНЕ И САНКТ-ПЕТЕРБУРГЕ</w:t>
      </w:r>
    </w:p>
    <w:p w14:paraId="68EC04E8" w14:textId="140F867F" w:rsidR="003822C1" w:rsidRPr="00652518" w:rsidRDefault="00D04A12" w:rsidP="00D04A12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D04A12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Pr="00D04A1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Pr="00D04A12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и глава Петростата Олег Никифоров рассказали на пресс-коференции в Санкт-Петербурге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14:paraId="4FA42737" w14:textId="77777777" w:rsidR="00D04A12" w:rsidRPr="00D04A12" w:rsidRDefault="00D04A12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04A12">
        <w:rPr>
          <w:rFonts w:ascii="Arial" w:eastAsia="Calibri" w:hAnsi="Arial" w:cs="Arial"/>
          <w:color w:val="525252"/>
          <w:sz w:val="24"/>
          <w:szCs w:val="24"/>
        </w:rPr>
        <w:t xml:space="preserve">Накануне на совместном совещании с представителями Росстата вице-губернатор Ленинградской области Дмитрий Ялов сообщил, что в Северной столице и области действует координационный совет по проведению переписи. В регионе уже побираются помещения под переписные участки и персонал.  «Рассчитываем на участие студентов и будем добиваться, чтобы вузы засчитали им потраченное время на перепись в апреле следующего года, как практику. Нагрузка на переписчика в Санкт-Петербурге и области сейчас превышает нормативную — 550 человек. Но учитывая и интернет-перепись, и использование планшетов, я рассчитываю, что эта нагрузка не повлечёт за собой серьезных изменений в условиях труда», — отметил он. </w:t>
      </w:r>
    </w:p>
    <w:p w14:paraId="6781558D" w14:textId="77777777" w:rsidR="00D04A12" w:rsidRPr="00D04A12" w:rsidRDefault="00D04A12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04A12">
        <w:rPr>
          <w:rFonts w:ascii="Arial" w:eastAsia="Calibri" w:hAnsi="Arial" w:cs="Arial"/>
          <w:color w:val="525252"/>
          <w:sz w:val="24"/>
          <w:szCs w:val="24"/>
        </w:rPr>
        <w:t>Первый этап Всероссийской переписи населения стартует уже в октябре – начнется работа переписчиков в труднодоступных районах страны. Они первыми испытают эффективность новых цифровых технологий.</w:t>
      </w:r>
    </w:p>
    <w:p w14:paraId="0581BEFB" w14:textId="0D933A4D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14:paraId="5D8845F3" w14:textId="2C5C20D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стилусом и др. </w:t>
      </w:r>
    </w:p>
    <w:p w14:paraId="4FF05FE8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14:paraId="539C1EF2" w14:textId="3DBC2812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реализации различных проектов в области цифровой экономики», — сообщил руководитель Росстата Павел Малков. </w:t>
      </w:r>
    </w:p>
    <w:p w14:paraId="275C17B0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 шифрование данных и выполнение любых задач для мобильных устройств. </w:t>
      </w:r>
    </w:p>
    <w:p w14:paraId="13057263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«Ростелеком» и других.</w:t>
      </w:r>
    </w:p>
    <w:p w14:paraId="53020353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14:paraId="0F466C4F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хранения данных переписи – закономерное продолжение взятого Росстатом курса на всестороннюю цифровизацию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14:paraId="1BB5CE6B" w14:textId="205B23F2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14:paraId="28BCAFCC" w14:textId="79AF7D10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14:paraId="69B0DF2D" w14:textId="22141653" w:rsidR="008D5220" w:rsidRPr="008D5220" w:rsidRDefault="00600712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контроля за ходом сбора сведений о населении. Информация начнет собираться в апреле 2021 года – и с портала «Госуслуги»,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интернет-переписи. Фактически система позволяет заглянуть на любой счетный участок и дотянуться до каждого переписчика в любом уголке страны.</w:t>
      </w:r>
    </w:p>
    <w:p w14:paraId="416EB8C9" w14:textId="1ECC2013" w:rsidR="008D5220" w:rsidRPr="008D5220" w:rsidRDefault="00600712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14:paraId="4FB3BF06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14:paraId="3DB43860" w14:textId="17F72A95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«Госуслуги» (Gosuslugi.ru).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онлайн-режиме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14:paraId="45E383A1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Gosuslugi.ru создавать возможность для онлайн-переписи на местных интернет-ресурсах,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— более популярном у жителей столицы портале, чем федеральный Gosuslugi.ru. Аналогичная возможность сейчас рассматривается в Санкт-Петербурге. Инициатива может распространиться и на другие регионы. </w:t>
      </w:r>
    </w:p>
    <w:p w14:paraId="443D9FA4" w14:textId="284CF16B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14:paraId="0B221C7D" w14:textId="7F716BD2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14:paraId="36ABACF2" w14:textId="3D4251A6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14:paraId="731688F7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14:paraId="42916FC1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геолокации,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14:paraId="60791AE6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почеркнуть: мы не собираем никакие персональные данные ни на одном из этапов переписи — ни от переписчиков, ни с портала «Госуслуги», ни от операторов мобильной связи. Вся информация полностью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обезличена. Но она ложится в основу управленческих решений на многие годы вперед».</w:t>
      </w:r>
    </w:p>
    <w:p w14:paraId="2109D6F4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14:paraId="1188099D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«Помимо повышения скорости и точности цифровизация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</w:t>
      </w:r>
      <w:bookmarkStart w:id="0" w:name="_GoBack"/>
      <w:bookmarkEnd w:id="0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бланки, закупалась канцелярия, то расходы могли бы составить 65 млрд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млрд рублей.</w:t>
      </w:r>
    </w:p>
    <w:p w14:paraId="2AE57DA4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-платформы переписи, куда будет стекаться поток информации с планшетов и портала «Госуслуги».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цифровизация коснется не только самого процесса проведения переписи, но и дальнейшей работы с ее итогами».</w:t>
      </w:r>
    </w:p>
    <w:p w14:paraId="4111B97F" w14:textId="77777777" w:rsidR="008D5220" w:rsidRP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Олег Никифоров, руководитель Управления Федеральной службы государственной статистики по г. Санкт-Петербургу и Ленинградской области (Петростата):</w:t>
      </w:r>
    </w:p>
    <w:p w14:paraId="60060A76" w14:textId="5CEB5A20" w:rsidR="008D5220" w:rsidRDefault="008D5220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к переписным гаджетам и очень активно их использовала. Фактически у нас почти не было отказов от работы — для молодежи она была интересна. </w:t>
      </w:r>
    </w:p>
    <w:p w14:paraId="4BED69D2" w14:textId="1142AA9B" w:rsidR="00D04A12" w:rsidRPr="008D5220" w:rsidRDefault="00D04A12" w:rsidP="008578E4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04A12">
        <w:rPr>
          <w:rFonts w:ascii="Arial" w:eastAsia="Calibri" w:hAnsi="Arial" w:cs="Arial"/>
          <w:color w:val="525252"/>
          <w:sz w:val="24"/>
          <w:szCs w:val="24"/>
        </w:rPr>
        <w:t xml:space="preserve">Подготовка к нынешней переписи проходит обычным порядком, ничего в ее этапах не изменилось по сравнению со всеми предыдущими переписями XXI века. В переписи будут фактически участвовать порядка 10 тыс. переписчиков.  В плане обхода — 52 тыс. жилых зданий Петербурга. В целом </w:t>
      </w:r>
      <w:r w:rsidRPr="00D04A1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предстоит привлечь на работу более 15 тыс. переписного персонала, включая контролеров и переписчиков стационарных участков». </w:t>
      </w:r>
    </w:p>
    <w:p w14:paraId="62CC3C1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14:paraId="502A156C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7984AC9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14:paraId="71DF282D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14:paraId="19152D14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14:paraId="5C6F0CF0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14:paraId="2B5047A1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14:paraId="41D8A94E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14:paraId="2FE3E98F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14:paraId="5583CCB8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14:paraId="3C518A68" w14:textId="77777777" w:rsidR="008D5220" w:rsidRPr="008D5220" w:rsidRDefault="008578E4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5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14:paraId="1F379046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31A694C3" w14:textId="1ABF4D22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EA5D3AE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AB6A80F" w14:textId="77777777"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0A2EEAB" w14:textId="37FED6E3" w:rsidR="00E55132" w:rsidRPr="00C928B0" w:rsidRDefault="008D5220" w:rsidP="00C928B0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sectPr w:rsidR="00E55132" w:rsidRPr="00C928B0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4787" w14:textId="77777777" w:rsidR="00351130" w:rsidRDefault="00351130" w:rsidP="00A02726">
      <w:pPr>
        <w:spacing w:after="0" w:line="240" w:lineRule="auto"/>
      </w:pPr>
      <w:r>
        <w:separator/>
      </w:r>
    </w:p>
  </w:endnote>
  <w:endnote w:type="continuationSeparator" w:id="0">
    <w:p w14:paraId="5D8265EE" w14:textId="77777777" w:rsidR="00351130" w:rsidRDefault="0035113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578E4">
          <w:rPr>
            <w:noProof/>
          </w:rPr>
          <w:t>6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EBCF4" w14:textId="77777777" w:rsidR="00351130" w:rsidRDefault="00351130" w:rsidP="00A02726">
      <w:pPr>
        <w:spacing w:after="0" w:line="240" w:lineRule="auto"/>
      </w:pPr>
      <w:r>
        <w:separator/>
      </w:r>
    </w:p>
  </w:footnote>
  <w:footnote w:type="continuationSeparator" w:id="0">
    <w:p w14:paraId="584A838B" w14:textId="77777777" w:rsidR="00351130" w:rsidRDefault="0035113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578E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8E4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578E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3C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113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0AD8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C1D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578E4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0EDE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28B0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4A12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A3B84-758B-45CC-A2F4-9CA4BA62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4</cp:revision>
  <cp:lastPrinted>2020-02-13T18:03:00Z</cp:lastPrinted>
  <dcterms:created xsi:type="dcterms:W3CDTF">2020-09-04T10:53:00Z</dcterms:created>
  <dcterms:modified xsi:type="dcterms:W3CDTF">2020-09-04T11:36:00Z</dcterms:modified>
</cp:coreProperties>
</file>