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C9" w:rsidRPr="001135C9" w:rsidRDefault="001135C9" w:rsidP="00113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3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Пенсионный фонд упростил распоряжение материнским капиталом </w:t>
      </w:r>
      <w:r w:rsidR="00E33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113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обучение детей</w:t>
      </w:r>
    </w:p>
    <w:p w:rsidR="001135C9" w:rsidRPr="001135C9" w:rsidRDefault="001135C9" w:rsidP="001135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Пенсионный фонд </w:t>
      </w:r>
      <w:r w:rsidRPr="001135C9">
        <w:rPr>
          <w:rFonts w:ascii="Times New Roman" w:hAnsi="Times New Roman" w:cs="Times New Roman"/>
          <w:color w:val="000000"/>
          <w:sz w:val="24"/>
          <w:szCs w:val="24"/>
        </w:rPr>
        <w:t xml:space="preserve"> заключа</w:t>
      </w:r>
      <w:r w:rsidR="00E336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135C9">
        <w:rPr>
          <w:rFonts w:ascii="Times New Roman" w:hAnsi="Times New Roman" w:cs="Times New Roman"/>
          <w:color w:val="000000"/>
          <w:sz w:val="24"/>
          <w:szCs w:val="24"/>
        </w:rPr>
        <w:t>т соглашения об информационном обмене с учебными заведениями по всей стране, чтобы родители могли быстрее и проще распоряжаться материнским капиталом на обучение детей.</w:t>
      </w:r>
    </w:p>
    <w:p w:rsidR="001135C9" w:rsidRPr="001135C9" w:rsidRDefault="001135C9" w:rsidP="001135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C9">
        <w:rPr>
          <w:rFonts w:ascii="Times New Roman" w:hAnsi="Times New Roman" w:cs="Times New Roman"/>
          <w:color w:val="000000"/>
          <w:sz w:val="24"/>
          <w:szCs w:val="24"/>
        </w:rPr>
        <w:t>Раньше семьям, которые 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ляли</w:t>
      </w:r>
      <w:r w:rsidRPr="001135C9">
        <w:rPr>
          <w:rFonts w:ascii="Times New Roman" w:hAnsi="Times New Roman" w:cs="Times New Roman"/>
          <w:color w:val="000000"/>
          <w:sz w:val="24"/>
          <w:szCs w:val="24"/>
        </w:rPr>
        <w:t xml:space="preserve"> материнский капитал на обучение, необходимо было представить в ПФР копию договора об оказании платных образовательных услуг из учебного заведения. Теперь, если между </w:t>
      </w:r>
      <w:r w:rsidR="00E336B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135C9">
        <w:rPr>
          <w:rFonts w:ascii="Times New Roman" w:hAnsi="Times New Roman" w:cs="Times New Roman"/>
          <w:color w:val="000000"/>
          <w:sz w:val="24"/>
          <w:szCs w:val="24"/>
        </w:rPr>
        <w:t xml:space="preserve">тделением </w:t>
      </w:r>
      <w:r w:rsidR="001300A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336BE">
        <w:rPr>
          <w:rFonts w:ascii="Times New Roman" w:hAnsi="Times New Roman" w:cs="Times New Roman"/>
          <w:color w:val="000000"/>
          <w:sz w:val="24"/>
          <w:szCs w:val="24"/>
        </w:rPr>
        <w:t xml:space="preserve">енсионного </w:t>
      </w:r>
      <w:r w:rsidRPr="001135C9">
        <w:rPr>
          <w:rFonts w:ascii="Times New Roman" w:hAnsi="Times New Roman" w:cs="Times New Roman"/>
          <w:color w:val="000000"/>
          <w:sz w:val="24"/>
          <w:szCs w:val="24"/>
        </w:rPr>
        <w:t>фонда и учебным заведением заключено соглашение, родителям достаточно подать в ПФР заявление о распоряжении материнским капиталом. Информацию о договоре на обучение фонд запросит самостоятельно.</w:t>
      </w:r>
    </w:p>
    <w:p w:rsidR="001135C9" w:rsidRPr="001135C9" w:rsidRDefault="00E336BE" w:rsidP="001135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данный момент О</w:t>
      </w:r>
      <w:r w:rsidR="001135C9" w:rsidRPr="001135C9">
        <w:rPr>
          <w:rFonts w:ascii="Times New Roman" w:hAnsi="Times New Roman" w:cs="Times New Roman"/>
          <w:color w:val="000000"/>
          <w:sz w:val="24"/>
          <w:szCs w:val="24"/>
        </w:rPr>
        <w:t xml:space="preserve">тделения ПФР заключили более 300 соглашений с образовательными организациями в 75 регионах России, из них </w:t>
      </w:r>
      <w:hyperlink r:id="rId4" w:history="1">
        <w:r w:rsidR="001135C9" w:rsidRPr="001135C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14 соглашений</w:t>
        </w:r>
      </w:hyperlink>
      <w:r w:rsidR="001135C9" w:rsidRPr="001135C9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заключено Отделением ПФР по Санкт-Петербургу и Ленинградской области.</w:t>
      </w:r>
    </w:p>
    <w:p w:rsidR="001135C9" w:rsidRPr="001135C9" w:rsidRDefault="001135C9" w:rsidP="001135C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5C9">
        <w:rPr>
          <w:rFonts w:ascii="Times New Roman" w:hAnsi="Times New Roman" w:cs="Times New Roman"/>
          <w:color w:val="000000"/>
          <w:sz w:val="24"/>
          <w:szCs w:val="24"/>
        </w:rPr>
        <w:t xml:space="preserve">С информацией о заключенных </w:t>
      </w:r>
      <w:proofErr w:type="gramStart"/>
      <w:r w:rsidRPr="001135C9">
        <w:rPr>
          <w:rFonts w:ascii="Times New Roman" w:hAnsi="Times New Roman" w:cs="Times New Roman"/>
          <w:color w:val="000000"/>
          <w:sz w:val="24"/>
          <w:szCs w:val="24"/>
        </w:rPr>
        <w:t>соглашениях</w:t>
      </w:r>
      <w:proofErr w:type="gramEnd"/>
      <w:r w:rsidRPr="001135C9">
        <w:rPr>
          <w:rFonts w:ascii="Times New Roman" w:hAnsi="Times New Roman" w:cs="Times New Roman"/>
          <w:color w:val="000000"/>
          <w:sz w:val="24"/>
          <w:szCs w:val="24"/>
        </w:rPr>
        <w:t xml:space="preserve"> об информационном взаимодействии между образовательными организациями и территориальными органами ПФР можно ознакомиться по ссылке </w:t>
      </w:r>
      <w:hyperlink r:id="rId5" w:history="1">
        <w:r w:rsidRPr="001135C9">
          <w:rPr>
            <w:rFonts w:ascii="Times New Roman" w:hAnsi="Times New Roman" w:cs="Times New Roman"/>
            <w:color w:val="0000FF"/>
            <w:sz w:val="24"/>
            <w:szCs w:val="24"/>
          </w:rPr>
          <w:t>http://www.pfrf.ru/knopki/zhizn/~4360</w:t>
        </w:r>
      </w:hyperlink>
      <w:r w:rsidRPr="001135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36BE">
        <w:rPr>
          <w:rFonts w:ascii="Times New Roman" w:hAnsi="Times New Roman" w:cs="Times New Roman"/>
          <w:color w:val="000000"/>
          <w:sz w:val="24"/>
          <w:szCs w:val="24"/>
        </w:rPr>
        <w:t xml:space="preserve"> Список будет постоянно пополняться. </w:t>
      </w:r>
      <w:proofErr w:type="gramStart"/>
      <w:r w:rsidR="00E336BE">
        <w:rPr>
          <w:rFonts w:ascii="Times New Roman" w:hAnsi="Times New Roman" w:cs="Times New Roman"/>
          <w:color w:val="000000"/>
          <w:sz w:val="24"/>
          <w:szCs w:val="24"/>
        </w:rPr>
        <w:t>Планируется заключить более полутора тысяч соглашений</w:t>
      </w:r>
      <w:proofErr w:type="gramEnd"/>
      <w:r w:rsidR="00E336BE">
        <w:rPr>
          <w:rFonts w:ascii="Times New Roman" w:hAnsi="Times New Roman" w:cs="Times New Roman"/>
          <w:color w:val="000000"/>
          <w:sz w:val="24"/>
          <w:szCs w:val="24"/>
        </w:rPr>
        <w:t xml:space="preserve"> с учебными заведениями по  всей стране.</w:t>
      </w:r>
    </w:p>
    <w:p w:rsidR="001135C9" w:rsidRDefault="001135C9" w:rsidP="001135C9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35C9" w:rsidRPr="001135C9" w:rsidRDefault="001135C9" w:rsidP="001135C9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Пресс-служба ОПФР по СПБ и ЛО</w:t>
      </w:r>
    </w:p>
    <w:sectPr w:rsidR="001135C9" w:rsidRPr="001135C9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1135C9"/>
    <w:rsid w:val="001135C9"/>
    <w:rsid w:val="001300AA"/>
    <w:rsid w:val="001C1176"/>
    <w:rsid w:val="001D4F15"/>
    <w:rsid w:val="001F783A"/>
    <w:rsid w:val="00261EC7"/>
    <w:rsid w:val="003717FF"/>
    <w:rsid w:val="00431E6E"/>
    <w:rsid w:val="008F05B2"/>
    <w:rsid w:val="009B098E"/>
    <w:rsid w:val="00AF3B64"/>
    <w:rsid w:val="00E336BE"/>
    <w:rsid w:val="00E70D00"/>
    <w:rsid w:val="00EA2AF9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5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360" TargetMode="External"/><Relationship Id="rId4" Type="http://schemas.openxmlformats.org/officeDocument/2006/relationships/hyperlink" Target="https://www.pfrf.ru/files/branches/spb/docs/MSK_SOGLASHENYA_BANKI/VYZI_22.10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3</cp:revision>
  <cp:lastPrinted>2020-11-05T08:02:00Z</cp:lastPrinted>
  <dcterms:created xsi:type="dcterms:W3CDTF">2020-11-02T10:36:00Z</dcterms:created>
  <dcterms:modified xsi:type="dcterms:W3CDTF">2020-11-05T08:09:00Z</dcterms:modified>
</cp:coreProperties>
</file>