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FF3F" w14:textId="310D7AE4" w:rsidR="00BD5D3F" w:rsidRPr="00682246" w:rsidRDefault="00BD5D3F" w:rsidP="00BD5D3F">
      <w:pPr>
        <w:ind w:right="-1"/>
        <w:jc w:val="center"/>
        <w:rPr>
          <w:noProof/>
        </w:rPr>
      </w:pPr>
      <w:r w:rsidRPr="002B774C">
        <w:rPr>
          <w:noProof/>
        </w:rPr>
        <w:drawing>
          <wp:inline distT="0" distB="0" distL="0" distR="0" wp14:anchorId="68AA0C05" wp14:editId="16D2D3A1">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19BEF27" w14:textId="77777777" w:rsidR="00BD5D3F" w:rsidRPr="00E97D3C" w:rsidRDefault="00BD5D3F" w:rsidP="00BD5D3F">
      <w:pPr>
        <w:ind w:right="-1"/>
        <w:jc w:val="center"/>
        <w:rPr>
          <w:sz w:val="28"/>
          <w:szCs w:val="28"/>
        </w:rPr>
      </w:pPr>
      <w:r w:rsidRPr="003E5FFB">
        <w:rPr>
          <w:sz w:val="28"/>
          <w:szCs w:val="28"/>
        </w:rPr>
        <w:t xml:space="preserve"> </w:t>
      </w:r>
      <w:r w:rsidRPr="00E97D3C">
        <w:rPr>
          <w:sz w:val="28"/>
          <w:szCs w:val="28"/>
        </w:rPr>
        <w:t xml:space="preserve">Извещение о проведении общественного обсуждения проекта муниципальной программы </w:t>
      </w:r>
      <w:r>
        <w:rPr>
          <w:sz w:val="28"/>
          <w:szCs w:val="28"/>
        </w:rPr>
        <w:t xml:space="preserve">Ульяновского </w:t>
      </w:r>
      <w:r w:rsidRPr="00E97D3C">
        <w:rPr>
          <w:sz w:val="28"/>
          <w:szCs w:val="28"/>
        </w:rPr>
        <w:t>городского поселения Тосненского муниципального района Ленинградской области</w:t>
      </w:r>
    </w:p>
    <w:p w14:paraId="763267C8" w14:textId="77777777" w:rsidR="00BD5D3F" w:rsidRPr="00E97D3C" w:rsidRDefault="00BD5D3F" w:rsidP="00BD5D3F">
      <w:pPr>
        <w:ind w:right="-1"/>
        <w:jc w:val="both"/>
        <w:rPr>
          <w:sz w:val="28"/>
          <w:szCs w:val="28"/>
        </w:rPr>
      </w:pPr>
    </w:p>
    <w:p w14:paraId="36EA2416" w14:textId="2CD1905E" w:rsidR="00BD5D3F" w:rsidRPr="00E97D3C" w:rsidRDefault="00BD5D3F" w:rsidP="007A4800">
      <w:pPr>
        <w:ind w:right="-1"/>
        <w:jc w:val="both"/>
        <w:rPr>
          <w:sz w:val="28"/>
          <w:szCs w:val="28"/>
        </w:rPr>
      </w:pPr>
      <w:r w:rsidRPr="00E97D3C">
        <w:rPr>
          <w:sz w:val="28"/>
          <w:szCs w:val="28"/>
        </w:rPr>
        <w:t xml:space="preserve">Администрация </w:t>
      </w:r>
      <w:r>
        <w:rPr>
          <w:sz w:val="28"/>
          <w:szCs w:val="28"/>
        </w:rPr>
        <w:t xml:space="preserve">Ульяновского </w:t>
      </w:r>
      <w:r w:rsidRPr="00E97D3C">
        <w:rPr>
          <w:sz w:val="28"/>
          <w:szCs w:val="28"/>
        </w:rPr>
        <w:t>городского поселения Тосненского района Ленинградской области</w:t>
      </w:r>
      <w:r w:rsidR="007A4800">
        <w:rPr>
          <w:sz w:val="28"/>
          <w:szCs w:val="28"/>
        </w:rPr>
        <w:t xml:space="preserve"> </w:t>
      </w:r>
      <w:r w:rsidRPr="00E97D3C">
        <w:rPr>
          <w:sz w:val="28"/>
          <w:szCs w:val="28"/>
        </w:rPr>
        <w:t xml:space="preserve">предлагает всем заинтересованным лицам (учреждениям, организациям, предприятиям, общественным объединениям, предпринимателям, физическим лицам) принять участие в обсуждении проекта документа стратегического планирования - изменений в МП </w:t>
      </w:r>
    </w:p>
    <w:p w14:paraId="4F77358F" w14:textId="698DC74F" w:rsidR="00BD5D3F" w:rsidRDefault="00BD5D3F" w:rsidP="00BD5D3F">
      <w:pPr>
        <w:ind w:right="-1"/>
        <w:jc w:val="both"/>
        <w:rPr>
          <w:color w:val="7030A0"/>
          <w:sz w:val="28"/>
          <w:szCs w:val="28"/>
        </w:rPr>
      </w:pPr>
      <w:r w:rsidRPr="00BD5D3F">
        <w:rPr>
          <w:color w:val="7030A0"/>
          <w:sz w:val="28"/>
          <w:szCs w:val="28"/>
        </w:rPr>
        <w:t>«Формирование комфортной городской среды на территории Ульяновского городского поселения на 2018-2024 годы»</w:t>
      </w:r>
    </w:p>
    <w:p w14:paraId="2B4E996D" w14:textId="77777777" w:rsidR="00BD5D3F" w:rsidRPr="003E5FFB" w:rsidRDefault="00BD5D3F" w:rsidP="00BD5D3F">
      <w:pPr>
        <w:ind w:right="-1"/>
        <w:jc w:val="both"/>
        <w:rPr>
          <w:color w:val="7030A0"/>
          <w:sz w:val="28"/>
          <w:szCs w:val="28"/>
        </w:rPr>
      </w:pPr>
    </w:p>
    <w:p w14:paraId="0160A259" w14:textId="282475A2" w:rsidR="00BD5D3F" w:rsidRPr="00E97D3C" w:rsidRDefault="00BD5D3F" w:rsidP="00BD5D3F">
      <w:pPr>
        <w:ind w:right="-1"/>
        <w:jc w:val="both"/>
        <w:rPr>
          <w:sz w:val="28"/>
          <w:szCs w:val="28"/>
        </w:rPr>
      </w:pPr>
      <w:r w:rsidRPr="00E97D3C">
        <w:rPr>
          <w:sz w:val="28"/>
          <w:szCs w:val="28"/>
        </w:rPr>
        <w:t xml:space="preserve">Общественное обсуждение проводится с </w:t>
      </w:r>
      <w:r>
        <w:rPr>
          <w:color w:val="7030A0"/>
          <w:sz w:val="28"/>
          <w:szCs w:val="28"/>
        </w:rPr>
        <w:t>28</w:t>
      </w:r>
      <w:r w:rsidRPr="00E97D3C">
        <w:rPr>
          <w:color w:val="7030A0"/>
          <w:sz w:val="28"/>
          <w:szCs w:val="28"/>
        </w:rPr>
        <w:t>.0</w:t>
      </w:r>
      <w:r>
        <w:rPr>
          <w:color w:val="7030A0"/>
          <w:sz w:val="28"/>
          <w:szCs w:val="28"/>
        </w:rPr>
        <w:t>9</w:t>
      </w:r>
      <w:r w:rsidRPr="00E97D3C">
        <w:rPr>
          <w:color w:val="7030A0"/>
          <w:sz w:val="28"/>
          <w:szCs w:val="28"/>
        </w:rPr>
        <w:t>.202</w:t>
      </w:r>
      <w:r w:rsidR="006D67B6">
        <w:rPr>
          <w:color w:val="7030A0"/>
          <w:sz w:val="28"/>
          <w:szCs w:val="28"/>
        </w:rPr>
        <w:t>3</w:t>
      </w:r>
      <w:r w:rsidRPr="00E97D3C">
        <w:rPr>
          <w:color w:val="7030A0"/>
          <w:sz w:val="28"/>
          <w:szCs w:val="28"/>
        </w:rPr>
        <w:t xml:space="preserve"> по </w:t>
      </w:r>
      <w:r>
        <w:rPr>
          <w:color w:val="7030A0"/>
          <w:sz w:val="28"/>
          <w:szCs w:val="28"/>
        </w:rPr>
        <w:t>11</w:t>
      </w:r>
      <w:r w:rsidRPr="00E97D3C">
        <w:rPr>
          <w:color w:val="7030A0"/>
          <w:sz w:val="28"/>
          <w:szCs w:val="28"/>
        </w:rPr>
        <w:t>.</w:t>
      </w:r>
      <w:r>
        <w:rPr>
          <w:color w:val="7030A0"/>
          <w:sz w:val="28"/>
          <w:szCs w:val="28"/>
        </w:rPr>
        <w:t>10</w:t>
      </w:r>
      <w:r w:rsidRPr="00E97D3C">
        <w:rPr>
          <w:color w:val="7030A0"/>
          <w:sz w:val="28"/>
          <w:szCs w:val="28"/>
        </w:rPr>
        <w:t>.202</w:t>
      </w:r>
      <w:r w:rsidR="006D67B6">
        <w:rPr>
          <w:color w:val="7030A0"/>
          <w:sz w:val="28"/>
          <w:szCs w:val="28"/>
        </w:rPr>
        <w:t>3</w:t>
      </w:r>
    </w:p>
    <w:p w14:paraId="7340E933" w14:textId="77777777" w:rsidR="00BD5D3F" w:rsidRPr="00E97D3C" w:rsidRDefault="00BD5D3F" w:rsidP="00BD5D3F">
      <w:pPr>
        <w:ind w:right="-1"/>
        <w:jc w:val="both"/>
        <w:rPr>
          <w:sz w:val="28"/>
          <w:szCs w:val="28"/>
        </w:rPr>
      </w:pPr>
    </w:p>
    <w:p w14:paraId="1C3F4490" w14:textId="77777777" w:rsidR="00BD5D3F" w:rsidRPr="00E97D3C" w:rsidRDefault="00BD5D3F" w:rsidP="00BD5D3F">
      <w:pPr>
        <w:ind w:firstLine="709"/>
        <w:jc w:val="both"/>
        <w:rPr>
          <w:sz w:val="28"/>
          <w:szCs w:val="28"/>
          <w:u w:val="single"/>
        </w:rPr>
      </w:pPr>
      <w:r w:rsidRPr="00E97D3C">
        <w:rPr>
          <w:sz w:val="28"/>
          <w:szCs w:val="28"/>
          <w:u w:val="single"/>
        </w:rPr>
        <w:t>Порядок направления замечаний и предложений по представленному проекту:</w:t>
      </w:r>
    </w:p>
    <w:p w14:paraId="42361111" w14:textId="77777777" w:rsidR="00BD5D3F" w:rsidRPr="007A4800" w:rsidRDefault="00BD5D3F" w:rsidP="00BD5D3F">
      <w:pPr>
        <w:pStyle w:val="afd"/>
        <w:numPr>
          <w:ilvl w:val="0"/>
          <w:numId w:val="21"/>
        </w:numPr>
        <w:ind w:left="0" w:firstLine="851"/>
        <w:rPr>
          <w:sz w:val="28"/>
          <w:szCs w:val="28"/>
        </w:rPr>
      </w:pPr>
      <w:r w:rsidRPr="00E97D3C">
        <w:rPr>
          <w:sz w:val="28"/>
          <w:szCs w:val="28"/>
          <w:lang w:eastAsia="ru-RU"/>
        </w:rPr>
        <w:t xml:space="preserve">По электронной почте в виде прикреплённого файла на адрес: </w:t>
      </w:r>
      <w:hyperlink r:id="rId9" w:history="1">
        <w:r w:rsidRPr="007A4800">
          <w:rPr>
            <w:rStyle w:val="ac"/>
            <w:color w:val="auto"/>
            <w:sz w:val="28"/>
            <w:szCs w:val="28"/>
            <w:u w:val="none"/>
          </w:rPr>
          <w:t>od_admsablino@mail.ru</w:t>
        </w:r>
      </w:hyperlink>
    </w:p>
    <w:p w14:paraId="2F39A154" w14:textId="77777777" w:rsidR="00BD5D3F" w:rsidRPr="00E97D3C" w:rsidRDefault="00BD5D3F" w:rsidP="00BD5D3F">
      <w:pPr>
        <w:pStyle w:val="afd"/>
        <w:numPr>
          <w:ilvl w:val="0"/>
          <w:numId w:val="21"/>
        </w:numPr>
        <w:ind w:left="0" w:firstLine="851"/>
        <w:jc w:val="both"/>
        <w:rPr>
          <w:sz w:val="28"/>
          <w:szCs w:val="28"/>
        </w:rPr>
      </w:pPr>
      <w:r w:rsidRPr="00E97D3C">
        <w:rPr>
          <w:sz w:val="28"/>
          <w:szCs w:val="28"/>
          <w:lang w:eastAsia="ru-RU"/>
        </w:rPr>
        <w:t>По почте на адрес</w:t>
      </w:r>
      <w:r w:rsidRPr="00E97D3C">
        <w:rPr>
          <w:lang w:eastAsia="ru-RU"/>
        </w:rPr>
        <w:t xml:space="preserve">: </w:t>
      </w:r>
      <w:r w:rsidRPr="00E97D3C">
        <w:rPr>
          <w:sz w:val="28"/>
          <w:szCs w:val="28"/>
        </w:rPr>
        <w:t>187010, Ленинградская обл., Тосненский район,</w:t>
      </w:r>
      <w:r>
        <w:rPr>
          <w:sz w:val="28"/>
          <w:szCs w:val="28"/>
        </w:rPr>
        <w:t xml:space="preserve"> </w:t>
      </w:r>
      <w:proofErr w:type="spellStart"/>
      <w:r w:rsidRPr="00E97D3C">
        <w:rPr>
          <w:sz w:val="28"/>
          <w:szCs w:val="28"/>
        </w:rPr>
        <w:t>г.п.Ульяновка</w:t>
      </w:r>
      <w:proofErr w:type="spellEnd"/>
      <w:r w:rsidRPr="00E97D3C">
        <w:rPr>
          <w:sz w:val="28"/>
          <w:szCs w:val="28"/>
        </w:rPr>
        <w:t xml:space="preserve">, </w:t>
      </w:r>
      <w:proofErr w:type="spellStart"/>
      <w:r w:rsidRPr="00E97D3C">
        <w:rPr>
          <w:sz w:val="28"/>
          <w:szCs w:val="28"/>
        </w:rPr>
        <w:t>ул.Победы</w:t>
      </w:r>
      <w:proofErr w:type="spellEnd"/>
      <w:r w:rsidRPr="00E97D3C">
        <w:rPr>
          <w:sz w:val="28"/>
          <w:szCs w:val="28"/>
        </w:rPr>
        <w:t>, д.34</w:t>
      </w:r>
    </w:p>
    <w:p w14:paraId="50EED96C" w14:textId="77777777" w:rsidR="00BD5D3F" w:rsidRPr="00E97D3C" w:rsidRDefault="00BD5D3F" w:rsidP="00BD5D3F">
      <w:pPr>
        <w:ind w:firstLine="709"/>
        <w:jc w:val="both"/>
        <w:rPr>
          <w:sz w:val="28"/>
          <w:szCs w:val="28"/>
        </w:rPr>
      </w:pPr>
      <w:r w:rsidRPr="00E97D3C">
        <w:rPr>
          <w:sz w:val="28"/>
          <w:szCs w:val="28"/>
          <w:u w:val="single"/>
        </w:rPr>
        <w:t>Контактное лицо по вопросам направления замечаний и предложений:</w:t>
      </w:r>
    </w:p>
    <w:p w14:paraId="7617F021" w14:textId="6BAC4972" w:rsidR="00BD5D3F" w:rsidRPr="00E97D3C" w:rsidRDefault="00BD5D3F" w:rsidP="00BD5D3F">
      <w:pPr>
        <w:ind w:firstLine="709"/>
        <w:jc w:val="both"/>
        <w:rPr>
          <w:color w:val="7030A0"/>
          <w:sz w:val="28"/>
          <w:szCs w:val="28"/>
        </w:rPr>
      </w:pPr>
      <w:r w:rsidRPr="00BE05B2">
        <w:rPr>
          <w:color w:val="7030A0"/>
          <w:sz w:val="28"/>
          <w:szCs w:val="28"/>
        </w:rPr>
        <w:t xml:space="preserve">А. М. Глебов – специалист по административным работам отдела </w:t>
      </w:r>
      <w:r>
        <w:rPr>
          <w:color w:val="7030A0"/>
          <w:sz w:val="28"/>
          <w:szCs w:val="28"/>
        </w:rPr>
        <w:t>ЖКХ</w:t>
      </w:r>
    </w:p>
    <w:p w14:paraId="0F641169" w14:textId="77777777" w:rsidR="00BD5D3F" w:rsidRPr="00E97D3C" w:rsidRDefault="00BD5D3F" w:rsidP="00BD5D3F">
      <w:pPr>
        <w:ind w:firstLine="709"/>
        <w:jc w:val="both"/>
        <w:rPr>
          <w:color w:val="7030A0"/>
          <w:sz w:val="28"/>
          <w:szCs w:val="28"/>
        </w:rPr>
      </w:pPr>
      <w:r w:rsidRPr="00E97D3C">
        <w:rPr>
          <w:color w:val="7030A0"/>
          <w:sz w:val="28"/>
          <w:szCs w:val="28"/>
        </w:rPr>
        <w:t>тел. 8-81361-</w:t>
      </w:r>
      <w:r>
        <w:rPr>
          <w:color w:val="7030A0"/>
          <w:sz w:val="28"/>
          <w:szCs w:val="28"/>
        </w:rPr>
        <w:t>93715</w:t>
      </w:r>
      <w:r w:rsidRPr="00E97D3C">
        <w:rPr>
          <w:color w:val="7030A0"/>
          <w:sz w:val="28"/>
          <w:szCs w:val="28"/>
        </w:rPr>
        <w:t xml:space="preserve"> по рабочим дням, с 09-00 до 17-00</w:t>
      </w:r>
    </w:p>
    <w:p w14:paraId="0CFCA085" w14:textId="77777777" w:rsidR="00BD5D3F" w:rsidRPr="00E97D3C" w:rsidRDefault="00BD5D3F" w:rsidP="00BD5D3F">
      <w:pPr>
        <w:ind w:firstLine="709"/>
        <w:jc w:val="center"/>
        <w:rPr>
          <w:sz w:val="28"/>
          <w:szCs w:val="28"/>
          <w:vertAlign w:val="superscript"/>
        </w:rPr>
      </w:pPr>
    </w:p>
    <w:p w14:paraId="52A6CAB5" w14:textId="77777777" w:rsidR="00BD5D3F" w:rsidRPr="00E97D3C" w:rsidRDefault="00BD5D3F" w:rsidP="00BD5D3F">
      <w:pPr>
        <w:ind w:firstLine="709"/>
        <w:jc w:val="both"/>
        <w:rPr>
          <w:sz w:val="28"/>
          <w:szCs w:val="28"/>
          <w:u w:val="single"/>
        </w:rPr>
      </w:pPr>
      <w:r w:rsidRPr="00E97D3C">
        <w:rPr>
          <w:sz w:val="28"/>
          <w:szCs w:val="28"/>
          <w:u w:val="single"/>
        </w:rPr>
        <w:t>Порядок рассмотрения поступивших замечаний и предложений:</w:t>
      </w:r>
    </w:p>
    <w:p w14:paraId="63BB6B07" w14:textId="77777777" w:rsidR="00BD5D3F" w:rsidRPr="00E97D3C" w:rsidRDefault="00BD5D3F" w:rsidP="00BD5D3F">
      <w:pPr>
        <w:numPr>
          <w:ilvl w:val="0"/>
          <w:numId w:val="20"/>
        </w:numPr>
        <w:ind w:left="0" w:firstLine="709"/>
        <w:jc w:val="both"/>
        <w:rPr>
          <w:sz w:val="28"/>
          <w:szCs w:val="28"/>
        </w:rPr>
      </w:pPr>
      <w:r w:rsidRPr="00E97D3C">
        <w:rPr>
          <w:sz w:val="28"/>
          <w:szCs w:val="28"/>
        </w:rPr>
        <w:t xml:space="preserve">Замечания и предложения, поступившие в ходе общественного обсуждения проекта муниципальной программы, должны быть рассмотрены разработчиком муниципальной программы в течение 10 рабочих дней со дня окончания срока общественного обсуждения. </w:t>
      </w:r>
    </w:p>
    <w:p w14:paraId="2805CD40" w14:textId="77777777" w:rsidR="00BD5D3F" w:rsidRPr="00E97D3C" w:rsidRDefault="00BD5D3F" w:rsidP="00BD5D3F">
      <w:pPr>
        <w:numPr>
          <w:ilvl w:val="0"/>
          <w:numId w:val="20"/>
        </w:numPr>
        <w:ind w:left="0" w:firstLine="709"/>
        <w:jc w:val="both"/>
        <w:rPr>
          <w:sz w:val="28"/>
          <w:szCs w:val="28"/>
        </w:rPr>
      </w:pPr>
      <w:r w:rsidRPr="00E97D3C">
        <w:rPr>
          <w:sz w:val="28"/>
          <w:szCs w:val="28"/>
        </w:rPr>
        <w:t xml:space="preserve">Сводная информация о принятии (отклонении) поступивших замечаний и предложений к проекту муниципальной программы размещается на официальном сайте администрации </w:t>
      </w:r>
      <w:r>
        <w:rPr>
          <w:sz w:val="28"/>
          <w:szCs w:val="28"/>
        </w:rPr>
        <w:t xml:space="preserve">Ульяновского городского поселения </w:t>
      </w:r>
      <w:r w:rsidRPr="00E97D3C">
        <w:rPr>
          <w:sz w:val="28"/>
          <w:szCs w:val="28"/>
        </w:rPr>
        <w:t>Тосненск</w:t>
      </w:r>
      <w:r>
        <w:rPr>
          <w:sz w:val="28"/>
          <w:szCs w:val="28"/>
        </w:rPr>
        <w:t>ого</w:t>
      </w:r>
      <w:r w:rsidRPr="00E97D3C">
        <w:rPr>
          <w:sz w:val="28"/>
          <w:szCs w:val="28"/>
        </w:rPr>
        <w:t xml:space="preserve"> район</w:t>
      </w:r>
      <w:r>
        <w:rPr>
          <w:sz w:val="28"/>
          <w:szCs w:val="28"/>
        </w:rPr>
        <w:t>а</w:t>
      </w:r>
      <w:r w:rsidRPr="00E97D3C">
        <w:rPr>
          <w:sz w:val="28"/>
          <w:szCs w:val="28"/>
        </w:rPr>
        <w:t xml:space="preserve"> Ленинградской области и на общедоступном информационном ресурсе стратегического планирования в информационно-телекоммуникационной сети Интернет в течение трех рабочих дней после подведения итогов.</w:t>
      </w:r>
    </w:p>
    <w:p w14:paraId="27ED7AF3" w14:textId="0E04C945" w:rsidR="00C56B16" w:rsidRDefault="00C56B16" w:rsidP="00BD5D3F">
      <w:pPr>
        <w:jc w:val="center"/>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10"/>
          <w:footerReference w:type="default" r:id="rId11"/>
          <w:pgSz w:w="11907" w:h="16840" w:code="9"/>
          <w:pgMar w:top="426" w:right="567" w:bottom="284" w:left="1134" w:header="720" w:footer="720" w:gutter="0"/>
          <w:cols w:space="720"/>
        </w:sectPr>
      </w:pPr>
    </w:p>
    <w:p w14:paraId="387F51F7" w14:textId="77777777" w:rsidR="006D67B6" w:rsidRDefault="006D67B6" w:rsidP="006D67B6">
      <w:pPr>
        <w:jc w:val="center"/>
        <w:rPr>
          <w:sz w:val="24"/>
          <w:szCs w:val="24"/>
        </w:rPr>
      </w:pPr>
      <w:r w:rsidRPr="00F33983">
        <w:rPr>
          <w:sz w:val="24"/>
          <w:szCs w:val="24"/>
        </w:rPr>
        <w:lastRenderedPageBreak/>
        <w:t>ПАСПОРТ</w:t>
      </w:r>
      <w:r>
        <w:rPr>
          <w:sz w:val="24"/>
          <w:szCs w:val="24"/>
        </w:rPr>
        <w:t xml:space="preserve"> МУНИЦИПАЛЬНОЙ ПРОГРАММЫ</w:t>
      </w:r>
    </w:p>
    <w:p w14:paraId="07783D16" w14:textId="77777777" w:rsidR="006D67B6" w:rsidRDefault="006D67B6" w:rsidP="006D67B6">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6D67B6" w14:paraId="72765BF3" w14:textId="77777777" w:rsidTr="00C1314B">
        <w:tc>
          <w:tcPr>
            <w:tcW w:w="1980" w:type="dxa"/>
            <w:shd w:val="clear" w:color="auto" w:fill="auto"/>
          </w:tcPr>
          <w:p w14:paraId="2ACC2BFE" w14:textId="77777777" w:rsidR="006D67B6" w:rsidRPr="005C6923" w:rsidRDefault="006D67B6" w:rsidP="00C1314B">
            <w:pPr>
              <w:rPr>
                <w:color w:val="000000"/>
                <w:sz w:val="24"/>
                <w:szCs w:val="24"/>
              </w:rPr>
            </w:pPr>
            <w:r w:rsidRPr="005C6923">
              <w:rPr>
                <w:color w:val="000000"/>
                <w:sz w:val="24"/>
                <w:szCs w:val="24"/>
              </w:rPr>
              <w:t>Полное наименование</w:t>
            </w:r>
          </w:p>
        </w:tc>
        <w:tc>
          <w:tcPr>
            <w:tcW w:w="7875" w:type="dxa"/>
            <w:shd w:val="clear" w:color="auto" w:fill="auto"/>
          </w:tcPr>
          <w:p w14:paraId="75C06F2F" w14:textId="77777777" w:rsidR="006D67B6" w:rsidRPr="005C6923" w:rsidRDefault="006D67B6" w:rsidP="00C1314B">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6D67B6" w14:paraId="1C5F5695" w14:textId="77777777" w:rsidTr="00C1314B">
        <w:tc>
          <w:tcPr>
            <w:tcW w:w="1980" w:type="dxa"/>
            <w:shd w:val="clear" w:color="auto" w:fill="auto"/>
          </w:tcPr>
          <w:p w14:paraId="41B27F79" w14:textId="77777777" w:rsidR="006D67B6" w:rsidRPr="005C6923" w:rsidRDefault="006D67B6" w:rsidP="00C1314B">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77D12B15" w14:textId="77777777" w:rsidR="006D67B6" w:rsidRPr="005C6923" w:rsidRDefault="006D67B6" w:rsidP="00C1314B">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2E6EB493" w14:textId="77777777" w:rsidR="006D67B6" w:rsidRPr="00A37034" w:rsidRDefault="006D67B6" w:rsidP="00C1314B">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Pr>
                <w:sz w:val="24"/>
                <w:szCs w:val="24"/>
              </w:rPr>
              <w:t>08</w:t>
            </w:r>
            <w:r w:rsidRPr="008E7F43">
              <w:rPr>
                <w:sz w:val="24"/>
                <w:szCs w:val="24"/>
              </w:rPr>
              <w:t>.</w:t>
            </w:r>
            <w:r>
              <w:rPr>
                <w:sz w:val="24"/>
                <w:szCs w:val="24"/>
              </w:rPr>
              <w:t>10</w:t>
            </w:r>
            <w:r w:rsidRPr="008E7F43">
              <w:rPr>
                <w:sz w:val="24"/>
                <w:szCs w:val="24"/>
              </w:rPr>
              <w:t>.20</w:t>
            </w:r>
            <w:r>
              <w:rPr>
                <w:sz w:val="24"/>
                <w:szCs w:val="24"/>
              </w:rPr>
              <w:t>21</w:t>
            </w:r>
            <w:r w:rsidRPr="005C6923">
              <w:rPr>
                <w:sz w:val="24"/>
                <w:szCs w:val="24"/>
              </w:rPr>
              <w:t xml:space="preserve"> № </w:t>
            </w:r>
            <w:r>
              <w:rPr>
                <w:sz w:val="24"/>
                <w:szCs w:val="24"/>
              </w:rPr>
              <w:t>811</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(в последней ред. от 20.09.2022 № 932</w:t>
            </w:r>
            <w:r w:rsidRPr="005C6923">
              <w:rPr>
                <w:sz w:val="24"/>
                <w:szCs w:val="24"/>
              </w:rPr>
              <w:t xml:space="preserve"> </w:t>
            </w:r>
            <w:r>
              <w:rPr>
                <w:sz w:val="24"/>
                <w:szCs w:val="24"/>
              </w:rPr>
              <w:t xml:space="preserve">  </w:t>
            </w:r>
          </w:p>
          <w:p w14:paraId="68122D43" w14:textId="77777777" w:rsidR="006D67B6" w:rsidRPr="005C6923" w:rsidRDefault="006D67B6" w:rsidP="00C1314B">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Pr>
                <w:sz w:val="24"/>
                <w:szCs w:val="24"/>
              </w:rPr>
              <w:t>03</w:t>
            </w:r>
            <w:r w:rsidRPr="005C6923">
              <w:rPr>
                <w:sz w:val="24"/>
                <w:szCs w:val="24"/>
              </w:rPr>
              <w:t>.</w:t>
            </w:r>
            <w:r>
              <w:rPr>
                <w:sz w:val="24"/>
                <w:szCs w:val="24"/>
              </w:rPr>
              <w:t>10</w:t>
            </w:r>
            <w:r w:rsidRPr="005C6923">
              <w:rPr>
                <w:sz w:val="24"/>
                <w:szCs w:val="24"/>
              </w:rPr>
              <w:t>.20</w:t>
            </w:r>
            <w:r>
              <w:rPr>
                <w:sz w:val="24"/>
                <w:szCs w:val="24"/>
              </w:rPr>
              <w:t>22</w:t>
            </w:r>
            <w:r w:rsidRPr="005C6923">
              <w:rPr>
                <w:sz w:val="24"/>
                <w:szCs w:val="24"/>
              </w:rPr>
              <w:t xml:space="preserve"> № </w:t>
            </w:r>
            <w:r>
              <w:rPr>
                <w:sz w:val="24"/>
                <w:szCs w:val="24"/>
              </w:rPr>
              <w:t>974</w:t>
            </w:r>
            <w:r w:rsidRPr="005C6923">
              <w:rPr>
                <w:sz w:val="24"/>
                <w:szCs w:val="24"/>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6D67B6" w14:paraId="3ECD923D" w14:textId="77777777" w:rsidTr="00C1314B">
        <w:tc>
          <w:tcPr>
            <w:tcW w:w="1980" w:type="dxa"/>
            <w:shd w:val="clear" w:color="auto" w:fill="auto"/>
          </w:tcPr>
          <w:p w14:paraId="1089538B" w14:textId="77777777" w:rsidR="006D67B6" w:rsidRPr="005C6923" w:rsidRDefault="006D67B6" w:rsidP="00C1314B">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7F56C4EC" w14:textId="77777777" w:rsidR="006D67B6" w:rsidRPr="005C6923" w:rsidRDefault="006D67B6" w:rsidP="00C1314B">
            <w:pPr>
              <w:rPr>
                <w:color w:val="000000"/>
                <w:sz w:val="24"/>
                <w:szCs w:val="24"/>
              </w:rPr>
            </w:pPr>
            <w:r>
              <w:rPr>
                <w:color w:val="000000"/>
                <w:sz w:val="24"/>
                <w:szCs w:val="24"/>
              </w:rPr>
              <w:t>А. М. Глебов – специалист по административной работе отдела жилищно-коммунального хозяйства</w:t>
            </w:r>
          </w:p>
        </w:tc>
      </w:tr>
      <w:tr w:rsidR="006D67B6" w14:paraId="2E7C4024" w14:textId="77777777" w:rsidTr="00C1314B">
        <w:tc>
          <w:tcPr>
            <w:tcW w:w="1980" w:type="dxa"/>
            <w:shd w:val="clear" w:color="auto" w:fill="auto"/>
          </w:tcPr>
          <w:p w14:paraId="6F6FF56A" w14:textId="77777777" w:rsidR="006D67B6" w:rsidRPr="005C6923" w:rsidRDefault="006D67B6" w:rsidP="00C1314B">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3526D9BF" w14:textId="77777777" w:rsidR="006D67B6" w:rsidRPr="005C6923" w:rsidRDefault="006D67B6" w:rsidP="00C1314B">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6D67B6" w14:paraId="587C402E" w14:textId="77777777" w:rsidTr="00C1314B">
        <w:trPr>
          <w:trHeight w:val="2295"/>
        </w:trPr>
        <w:tc>
          <w:tcPr>
            <w:tcW w:w="1980" w:type="dxa"/>
            <w:shd w:val="clear" w:color="auto" w:fill="auto"/>
          </w:tcPr>
          <w:p w14:paraId="6FB5710E" w14:textId="77777777" w:rsidR="006D67B6" w:rsidRPr="005C6923" w:rsidRDefault="006D67B6" w:rsidP="00C1314B">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1EBF06F8" w14:textId="77777777" w:rsidR="006D67B6" w:rsidRPr="005C6923" w:rsidRDefault="006D67B6" w:rsidP="00C1314B">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17B2CB1" w14:textId="77777777" w:rsidR="006D67B6" w:rsidRDefault="006D67B6" w:rsidP="00C1314B">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D6E388D" w14:textId="77777777" w:rsidR="006D67B6" w:rsidRPr="005C6923" w:rsidRDefault="006D67B6" w:rsidP="00C1314B">
            <w:pPr>
              <w:rPr>
                <w:color w:val="000000"/>
                <w:sz w:val="24"/>
                <w:szCs w:val="24"/>
              </w:rPr>
            </w:pPr>
          </w:p>
        </w:tc>
      </w:tr>
      <w:tr w:rsidR="006D67B6" w14:paraId="289067D1" w14:textId="77777777" w:rsidTr="00C1314B">
        <w:trPr>
          <w:trHeight w:val="465"/>
        </w:trPr>
        <w:tc>
          <w:tcPr>
            <w:tcW w:w="1980" w:type="dxa"/>
            <w:shd w:val="clear" w:color="auto" w:fill="auto"/>
          </w:tcPr>
          <w:p w14:paraId="31B6FF13" w14:textId="77777777" w:rsidR="006D67B6" w:rsidRPr="005C6923" w:rsidRDefault="006D67B6" w:rsidP="00C1314B">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546457FD" w14:textId="77777777" w:rsidR="006D67B6" w:rsidRPr="005C6923" w:rsidRDefault="006D67B6" w:rsidP="00C1314B">
            <w:pPr>
              <w:rPr>
                <w:color w:val="000000"/>
                <w:sz w:val="24"/>
                <w:szCs w:val="24"/>
              </w:rPr>
            </w:pPr>
            <w:r>
              <w:rPr>
                <w:color w:val="000000"/>
                <w:sz w:val="24"/>
                <w:szCs w:val="24"/>
              </w:rPr>
              <w:t>нет</w:t>
            </w:r>
          </w:p>
        </w:tc>
      </w:tr>
      <w:tr w:rsidR="006D67B6" w14:paraId="1256FDE3" w14:textId="77777777" w:rsidTr="00C1314B">
        <w:tc>
          <w:tcPr>
            <w:tcW w:w="1980" w:type="dxa"/>
            <w:shd w:val="clear" w:color="auto" w:fill="auto"/>
          </w:tcPr>
          <w:p w14:paraId="46EB8DC6" w14:textId="77777777" w:rsidR="006D67B6" w:rsidRPr="005C6923" w:rsidRDefault="006D67B6" w:rsidP="00C1314B">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55AABE65" w14:textId="77777777" w:rsidR="006D67B6" w:rsidRPr="005C6923" w:rsidRDefault="006D67B6" w:rsidP="00C1314B">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6D67B6" w14:paraId="556DEEDA" w14:textId="77777777" w:rsidTr="00C1314B">
        <w:tc>
          <w:tcPr>
            <w:tcW w:w="1980" w:type="dxa"/>
            <w:shd w:val="clear" w:color="auto" w:fill="auto"/>
          </w:tcPr>
          <w:p w14:paraId="2E56B519" w14:textId="77777777" w:rsidR="006D67B6" w:rsidRPr="005C6923" w:rsidRDefault="006D67B6" w:rsidP="00C1314B">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4F6E4C6F" w14:textId="77777777" w:rsidR="006D67B6" w:rsidRPr="00C90175" w:rsidRDefault="006D67B6" w:rsidP="00C1314B">
            <w:pPr>
              <w:rPr>
                <w:sz w:val="24"/>
                <w:szCs w:val="24"/>
              </w:rPr>
            </w:pPr>
            <w:r w:rsidRPr="00C90175">
              <w:rPr>
                <w:sz w:val="24"/>
                <w:szCs w:val="24"/>
              </w:rPr>
              <w:t xml:space="preserve">Повышение уровня благоустройства дворовых территорий; </w:t>
            </w:r>
          </w:p>
          <w:p w14:paraId="55771BAF" w14:textId="77777777" w:rsidR="006D67B6" w:rsidRPr="005C6923" w:rsidRDefault="006D67B6" w:rsidP="00C1314B">
            <w:pPr>
              <w:rPr>
                <w:color w:val="000000"/>
                <w:sz w:val="24"/>
                <w:szCs w:val="24"/>
              </w:rPr>
            </w:pPr>
            <w:r w:rsidRPr="00C90175">
              <w:rPr>
                <w:sz w:val="24"/>
                <w:szCs w:val="24"/>
              </w:rPr>
              <w:t>повышение уровня благоустройства общественных территорий</w:t>
            </w:r>
          </w:p>
        </w:tc>
      </w:tr>
      <w:tr w:rsidR="006D67B6" w14:paraId="53B1545C" w14:textId="77777777" w:rsidTr="00C1314B">
        <w:tc>
          <w:tcPr>
            <w:tcW w:w="1980" w:type="dxa"/>
            <w:shd w:val="clear" w:color="auto" w:fill="auto"/>
          </w:tcPr>
          <w:p w14:paraId="7570F8B5" w14:textId="77777777" w:rsidR="006D67B6" w:rsidRPr="005C6923" w:rsidRDefault="006D67B6" w:rsidP="00C1314B">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0A023DF4" w14:textId="77777777" w:rsidR="006D67B6" w:rsidRPr="00C90175" w:rsidRDefault="006D67B6" w:rsidP="00C1314B">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130F7968" w14:textId="77777777" w:rsidR="006D67B6" w:rsidRPr="005C6923" w:rsidRDefault="006D67B6" w:rsidP="00C1314B">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6D67B6" w14:paraId="269D6EB5" w14:textId="77777777" w:rsidTr="00C1314B">
        <w:tc>
          <w:tcPr>
            <w:tcW w:w="1980" w:type="dxa"/>
            <w:shd w:val="clear" w:color="auto" w:fill="auto"/>
          </w:tcPr>
          <w:p w14:paraId="54FE357F" w14:textId="77777777" w:rsidR="006D67B6" w:rsidRPr="005C6923" w:rsidRDefault="006D67B6" w:rsidP="00C1314B">
            <w:pPr>
              <w:rPr>
                <w:color w:val="000000"/>
                <w:sz w:val="24"/>
                <w:szCs w:val="24"/>
              </w:rPr>
            </w:pPr>
            <w:r w:rsidRPr="005C6923">
              <w:rPr>
                <w:color w:val="000000"/>
                <w:sz w:val="24"/>
                <w:szCs w:val="24"/>
              </w:rPr>
              <w:t xml:space="preserve">Этапы и сроки реализации </w:t>
            </w:r>
            <w:r w:rsidRPr="005C6923">
              <w:rPr>
                <w:color w:val="000000"/>
                <w:sz w:val="24"/>
                <w:szCs w:val="24"/>
              </w:rPr>
              <w:lastRenderedPageBreak/>
              <w:t>муниципальной программы</w:t>
            </w:r>
          </w:p>
        </w:tc>
        <w:tc>
          <w:tcPr>
            <w:tcW w:w="7875" w:type="dxa"/>
            <w:shd w:val="clear" w:color="auto" w:fill="auto"/>
          </w:tcPr>
          <w:p w14:paraId="37572E71" w14:textId="77777777" w:rsidR="006D67B6" w:rsidRPr="005C6923" w:rsidRDefault="006D67B6" w:rsidP="00C1314B">
            <w:pPr>
              <w:rPr>
                <w:color w:val="000000"/>
                <w:sz w:val="24"/>
                <w:szCs w:val="24"/>
              </w:rPr>
            </w:pPr>
            <w:r w:rsidRPr="005C6923">
              <w:rPr>
                <w:color w:val="000000"/>
                <w:sz w:val="24"/>
                <w:szCs w:val="24"/>
              </w:rPr>
              <w:lastRenderedPageBreak/>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6D67B6" w14:paraId="131D703E" w14:textId="77777777" w:rsidTr="00C1314B">
        <w:trPr>
          <w:trHeight w:val="3965"/>
        </w:trPr>
        <w:tc>
          <w:tcPr>
            <w:tcW w:w="1980" w:type="dxa"/>
            <w:shd w:val="clear" w:color="auto" w:fill="auto"/>
          </w:tcPr>
          <w:p w14:paraId="00ACDE70" w14:textId="77777777" w:rsidR="006D67B6" w:rsidRDefault="006D67B6" w:rsidP="00C1314B">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p w14:paraId="02DE2983" w14:textId="77777777" w:rsidR="006D67B6" w:rsidRPr="005C6923" w:rsidRDefault="006D67B6" w:rsidP="00C1314B">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870"/>
              <w:gridCol w:w="1536"/>
              <w:gridCol w:w="1615"/>
              <w:gridCol w:w="1719"/>
              <w:gridCol w:w="1661"/>
              <w:gridCol w:w="248"/>
            </w:tblGrid>
            <w:tr w:rsidR="006D67B6" w14:paraId="1BC0F6A3" w14:textId="77777777" w:rsidTr="00C1314B">
              <w:tc>
                <w:tcPr>
                  <w:tcW w:w="7649" w:type="dxa"/>
                  <w:gridSpan w:val="6"/>
                  <w:tcBorders>
                    <w:bottom w:val="nil"/>
                  </w:tcBorders>
                </w:tcPr>
                <w:p w14:paraId="1FEB2A42" w14:textId="77777777" w:rsidR="006D67B6" w:rsidRDefault="006D67B6" w:rsidP="00C1314B">
                  <w:pPr>
                    <w:jc w:val="right"/>
                    <w:rPr>
                      <w:sz w:val="24"/>
                      <w:szCs w:val="24"/>
                    </w:rPr>
                  </w:pPr>
                  <w:r>
                    <w:rPr>
                      <w:sz w:val="24"/>
                      <w:szCs w:val="24"/>
                    </w:rPr>
                    <w:t>тыс. руб.</w:t>
                  </w:r>
                </w:p>
              </w:tc>
            </w:tr>
            <w:tr w:rsidR="006D67B6" w14:paraId="17D3C71A" w14:textId="77777777" w:rsidTr="00C1314B">
              <w:tc>
                <w:tcPr>
                  <w:tcW w:w="696" w:type="dxa"/>
                </w:tcPr>
                <w:p w14:paraId="54C28F70" w14:textId="77777777" w:rsidR="006D67B6" w:rsidRDefault="006D67B6" w:rsidP="00C1314B">
                  <w:pPr>
                    <w:jc w:val="center"/>
                    <w:rPr>
                      <w:sz w:val="24"/>
                      <w:szCs w:val="24"/>
                    </w:rPr>
                  </w:pPr>
                  <w:r>
                    <w:rPr>
                      <w:sz w:val="24"/>
                      <w:szCs w:val="24"/>
                    </w:rPr>
                    <w:t>Год</w:t>
                  </w:r>
                </w:p>
              </w:tc>
              <w:tc>
                <w:tcPr>
                  <w:tcW w:w="1536" w:type="dxa"/>
                </w:tcPr>
                <w:p w14:paraId="47059111" w14:textId="77777777" w:rsidR="006D67B6" w:rsidRDefault="006D67B6" w:rsidP="00C1314B">
                  <w:pPr>
                    <w:jc w:val="center"/>
                    <w:rPr>
                      <w:sz w:val="24"/>
                      <w:szCs w:val="24"/>
                    </w:rPr>
                  </w:pPr>
                  <w:r>
                    <w:rPr>
                      <w:sz w:val="24"/>
                      <w:szCs w:val="24"/>
                    </w:rPr>
                    <w:t>Всего</w:t>
                  </w:r>
                </w:p>
              </w:tc>
              <w:tc>
                <w:tcPr>
                  <w:tcW w:w="1615" w:type="dxa"/>
                </w:tcPr>
                <w:p w14:paraId="3B9B255F" w14:textId="77777777" w:rsidR="006D67B6" w:rsidRDefault="006D67B6" w:rsidP="00C1314B">
                  <w:pPr>
                    <w:jc w:val="center"/>
                    <w:rPr>
                      <w:sz w:val="24"/>
                      <w:szCs w:val="24"/>
                    </w:rPr>
                  </w:pPr>
                  <w:r>
                    <w:rPr>
                      <w:sz w:val="24"/>
                      <w:szCs w:val="24"/>
                    </w:rPr>
                    <w:t>Федеральный</w:t>
                  </w:r>
                </w:p>
                <w:p w14:paraId="49F59271" w14:textId="77777777" w:rsidR="006D67B6" w:rsidRDefault="006D67B6" w:rsidP="00C1314B">
                  <w:pPr>
                    <w:jc w:val="center"/>
                    <w:rPr>
                      <w:sz w:val="24"/>
                      <w:szCs w:val="24"/>
                    </w:rPr>
                  </w:pPr>
                  <w:r>
                    <w:rPr>
                      <w:sz w:val="24"/>
                      <w:szCs w:val="24"/>
                    </w:rPr>
                    <w:t>бюджет</w:t>
                  </w:r>
                </w:p>
              </w:tc>
              <w:tc>
                <w:tcPr>
                  <w:tcW w:w="1845" w:type="dxa"/>
                </w:tcPr>
                <w:p w14:paraId="6CFFC639" w14:textId="77777777" w:rsidR="006D67B6" w:rsidRDefault="006D67B6" w:rsidP="00C1314B">
                  <w:pPr>
                    <w:jc w:val="center"/>
                    <w:rPr>
                      <w:sz w:val="24"/>
                      <w:szCs w:val="24"/>
                    </w:rPr>
                  </w:pPr>
                  <w:r>
                    <w:rPr>
                      <w:sz w:val="24"/>
                      <w:szCs w:val="24"/>
                    </w:rPr>
                    <w:t>Областной</w:t>
                  </w:r>
                </w:p>
                <w:p w14:paraId="2B647C5C" w14:textId="77777777" w:rsidR="006D67B6" w:rsidRDefault="006D67B6" w:rsidP="00C1314B">
                  <w:pPr>
                    <w:jc w:val="center"/>
                    <w:rPr>
                      <w:sz w:val="24"/>
                      <w:szCs w:val="24"/>
                    </w:rPr>
                  </w:pPr>
                  <w:r>
                    <w:rPr>
                      <w:sz w:val="24"/>
                      <w:szCs w:val="24"/>
                    </w:rPr>
                    <w:t>бюджет</w:t>
                  </w:r>
                </w:p>
              </w:tc>
              <w:tc>
                <w:tcPr>
                  <w:tcW w:w="1701" w:type="dxa"/>
                </w:tcPr>
                <w:p w14:paraId="49038E71" w14:textId="77777777" w:rsidR="006D67B6" w:rsidRDefault="006D67B6" w:rsidP="00C1314B">
                  <w:pPr>
                    <w:jc w:val="center"/>
                    <w:rPr>
                      <w:sz w:val="24"/>
                      <w:szCs w:val="24"/>
                    </w:rPr>
                  </w:pPr>
                  <w:r>
                    <w:rPr>
                      <w:sz w:val="24"/>
                      <w:szCs w:val="24"/>
                    </w:rPr>
                    <w:t>Местный</w:t>
                  </w:r>
                </w:p>
                <w:p w14:paraId="287C67A8" w14:textId="77777777" w:rsidR="006D67B6" w:rsidRDefault="006D67B6" w:rsidP="00C1314B">
                  <w:pPr>
                    <w:jc w:val="center"/>
                    <w:rPr>
                      <w:sz w:val="24"/>
                      <w:szCs w:val="24"/>
                    </w:rPr>
                  </w:pPr>
                  <w:r>
                    <w:rPr>
                      <w:sz w:val="24"/>
                      <w:szCs w:val="24"/>
                    </w:rPr>
                    <w:t>бюджет</w:t>
                  </w:r>
                </w:p>
              </w:tc>
              <w:tc>
                <w:tcPr>
                  <w:tcW w:w="256" w:type="dxa"/>
                  <w:vMerge w:val="restart"/>
                  <w:tcBorders>
                    <w:top w:val="single" w:sz="4" w:space="0" w:color="auto"/>
                  </w:tcBorders>
                </w:tcPr>
                <w:p w14:paraId="47A1735E" w14:textId="77777777" w:rsidR="006D67B6" w:rsidRDefault="006D67B6" w:rsidP="00C1314B">
                  <w:pPr>
                    <w:jc w:val="center"/>
                    <w:rPr>
                      <w:sz w:val="24"/>
                      <w:szCs w:val="24"/>
                    </w:rPr>
                  </w:pPr>
                </w:p>
              </w:tc>
            </w:tr>
            <w:tr w:rsidR="006D67B6" w14:paraId="34BCCDD5" w14:textId="77777777" w:rsidTr="00C1314B">
              <w:tc>
                <w:tcPr>
                  <w:tcW w:w="696" w:type="dxa"/>
                </w:tcPr>
                <w:p w14:paraId="3289DDC7" w14:textId="77777777" w:rsidR="006D67B6" w:rsidRDefault="006D67B6" w:rsidP="00C1314B">
                  <w:pPr>
                    <w:jc w:val="center"/>
                    <w:rPr>
                      <w:sz w:val="24"/>
                      <w:szCs w:val="24"/>
                    </w:rPr>
                  </w:pPr>
                  <w:r>
                    <w:rPr>
                      <w:sz w:val="24"/>
                      <w:szCs w:val="24"/>
                    </w:rPr>
                    <w:t>2018</w:t>
                  </w:r>
                </w:p>
              </w:tc>
              <w:tc>
                <w:tcPr>
                  <w:tcW w:w="1536" w:type="dxa"/>
                </w:tcPr>
                <w:p w14:paraId="6E0DF102" w14:textId="77777777" w:rsidR="006D67B6" w:rsidRDefault="006D67B6" w:rsidP="00C1314B">
                  <w:pPr>
                    <w:jc w:val="center"/>
                    <w:rPr>
                      <w:sz w:val="24"/>
                      <w:szCs w:val="24"/>
                    </w:rPr>
                  </w:pPr>
                  <w:r>
                    <w:rPr>
                      <w:sz w:val="24"/>
                      <w:szCs w:val="24"/>
                    </w:rPr>
                    <w:t>0,00</w:t>
                  </w:r>
                </w:p>
              </w:tc>
              <w:tc>
                <w:tcPr>
                  <w:tcW w:w="1615" w:type="dxa"/>
                </w:tcPr>
                <w:p w14:paraId="27E3D223" w14:textId="77777777" w:rsidR="006D67B6" w:rsidRDefault="006D67B6" w:rsidP="00C1314B">
                  <w:pPr>
                    <w:jc w:val="center"/>
                    <w:rPr>
                      <w:sz w:val="24"/>
                      <w:szCs w:val="24"/>
                    </w:rPr>
                  </w:pPr>
                  <w:r>
                    <w:rPr>
                      <w:sz w:val="24"/>
                      <w:szCs w:val="24"/>
                    </w:rPr>
                    <w:t>0,00</w:t>
                  </w:r>
                </w:p>
              </w:tc>
              <w:tc>
                <w:tcPr>
                  <w:tcW w:w="1845" w:type="dxa"/>
                </w:tcPr>
                <w:p w14:paraId="6A015EA8" w14:textId="77777777" w:rsidR="006D67B6" w:rsidRDefault="006D67B6" w:rsidP="00C1314B">
                  <w:pPr>
                    <w:jc w:val="center"/>
                    <w:rPr>
                      <w:sz w:val="24"/>
                      <w:szCs w:val="24"/>
                    </w:rPr>
                  </w:pPr>
                  <w:r>
                    <w:rPr>
                      <w:sz w:val="24"/>
                      <w:szCs w:val="24"/>
                    </w:rPr>
                    <w:t>0,00</w:t>
                  </w:r>
                </w:p>
              </w:tc>
              <w:tc>
                <w:tcPr>
                  <w:tcW w:w="1701" w:type="dxa"/>
                </w:tcPr>
                <w:p w14:paraId="519939FB" w14:textId="77777777" w:rsidR="006D67B6" w:rsidRDefault="006D67B6" w:rsidP="00C1314B">
                  <w:pPr>
                    <w:jc w:val="center"/>
                    <w:rPr>
                      <w:sz w:val="24"/>
                      <w:szCs w:val="24"/>
                    </w:rPr>
                  </w:pPr>
                  <w:r>
                    <w:rPr>
                      <w:sz w:val="24"/>
                      <w:szCs w:val="24"/>
                    </w:rPr>
                    <w:t>0,00</w:t>
                  </w:r>
                </w:p>
              </w:tc>
              <w:tc>
                <w:tcPr>
                  <w:tcW w:w="256" w:type="dxa"/>
                  <w:vMerge/>
                </w:tcPr>
                <w:p w14:paraId="7E52420C" w14:textId="77777777" w:rsidR="006D67B6" w:rsidRDefault="006D67B6" w:rsidP="00C1314B">
                  <w:pPr>
                    <w:jc w:val="center"/>
                    <w:rPr>
                      <w:sz w:val="24"/>
                      <w:szCs w:val="24"/>
                    </w:rPr>
                  </w:pPr>
                </w:p>
              </w:tc>
            </w:tr>
            <w:tr w:rsidR="006D67B6" w14:paraId="395B38F9" w14:textId="77777777" w:rsidTr="00C1314B">
              <w:tc>
                <w:tcPr>
                  <w:tcW w:w="696" w:type="dxa"/>
                </w:tcPr>
                <w:p w14:paraId="4A312770" w14:textId="77777777" w:rsidR="006D67B6" w:rsidRDefault="006D67B6" w:rsidP="00C1314B">
                  <w:pPr>
                    <w:jc w:val="center"/>
                    <w:rPr>
                      <w:sz w:val="24"/>
                      <w:szCs w:val="24"/>
                    </w:rPr>
                  </w:pPr>
                  <w:r>
                    <w:rPr>
                      <w:sz w:val="24"/>
                      <w:szCs w:val="24"/>
                    </w:rPr>
                    <w:t>2019</w:t>
                  </w:r>
                </w:p>
              </w:tc>
              <w:tc>
                <w:tcPr>
                  <w:tcW w:w="1536" w:type="dxa"/>
                </w:tcPr>
                <w:p w14:paraId="5AC2E354" w14:textId="77777777" w:rsidR="006D67B6" w:rsidRDefault="006D67B6" w:rsidP="00C1314B">
                  <w:pPr>
                    <w:jc w:val="center"/>
                    <w:rPr>
                      <w:sz w:val="24"/>
                      <w:szCs w:val="24"/>
                    </w:rPr>
                  </w:pPr>
                  <w:r>
                    <w:rPr>
                      <w:sz w:val="24"/>
                      <w:szCs w:val="24"/>
                    </w:rPr>
                    <w:t>22 381,94056</w:t>
                  </w:r>
                </w:p>
              </w:tc>
              <w:tc>
                <w:tcPr>
                  <w:tcW w:w="1615" w:type="dxa"/>
                </w:tcPr>
                <w:p w14:paraId="01980016" w14:textId="77777777" w:rsidR="006D67B6" w:rsidRDefault="006D67B6" w:rsidP="00C1314B">
                  <w:pPr>
                    <w:jc w:val="center"/>
                    <w:rPr>
                      <w:sz w:val="24"/>
                      <w:szCs w:val="24"/>
                    </w:rPr>
                  </w:pPr>
                  <w:r>
                    <w:rPr>
                      <w:sz w:val="24"/>
                      <w:szCs w:val="24"/>
                    </w:rPr>
                    <w:t>3 520,00</w:t>
                  </w:r>
                </w:p>
              </w:tc>
              <w:tc>
                <w:tcPr>
                  <w:tcW w:w="1845" w:type="dxa"/>
                </w:tcPr>
                <w:p w14:paraId="3F47F50E" w14:textId="77777777" w:rsidR="006D67B6" w:rsidRDefault="006D67B6" w:rsidP="00C1314B">
                  <w:pPr>
                    <w:jc w:val="center"/>
                    <w:rPr>
                      <w:sz w:val="24"/>
                      <w:szCs w:val="24"/>
                    </w:rPr>
                  </w:pPr>
                  <w:r>
                    <w:rPr>
                      <w:sz w:val="24"/>
                      <w:szCs w:val="24"/>
                    </w:rPr>
                    <w:t>6 480,00</w:t>
                  </w:r>
                </w:p>
              </w:tc>
              <w:tc>
                <w:tcPr>
                  <w:tcW w:w="1701" w:type="dxa"/>
                </w:tcPr>
                <w:p w14:paraId="4690E23E" w14:textId="77777777" w:rsidR="006D67B6" w:rsidRDefault="006D67B6" w:rsidP="00C1314B">
                  <w:pPr>
                    <w:jc w:val="center"/>
                    <w:rPr>
                      <w:sz w:val="24"/>
                      <w:szCs w:val="24"/>
                    </w:rPr>
                  </w:pPr>
                  <w:r>
                    <w:rPr>
                      <w:sz w:val="24"/>
                      <w:szCs w:val="24"/>
                    </w:rPr>
                    <w:t>12 381,94056</w:t>
                  </w:r>
                </w:p>
              </w:tc>
              <w:tc>
                <w:tcPr>
                  <w:tcW w:w="256" w:type="dxa"/>
                  <w:vMerge/>
                </w:tcPr>
                <w:p w14:paraId="3F4446C1" w14:textId="77777777" w:rsidR="006D67B6" w:rsidRDefault="006D67B6" w:rsidP="00C1314B">
                  <w:pPr>
                    <w:jc w:val="center"/>
                    <w:rPr>
                      <w:sz w:val="24"/>
                      <w:szCs w:val="24"/>
                    </w:rPr>
                  </w:pPr>
                </w:p>
              </w:tc>
            </w:tr>
            <w:tr w:rsidR="006D67B6" w14:paraId="668DFE44" w14:textId="77777777" w:rsidTr="00C1314B">
              <w:tc>
                <w:tcPr>
                  <w:tcW w:w="696" w:type="dxa"/>
                </w:tcPr>
                <w:p w14:paraId="7BA580A5" w14:textId="77777777" w:rsidR="006D67B6" w:rsidRDefault="006D67B6" w:rsidP="00C1314B">
                  <w:pPr>
                    <w:jc w:val="center"/>
                    <w:rPr>
                      <w:sz w:val="24"/>
                      <w:szCs w:val="24"/>
                    </w:rPr>
                  </w:pPr>
                  <w:r>
                    <w:rPr>
                      <w:sz w:val="24"/>
                      <w:szCs w:val="24"/>
                    </w:rPr>
                    <w:t>2020</w:t>
                  </w:r>
                </w:p>
              </w:tc>
              <w:tc>
                <w:tcPr>
                  <w:tcW w:w="1536" w:type="dxa"/>
                </w:tcPr>
                <w:p w14:paraId="17453221" w14:textId="77777777" w:rsidR="006D67B6" w:rsidRDefault="006D67B6" w:rsidP="00C1314B">
                  <w:pPr>
                    <w:jc w:val="center"/>
                    <w:rPr>
                      <w:sz w:val="24"/>
                      <w:szCs w:val="24"/>
                    </w:rPr>
                  </w:pPr>
                  <w:r>
                    <w:rPr>
                      <w:sz w:val="24"/>
                      <w:szCs w:val="24"/>
                    </w:rPr>
                    <w:t>31 202,42125</w:t>
                  </w:r>
                </w:p>
              </w:tc>
              <w:tc>
                <w:tcPr>
                  <w:tcW w:w="1615" w:type="dxa"/>
                </w:tcPr>
                <w:p w14:paraId="54A0DCF3" w14:textId="77777777" w:rsidR="006D67B6" w:rsidRDefault="006D67B6" w:rsidP="00C1314B">
                  <w:pPr>
                    <w:jc w:val="center"/>
                    <w:rPr>
                      <w:sz w:val="24"/>
                      <w:szCs w:val="24"/>
                    </w:rPr>
                  </w:pPr>
                  <w:r>
                    <w:rPr>
                      <w:sz w:val="24"/>
                      <w:szCs w:val="24"/>
                    </w:rPr>
                    <w:t>5 550,270</w:t>
                  </w:r>
                </w:p>
              </w:tc>
              <w:tc>
                <w:tcPr>
                  <w:tcW w:w="1845" w:type="dxa"/>
                </w:tcPr>
                <w:p w14:paraId="3A4942A0" w14:textId="77777777" w:rsidR="006D67B6" w:rsidRDefault="006D67B6" w:rsidP="00C1314B">
                  <w:pPr>
                    <w:jc w:val="center"/>
                    <w:rPr>
                      <w:sz w:val="24"/>
                      <w:szCs w:val="24"/>
                    </w:rPr>
                  </w:pPr>
                  <w:r>
                    <w:rPr>
                      <w:sz w:val="24"/>
                      <w:szCs w:val="24"/>
                    </w:rPr>
                    <w:t>14 865,730</w:t>
                  </w:r>
                </w:p>
              </w:tc>
              <w:tc>
                <w:tcPr>
                  <w:tcW w:w="1701" w:type="dxa"/>
                </w:tcPr>
                <w:p w14:paraId="278DC0A1" w14:textId="77777777" w:rsidR="006D67B6" w:rsidRDefault="006D67B6" w:rsidP="00C1314B">
                  <w:pPr>
                    <w:jc w:val="center"/>
                    <w:rPr>
                      <w:sz w:val="24"/>
                      <w:szCs w:val="24"/>
                    </w:rPr>
                  </w:pPr>
                  <w:r>
                    <w:rPr>
                      <w:sz w:val="24"/>
                      <w:szCs w:val="24"/>
                    </w:rPr>
                    <w:t>10 786,42125</w:t>
                  </w:r>
                </w:p>
              </w:tc>
              <w:tc>
                <w:tcPr>
                  <w:tcW w:w="256" w:type="dxa"/>
                  <w:vMerge/>
                </w:tcPr>
                <w:p w14:paraId="0423A56D" w14:textId="77777777" w:rsidR="006D67B6" w:rsidRDefault="006D67B6" w:rsidP="00C1314B">
                  <w:pPr>
                    <w:jc w:val="center"/>
                    <w:rPr>
                      <w:sz w:val="24"/>
                      <w:szCs w:val="24"/>
                    </w:rPr>
                  </w:pPr>
                </w:p>
              </w:tc>
            </w:tr>
            <w:tr w:rsidR="006D67B6" w14:paraId="1A504488" w14:textId="77777777" w:rsidTr="00C1314B">
              <w:tc>
                <w:tcPr>
                  <w:tcW w:w="696" w:type="dxa"/>
                </w:tcPr>
                <w:p w14:paraId="70607554" w14:textId="77777777" w:rsidR="006D67B6" w:rsidRDefault="006D67B6" w:rsidP="00C1314B">
                  <w:pPr>
                    <w:jc w:val="center"/>
                    <w:rPr>
                      <w:sz w:val="24"/>
                      <w:szCs w:val="24"/>
                    </w:rPr>
                  </w:pPr>
                  <w:r>
                    <w:rPr>
                      <w:sz w:val="24"/>
                      <w:szCs w:val="24"/>
                    </w:rPr>
                    <w:t>2021</w:t>
                  </w:r>
                </w:p>
              </w:tc>
              <w:tc>
                <w:tcPr>
                  <w:tcW w:w="1536" w:type="dxa"/>
                </w:tcPr>
                <w:p w14:paraId="3F8216AB" w14:textId="77777777" w:rsidR="006D67B6" w:rsidRDefault="006D67B6" w:rsidP="00C1314B">
                  <w:pPr>
                    <w:jc w:val="center"/>
                    <w:rPr>
                      <w:sz w:val="24"/>
                      <w:szCs w:val="24"/>
                    </w:rPr>
                  </w:pPr>
                  <w:r>
                    <w:rPr>
                      <w:sz w:val="24"/>
                      <w:szCs w:val="24"/>
                    </w:rPr>
                    <w:t>10 300,00</w:t>
                  </w:r>
                </w:p>
              </w:tc>
              <w:tc>
                <w:tcPr>
                  <w:tcW w:w="1615" w:type="dxa"/>
                </w:tcPr>
                <w:p w14:paraId="7CAC8166" w14:textId="77777777" w:rsidR="006D67B6" w:rsidRDefault="006D67B6" w:rsidP="00C1314B">
                  <w:pPr>
                    <w:jc w:val="center"/>
                    <w:rPr>
                      <w:sz w:val="24"/>
                      <w:szCs w:val="24"/>
                    </w:rPr>
                  </w:pPr>
                  <w:r>
                    <w:rPr>
                      <w:sz w:val="24"/>
                      <w:szCs w:val="24"/>
                    </w:rPr>
                    <w:t>0,00</w:t>
                  </w:r>
                </w:p>
              </w:tc>
              <w:tc>
                <w:tcPr>
                  <w:tcW w:w="1845" w:type="dxa"/>
                </w:tcPr>
                <w:p w14:paraId="00ED19C0" w14:textId="77777777" w:rsidR="006D67B6" w:rsidRDefault="006D67B6" w:rsidP="00C1314B">
                  <w:pPr>
                    <w:jc w:val="center"/>
                    <w:rPr>
                      <w:sz w:val="24"/>
                      <w:szCs w:val="24"/>
                    </w:rPr>
                  </w:pPr>
                  <w:r>
                    <w:rPr>
                      <w:sz w:val="24"/>
                      <w:szCs w:val="24"/>
                    </w:rPr>
                    <w:t>0,00</w:t>
                  </w:r>
                </w:p>
              </w:tc>
              <w:tc>
                <w:tcPr>
                  <w:tcW w:w="1701" w:type="dxa"/>
                </w:tcPr>
                <w:p w14:paraId="2301793F" w14:textId="77777777" w:rsidR="006D67B6" w:rsidRDefault="006D67B6" w:rsidP="00C1314B">
                  <w:pPr>
                    <w:jc w:val="center"/>
                    <w:rPr>
                      <w:sz w:val="24"/>
                      <w:szCs w:val="24"/>
                    </w:rPr>
                  </w:pPr>
                  <w:r>
                    <w:rPr>
                      <w:sz w:val="24"/>
                      <w:szCs w:val="24"/>
                    </w:rPr>
                    <w:t>10 300,00</w:t>
                  </w:r>
                </w:p>
              </w:tc>
              <w:tc>
                <w:tcPr>
                  <w:tcW w:w="256" w:type="dxa"/>
                  <w:vMerge/>
                </w:tcPr>
                <w:p w14:paraId="0A953CF5" w14:textId="77777777" w:rsidR="006D67B6" w:rsidRDefault="006D67B6" w:rsidP="00C1314B">
                  <w:pPr>
                    <w:jc w:val="center"/>
                    <w:rPr>
                      <w:sz w:val="24"/>
                      <w:szCs w:val="24"/>
                    </w:rPr>
                  </w:pPr>
                </w:p>
              </w:tc>
            </w:tr>
            <w:tr w:rsidR="006D67B6" w14:paraId="24F2F69A" w14:textId="77777777" w:rsidTr="00C1314B">
              <w:tc>
                <w:tcPr>
                  <w:tcW w:w="696" w:type="dxa"/>
                </w:tcPr>
                <w:p w14:paraId="1461D61C" w14:textId="77777777" w:rsidR="006D67B6" w:rsidRDefault="006D67B6" w:rsidP="00C1314B">
                  <w:pPr>
                    <w:jc w:val="center"/>
                    <w:rPr>
                      <w:sz w:val="24"/>
                      <w:szCs w:val="24"/>
                    </w:rPr>
                  </w:pPr>
                  <w:r>
                    <w:rPr>
                      <w:sz w:val="24"/>
                      <w:szCs w:val="24"/>
                    </w:rPr>
                    <w:t>2022</w:t>
                  </w:r>
                </w:p>
              </w:tc>
              <w:tc>
                <w:tcPr>
                  <w:tcW w:w="1536" w:type="dxa"/>
                </w:tcPr>
                <w:p w14:paraId="085FB0F3" w14:textId="77777777" w:rsidR="006D67B6" w:rsidRDefault="006D67B6" w:rsidP="00C1314B">
                  <w:pPr>
                    <w:jc w:val="center"/>
                    <w:rPr>
                      <w:sz w:val="24"/>
                      <w:szCs w:val="24"/>
                    </w:rPr>
                  </w:pPr>
                  <w:r>
                    <w:rPr>
                      <w:sz w:val="24"/>
                      <w:szCs w:val="24"/>
                    </w:rPr>
                    <w:t>800,00</w:t>
                  </w:r>
                </w:p>
              </w:tc>
              <w:tc>
                <w:tcPr>
                  <w:tcW w:w="1615" w:type="dxa"/>
                </w:tcPr>
                <w:p w14:paraId="5A142205" w14:textId="77777777" w:rsidR="006D67B6" w:rsidRDefault="006D67B6" w:rsidP="00C1314B">
                  <w:pPr>
                    <w:jc w:val="center"/>
                    <w:rPr>
                      <w:sz w:val="24"/>
                      <w:szCs w:val="24"/>
                    </w:rPr>
                  </w:pPr>
                  <w:r>
                    <w:rPr>
                      <w:sz w:val="24"/>
                      <w:szCs w:val="24"/>
                    </w:rPr>
                    <w:t>0,00</w:t>
                  </w:r>
                </w:p>
              </w:tc>
              <w:tc>
                <w:tcPr>
                  <w:tcW w:w="1845" w:type="dxa"/>
                </w:tcPr>
                <w:p w14:paraId="516A03CD" w14:textId="77777777" w:rsidR="006D67B6" w:rsidRDefault="006D67B6" w:rsidP="00C1314B">
                  <w:pPr>
                    <w:jc w:val="center"/>
                    <w:rPr>
                      <w:sz w:val="24"/>
                      <w:szCs w:val="24"/>
                    </w:rPr>
                  </w:pPr>
                  <w:r>
                    <w:rPr>
                      <w:sz w:val="24"/>
                      <w:szCs w:val="24"/>
                    </w:rPr>
                    <w:t>0,00</w:t>
                  </w:r>
                </w:p>
              </w:tc>
              <w:tc>
                <w:tcPr>
                  <w:tcW w:w="1701" w:type="dxa"/>
                </w:tcPr>
                <w:p w14:paraId="6B20B9DE" w14:textId="77777777" w:rsidR="006D67B6" w:rsidRDefault="006D67B6" w:rsidP="00C1314B">
                  <w:pPr>
                    <w:jc w:val="center"/>
                    <w:rPr>
                      <w:sz w:val="24"/>
                      <w:szCs w:val="24"/>
                    </w:rPr>
                  </w:pPr>
                  <w:r>
                    <w:rPr>
                      <w:sz w:val="24"/>
                      <w:szCs w:val="24"/>
                    </w:rPr>
                    <w:t>800,00</w:t>
                  </w:r>
                </w:p>
              </w:tc>
              <w:tc>
                <w:tcPr>
                  <w:tcW w:w="256" w:type="dxa"/>
                  <w:vMerge/>
                </w:tcPr>
                <w:p w14:paraId="61877727" w14:textId="77777777" w:rsidR="006D67B6" w:rsidRDefault="006D67B6" w:rsidP="00C1314B">
                  <w:pPr>
                    <w:jc w:val="center"/>
                    <w:rPr>
                      <w:sz w:val="24"/>
                      <w:szCs w:val="24"/>
                    </w:rPr>
                  </w:pPr>
                </w:p>
              </w:tc>
            </w:tr>
            <w:tr w:rsidR="006D67B6" w14:paraId="221E1C9F" w14:textId="77777777" w:rsidTr="00C1314B">
              <w:tc>
                <w:tcPr>
                  <w:tcW w:w="696" w:type="dxa"/>
                </w:tcPr>
                <w:p w14:paraId="17EB26D9" w14:textId="77777777" w:rsidR="006D67B6" w:rsidRDefault="006D67B6" w:rsidP="00C1314B">
                  <w:pPr>
                    <w:jc w:val="center"/>
                    <w:rPr>
                      <w:sz w:val="24"/>
                      <w:szCs w:val="24"/>
                    </w:rPr>
                  </w:pPr>
                  <w:r>
                    <w:rPr>
                      <w:sz w:val="24"/>
                      <w:szCs w:val="24"/>
                    </w:rPr>
                    <w:t>2023</w:t>
                  </w:r>
                </w:p>
              </w:tc>
              <w:tc>
                <w:tcPr>
                  <w:tcW w:w="1536" w:type="dxa"/>
                </w:tcPr>
                <w:p w14:paraId="333E0F73" w14:textId="77777777" w:rsidR="006D67B6" w:rsidRDefault="006D67B6" w:rsidP="00C1314B">
                  <w:pPr>
                    <w:jc w:val="center"/>
                    <w:rPr>
                      <w:sz w:val="24"/>
                      <w:szCs w:val="24"/>
                    </w:rPr>
                  </w:pPr>
                  <w:r>
                    <w:rPr>
                      <w:sz w:val="24"/>
                      <w:szCs w:val="24"/>
                    </w:rPr>
                    <w:t>21 321,10367</w:t>
                  </w:r>
                </w:p>
              </w:tc>
              <w:tc>
                <w:tcPr>
                  <w:tcW w:w="1615" w:type="dxa"/>
                </w:tcPr>
                <w:p w14:paraId="6EE38697" w14:textId="77777777" w:rsidR="006D67B6" w:rsidRPr="00D327F2" w:rsidRDefault="006D67B6" w:rsidP="00C1314B">
                  <w:pPr>
                    <w:jc w:val="center"/>
                    <w:rPr>
                      <w:sz w:val="24"/>
                      <w:szCs w:val="24"/>
                    </w:rPr>
                  </w:pPr>
                  <w:r w:rsidRPr="00D327F2">
                    <w:rPr>
                      <w:sz w:val="24"/>
                      <w:szCs w:val="24"/>
                    </w:rPr>
                    <w:t>3140.00</w:t>
                  </w:r>
                </w:p>
              </w:tc>
              <w:tc>
                <w:tcPr>
                  <w:tcW w:w="1845" w:type="dxa"/>
                </w:tcPr>
                <w:p w14:paraId="29AF4A90" w14:textId="77777777" w:rsidR="006D67B6" w:rsidRDefault="006D67B6" w:rsidP="00C1314B">
                  <w:pPr>
                    <w:jc w:val="center"/>
                    <w:rPr>
                      <w:sz w:val="24"/>
                      <w:szCs w:val="24"/>
                    </w:rPr>
                  </w:pPr>
                  <w:r w:rsidRPr="00D327F2">
                    <w:rPr>
                      <w:sz w:val="24"/>
                      <w:szCs w:val="24"/>
                    </w:rPr>
                    <w:t>686</w:t>
                  </w:r>
                  <w:r>
                    <w:rPr>
                      <w:sz w:val="24"/>
                      <w:szCs w:val="24"/>
                    </w:rPr>
                    <w:t>0,00</w:t>
                  </w:r>
                </w:p>
              </w:tc>
              <w:tc>
                <w:tcPr>
                  <w:tcW w:w="1701" w:type="dxa"/>
                </w:tcPr>
                <w:p w14:paraId="44CC4BF5" w14:textId="77777777" w:rsidR="006D67B6" w:rsidRDefault="006D67B6" w:rsidP="00C1314B">
                  <w:pPr>
                    <w:jc w:val="center"/>
                    <w:rPr>
                      <w:sz w:val="24"/>
                      <w:szCs w:val="24"/>
                    </w:rPr>
                  </w:pPr>
                  <w:r>
                    <w:rPr>
                      <w:sz w:val="24"/>
                      <w:szCs w:val="24"/>
                    </w:rPr>
                    <w:t>11 321,10367</w:t>
                  </w:r>
                </w:p>
              </w:tc>
              <w:tc>
                <w:tcPr>
                  <w:tcW w:w="256" w:type="dxa"/>
                  <w:vMerge/>
                </w:tcPr>
                <w:p w14:paraId="6C8AC114" w14:textId="77777777" w:rsidR="006D67B6" w:rsidRDefault="006D67B6" w:rsidP="00C1314B">
                  <w:pPr>
                    <w:jc w:val="center"/>
                    <w:rPr>
                      <w:sz w:val="24"/>
                      <w:szCs w:val="24"/>
                    </w:rPr>
                  </w:pPr>
                </w:p>
              </w:tc>
            </w:tr>
            <w:tr w:rsidR="006D67B6" w14:paraId="7665A53F" w14:textId="77777777" w:rsidTr="00C1314B">
              <w:tc>
                <w:tcPr>
                  <w:tcW w:w="696" w:type="dxa"/>
                </w:tcPr>
                <w:p w14:paraId="783CB914" w14:textId="77777777" w:rsidR="006D67B6" w:rsidRDefault="006D67B6" w:rsidP="00C1314B">
                  <w:pPr>
                    <w:jc w:val="center"/>
                    <w:rPr>
                      <w:sz w:val="24"/>
                      <w:szCs w:val="24"/>
                    </w:rPr>
                  </w:pPr>
                  <w:r>
                    <w:rPr>
                      <w:sz w:val="24"/>
                      <w:szCs w:val="24"/>
                    </w:rPr>
                    <w:t>2024</w:t>
                  </w:r>
                </w:p>
              </w:tc>
              <w:tc>
                <w:tcPr>
                  <w:tcW w:w="1536" w:type="dxa"/>
                </w:tcPr>
                <w:p w14:paraId="4C9532BE" w14:textId="77777777" w:rsidR="006D67B6" w:rsidRDefault="006D67B6" w:rsidP="00C1314B">
                  <w:pPr>
                    <w:jc w:val="center"/>
                    <w:rPr>
                      <w:sz w:val="24"/>
                      <w:szCs w:val="24"/>
                    </w:rPr>
                  </w:pPr>
                  <w:r w:rsidRPr="00D327F2">
                    <w:rPr>
                      <w:sz w:val="24"/>
                      <w:szCs w:val="24"/>
                    </w:rPr>
                    <w:t>10</w:t>
                  </w:r>
                  <w:r>
                    <w:rPr>
                      <w:sz w:val="24"/>
                      <w:szCs w:val="24"/>
                    </w:rPr>
                    <w:t>6</w:t>
                  </w:r>
                  <w:r w:rsidRPr="00D327F2">
                    <w:rPr>
                      <w:sz w:val="24"/>
                      <w:szCs w:val="24"/>
                    </w:rPr>
                    <w:t>5</w:t>
                  </w:r>
                  <w:r>
                    <w:rPr>
                      <w:sz w:val="24"/>
                      <w:szCs w:val="24"/>
                    </w:rPr>
                    <w:t>0,00</w:t>
                  </w:r>
                </w:p>
              </w:tc>
              <w:tc>
                <w:tcPr>
                  <w:tcW w:w="1615" w:type="dxa"/>
                </w:tcPr>
                <w:p w14:paraId="12C8943E" w14:textId="77777777" w:rsidR="006D67B6" w:rsidRDefault="006D67B6" w:rsidP="00C1314B">
                  <w:pPr>
                    <w:jc w:val="center"/>
                    <w:rPr>
                      <w:sz w:val="24"/>
                      <w:szCs w:val="24"/>
                    </w:rPr>
                  </w:pPr>
                  <w:r>
                    <w:rPr>
                      <w:sz w:val="24"/>
                      <w:szCs w:val="24"/>
                    </w:rPr>
                    <w:t>0,00</w:t>
                  </w:r>
                </w:p>
              </w:tc>
              <w:tc>
                <w:tcPr>
                  <w:tcW w:w="1845" w:type="dxa"/>
                </w:tcPr>
                <w:p w14:paraId="33EBD39C" w14:textId="77777777" w:rsidR="006D67B6" w:rsidRDefault="006D67B6" w:rsidP="00C1314B">
                  <w:pPr>
                    <w:jc w:val="center"/>
                    <w:rPr>
                      <w:sz w:val="24"/>
                      <w:szCs w:val="24"/>
                    </w:rPr>
                  </w:pPr>
                  <w:r>
                    <w:rPr>
                      <w:sz w:val="24"/>
                      <w:szCs w:val="24"/>
                    </w:rPr>
                    <w:t>0,00</w:t>
                  </w:r>
                </w:p>
              </w:tc>
              <w:tc>
                <w:tcPr>
                  <w:tcW w:w="1701" w:type="dxa"/>
                </w:tcPr>
                <w:p w14:paraId="7921CD47" w14:textId="77777777" w:rsidR="006D67B6" w:rsidRDefault="006D67B6" w:rsidP="00C1314B">
                  <w:pPr>
                    <w:jc w:val="center"/>
                    <w:rPr>
                      <w:sz w:val="24"/>
                      <w:szCs w:val="24"/>
                    </w:rPr>
                  </w:pPr>
                  <w:r w:rsidRPr="00D327F2">
                    <w:rPr>
                      <w:sz w:val="24"/>
                      <w:szCs w:val="24"/>
                    </w:rPr>
                    <w:t>10</w:t>
                  </w:r>
                  <w:r>
                    <w:rPr>
                      <w:sz w:val="24"/>
                      <w:szCs w:val="24"/>
                    </w:rPr>
                    <w:t>6</w:t>
                  </w:r>
                  <w:r w:rsidRPr="00D327F2">
                    <w:rPr>
                      <w:sz w:val="24"/>
                      <w:szCs w:val="24"/>
                    </w:rPr>
                    <w:t>5</w:t>
                  </w:r>
                  <w:r>
                    <w:rPr>
                      <w:sz w:val="24"/>
                      <w:szCs w:val="24"/>
                    </w:rPr>
                    <w:t>0,00</w:t>
                  </w:r>
                </w:p>
              </w:tc>
              <w:tc>
                <w:tcPr>
                  <w:tcW w:w="256" w:type="dxa"/>
                  <w:vMerge/>
                </w:tcPr>
                <w:p w14:paraId="20CD132F" w14:textId="77777777" w:rsidR="006D67B6" w:rsidRDefault="006D67B6" w:rsidP="00C1314B">
                  <w:pPr>
                    <w:jc w:val="center"/>
                    <w:rPr>
                      <w:sz w:val="24"/>
                      <w:szCs w:val="24"/>
                    </w:rPr>
                  </w:pPr>
                </w:p>
              </w:tc>
            </w:tr>
            <w:tr w:rsidR="006D67B6" w14:paraId="2E6B1718" w14:textId="77777777" w:rsidTr="00C1314B">
              <w:tc>
                <w:tcPr>
                  <w:tcW w:w="696" w:type="dxa"/>
                </w:tcPr>
                <w:p w14:paraId="3481646A" w14:textId="77777777" w:rsidR="006D67B6" w:rsidRPr="008B2307" w:rsidRDefault="006D67B6" w:rsidP="00C1314B">
                  <w:pPr>
                    <w:jc w:val="center"/>
                    <w:rPr>
                      <w:b/>
                      <w:bCs/>
                      <w:sz w:val="24"/>
                      <w:szCs w:val="24"/>
                    </w:rPr>
                  </w:pPr>
                  <w:r w:rsidRPr="008B2307">
                    <w:rPr>
                      <w:b/>
                      <w:bCs/>
                      <w:sz w:val="24"/>
                      <w:szCs w:val="24"/>
                    </w:rPr>
                    <w:t>Итого</w:t>
                  </w:r>
                </w:p>
              </w:tc>
              <w:tc>
                <w:tcPr>
                  <w:tcW w:w="1536" w:type="dxa"/>
                </w:tcPr>
                <w:p w14:paraId="62F5FA2B" w14:textId="77777777" w:rsidR="006D67B6" w:rsidRPr="00D327F2" w:rsidRDefault="006D67B6" w:rsidP="00C1314B">
                  <w:pPr>
                    <w:jc w:val="center"/>
                    <w:rPr>
                      <w:b/>
                      <w:bCs/>
                      <w:sz w:val="24"/>
                      <w:szCs w:val="24"/>
                    </w:rPr>
                  </w:pPr>
                  <w:r w:rsidRPr="00D327F2">
                    <w:rPr>
                      <w:b/>
                      <w:bCs/>
                      <w:sz w:val="24"/>
                      <w:szCs w:val="24"/>
                    </w:rPr>
                    <w:t>96</w:t>
                  </w:r>
                  <w:r>
                    <w:rPr>
                      <w:b/>
                      <w:bCs/>
                      <w:sz w:val="24"/>
                      <w:szCs w:val="24"/>
                    </w:rPr>
                    <w:t>6</w:t>
                  </w:r>
                  <w:r w:rsidRPr="00D327F2">
                    <w:rPr>
                      <w:b/>
                      <w:bCs/>
                      <w:sz w:val="24"/>
                      <w:szCs w:val="24"/>
                    </w:rPr>
                    <w:t>55.46548</w:t>
                  </w:r>
                </w:p>
              </w:tc>
              <w:tc>
                <w:tcPr>
                  <w:tcW w:w="1615" w:type="dxa"/>
                </w:tcPr>
                <w:p w14:paraId="118B1E4A" w14:textId="77777777" w:rsidR="006D67B6" w:rsidRPr="00D327F2" w:rsidRDefault="006D67B6" w:rsidP="00C1314B">
                  <w:pPr>
                    <w:jc w:val="center"/>
                    <w:rPr>
                      <w:b/>
                      <w:bCs/>
                      <w:sz w:val="24"/>
                      <w:szCs w:val="24"/>
                    </w:rPr>
                  </w:pPr>
                  <w:r w:rsidRPr="00D327F2">
                    <w:rPr>
                      <w:b/>
                      <w:bCs/>
                      <w:sz w:val="24"/>
                      <w:szCs w:val="24"/>
                    </w:rPr>
                    <w:t>12210.270</w:t>
                  </w:r>
                </w:p>
              </w:tc>
              <w:tc>
                <w:tcPr>
                  <w:tcW w:w="1845" w:type="dxa"/>
                </w:tcPr>
                <w:p w14:paraId="2115A81E" w14:textId="77777777" w:rsidR="006D67B6" w:rsidRPr="00D327F2" w:rsidRDefault="006D67B6" w:rsidP="00C1314B">
                  <w:pPr>
                    <w:jc w:val="center"/>
                    <w:rPr>
                      <w:b/>
                      <w:bCs/>
                      <w:sz w:val="24"/>
                      <w:szCs w:val="24"/>
                    </w:rPr>
                  </w:pPr>
                  <w:r w:rsidRPr="00D327F2">
                    <w:rPr>
                      <w:b/>
                      <w:bCs/>
                      <w:sz w:val="24"/>
                      <w:szCs w:val="24"/>
                    </w:rPr>
                    <w:t>28205.730</w:t>
                  </w:r>
                </w:p>
              </w:tc>
              <w:tc>
                <w:tcPr>
                  <w:tcW w:w="1701" w:type="dxa"/>
                </w:tcPr>
                <w:p w14:paraId="56DF5952" w14:textId="77777777" w:rsidR="006D67B6" w:rsidRPr="00D327F2" w:rsidRDefault="006D67B6" w:rsidP="00C1314B">
                  <w:pPr>
                    <w:jc w:val="center"/>
                    <w:rPr>
                      <w:b/>
                      <w:bCs/>
                      <w:sz w:val="24"/>
                      <w:szCs w:val="24"/>
                    </w:rPr>
                  </w:pPr>
                  <w:r w:rsidRPr="00D327F2">
                    <w:rPr>
                      <w:b/>
                      <w:bCs/>
                      <w:sz w:val="24"/>
                      <w:szCs w:val="24"/>
                    </w:rPr>
                    <w:t>56</w:t>
                  </w:r>
                  <w:r>
                    <w:rPr>
                      <w:b/>
                      <w:bCs/>
                      <w:sz w:val="24"/>
                      <w:szCs w:val="24"/>
                    </w:rPr>
                    <w:t>2</w:t>
                  </w:r>
                  <w:r w:rsidRPr="00D327F2">
                    <w:rPr>
                      <w:b/>
                      <w:bCs/>
                      <w:sz w:val="24"/>
                      <w:szCs w:val="24"/>
                    </w:rPr>
                    <w:t>39.46548</w:t>
                  </w:r>
                </w:p>
              </w:tc>
              <w:tc>
                <w:tcPr>
                  <w:tcW w:w="256" w:type="dxa"/>
                </w:tcPr>
                <w:p w14:paraId="51727122" w14:textId="77777777" w:rsidR="006D67B6" w:rsidRDefault="006D67B6" w:rsidP="00C1314B">
                  <w:pPr>
                    <w:jc w:val="center"/>
                    <w:rPr>
                      <w:sz w:val="24"/>
                      <w:szCs w:val="24"/>
                    </w:rPr>
                  </w:pPr>
                </w:p>
              </w:tc>
            </w:tr>
          </w:tbl>
          <w:p w14:paraId="5D61C337" w14:textId="77777777" w:rsidR="006D67B6" w:rsidRDefault="006D67B6" w:rsidP="00C1314B">
            <w:pPr>
              <w:jc w:val="both"/>
              <w:rPr>
                <w:sz w:val="24"/>
                <w:szCs w:val="24"/>
              </w:rPr>
            </w:pPr>
          </w:p>
          <w:p w14:paraId="0A8B0A79" w14:textId="77777777" w:rsidR="006D67B6" w:rsidRPr="005C6923" w:rsidRDefault="006D67B6" w:rsidP="00C1314B">
            <w:pPr>
              <w:jc w:val="both"/>
              <w:rPr>
                <w:sz w:val="24"/>
                <w:szCs w:val="24"/>
              </w:rPr>
            </w:pPr>
            <w:r>
              <w:rPr>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tc>
      </w:tr>
      <w:tr w:rsidR="006D67B6" w14:paraId="278295C5" w14:textId="77777777" w:rsidTr="00C1314B">
        <w:tc>
          <w:tcPr>
            <w:tcW w:w="1980" w:type="dxa"/>
            <w:shd w:val="clear" w:color="auto" w:fill="auto"/>
          </w:tcPr>
          <w:p w14:paraId="6B67BB69" w14:textId="77777777" w:rsidR="006D67B6" w:rsidRPr="005C6923" w:rsidRDefault="006D67B6" w:rsidP="00C1314B">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058D9087" w14:textId="77777777" w:rsidR="006D67B6" w:rsidRPr="0044770E" w:rsidRDefault="006D67B6" w:rsidP="00C1314B">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22EE3561" w14:textId="77777777" w:rsidR="006D67B6" w:rsidRPr="005C6923" w:rsidRDefault="006D67B6" w:rsidP="00C1314B">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07488680" w14:textId="77777777" w:rsidR="000D79F0" w:rsidRPr="00935E5B" w:rsidRDefault="000D79F0" w:rsidP="00594CB6">
      <w:pPr>
        <w:rPr>
          <w:sz w:val="28"/>
          <w:szCs w:val="28"/>
        </w:rPr>
        <w:sectPr w:rsidR="000D79F0" w:rsidRPr="00935E5B" w:rsidSect="00C02D9C">
          <w:pgSz w:w="11907" w:h="16840" w:code="9"/>
          <w:pgMar w:top="709" w:right="567" w:bottom="1134" w:left="1701" w:header="720" w:footer="720" w:gutter="0"/>
          <w:cols w:space="720"/>
          <w:docGrid w:linePitch="272"/>
        </w:sect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41F0DDC8" w:rsidR="002A26E6" w:rsidRPr="00077D20" w:rsidRDefault="00D6265E" w:rsidP="00FD3779">
            <w:pPr>
              <w:jc w:val="center"/>
              <w:rPr>
                <w:bCs/>
                <w:color w:val="000000"/>
                <w:kern w:val="28"/>
                <w:sz w:val="22"/>
                <w:szCs w:val="22"/>
              </w:rPr>
            </w:pPr>
            <w:r w:rsidRPr="00077D20">
              <w:rPr>
                <w:bCs/>
                <w:color w:val="000000"/>
                <w:kern w:val="28"/>
                <w:sz w:val="22"/>
                <w:szCs w:val="22"/>
              </w:rPr>
              <w:t>11 321</w:t>
            </w:r>
            <w:r w:rsidR="002A26E6" w:rsidRPr="00077D20">
              <w:rPr>
                <w:bCs/>
                <w:color w:val="000000"/>
                <w:kern w:val="28"/>
                <w:sz w:val="22"/>
                <w:szCs w:val="22"/>
              </w:rPr>
              <w:t>,</w:t>
            </w:r>
            <w:r w:rsidRPr="00077D20">
              <w:rPr>
                <w:bCs/>
                <w:color w:val="000000"/>
                <w:kern w:val="28"/>
                <w:sz w:val="22"/>
                <w:szCs w:val="22"/>
              </w:rPr>
              <w:t>1</w:t>
            </w:r>
            <w:r w:rsidR="002A26E6" w:rsidRPr="00077D20">
              <w:rPr>
                <w:bCs/>
                <w:color w:val="000000"/>
                <w:kern w:val="28"/>
                <w:sz w:val="22"/>
                <w:szCs w:val="22"/>
              </w:rPr>
              <w:t>0</w:t>
            </w:r>
            <w:r w:rsidRPr="00077D20">
              <w:rPr>
                <w:bCs/>
                <w:color w:val="000000"/>
                <w:kern w:val="28"/>
                <w:sz w:val="22"/>
                <w:szCs w:val="22"/>
              </w:rPr>
              <w:t>367</w:t>
            </w:r>
          </w:p>
          <w:p w14:paraId="44DEDFFC" w14:textId="021F293E"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0A6AC4FD"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Администрация Ульяновского г.п.</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0BB5C414" w:rsidR="002A26E6" w:rsidRPr="00077D20" w:rsidRDefault="002A26E6" w:rsidP="00FD3779">
            <w:pPr>
              <w:jc w:val="center"/>
              <w:rPr>
                <w:bCs/>
                <w:color w:val="000000"/>
                <w:kern w:val="28"/>
                <w:sz w:val="22"/>
                <w:szCs w:val="22"/>
              </w:rPr>
            </w:pPr>
            <w:r w:rsidRPr="00077D20">
              <w:rPr>
                <w:bCs/>
                <w:color w:val="000000"/>
                <w:kern w:val="28"/>
                <w:sz w:val="22"/>
                <w:szCs w:val="22"/>
              </w:rPr>
              <w:t>82 184,36181</w:t>
            </w:r>
          </w:p>
        </w:tc>
        <w:tc>
          <w:tcPr>
            <w:tcW w:w="1614" w:type="dxa"/>
            <w:shd w:val="clear" w:color="auto" w:fill="auto"/>
            <w:vAlign w:val="center"/>
          </w:tcPr>
          <w:p w14:paraId="67D9FF1C" w14:textId="6EE81EDA"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070,270</w:t>
            </w:r>
          </w:p>
        </w:tc>
        <w:tc>
          <w:tcPr>
            <w:tcW w:w="1370" w:type="dxa"/>
            <w:shd w:val="clear" w:color="auto" w:fill="auto"/>
            <w:vAlign w:val="center"/>
          </w:tcPr>
          <w:p w14:paraId="311CC56A" w14:textId="13A7F71F" w:rsidR="002A26E6" w:rsidRPr="00077D20" w:rsidRDefault="002A26E6" w:rsidP="00FD3779">
            <w:pPr>
              <w:jc w:val="center"/>
              <w:rPr>
                <w:bCs/>
                <w:color w:val="000000"/>
                <w:kern w:val="28"/>
                <w:sz w:val="22"/>
                <w:szCs w:val="22"/>
              </w:rPr>
            </w:pPr>
            <w:r w:rsidRPr="00077D20">
              <w:rPr>
                <w:bCs/>
                <w:color w:val="000000"/>
                <w:kern w:val="28"/>
                <w:sz w:val="22"/>
                <w:szCs w:val="22"/>
              </w:rPr>
              <w:t>21 345,730</w:t>
            </w:r>
          </w:p>
        </w:tc>
        <w:tc>
          <w:tcPr>
            <w:tcW w:w="1552" w:type="dxa"/>
            <w:shd w:val="clear" w:color="auto" w:fill="auto"/>
            <w:vAlign w:val="center"/>
          </w:tcPr>
          <w:p w14:paraId="37CE5118" w14:textId="462E07A5" w:rsidR="002A26E6" w:rsidRPr="00077D20" w:rsidRDefault="002A26E6" w:rsidP="00FD3779">
            <w:pPr>
              <w:jc w:val="center"/>
              <w:rPr>
                <w:bCs/>
                <w:color w:val="000000"/>
                <w:kern w:val="28"/>
                <w:sz w:val="22"/>
                <w:szCs w:val="22"/>
              </w:rPr>
            </w:pPr>
            <w:r w:rsidRPr="00077D20">
              <w:rPr>
                <w:bCs/>
                <w:color w:val="000000"/>
                <w:kern w:val="28"/>
                <w:sz w:val="22"/>
                <w:szCs w:val="22"/>
              </w:rPr>
              <w:t>51</w:t>
            </w:r>
            <w:r w:rsidR="00C02D9C" w:rsidRPr="00077D20">
              <w:rPr>
                <w:bCs/>
                <w:color w:val="000000"/>
                <w:kern w:val="28"/>
                <w:sz w:val="22"/>
                <w:szCs w:val="22"/>
              </w:rPr>
              <w:t xml:space="preserve"> </w:t>
            </w:r>
            <w:r w:rsidRPr="00077D20">
              <w:rPr>
                <w:bCs/>
                <w:color w:val="000000"/>
                <w:kern w:val="28"/>
                <w:sz w:val="22"/>
                <w:szCs w:val="22"/>
              </w:rPr>
              <w:t>768,36181</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1AFAA472"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0CE18516" w:rsidR="002A26E6" w:rsidRPr="00077D20" w:rsidRDefault="00BA679F" w:rsidP="00FD3779">
            <w:pPr>
              <w:jc w:val="center"/>
              <w:rPr>
                <w:bCs/>
                <w:color w:val="000000"/>
                <w:kern w:val="28"/>
                <w:sz w:val="22"/>
                <w:szCs w:val="22"/>
              </w:rPr>
            </w:pPr>
            <w:r w:rsidRPr="00077D20">
              <w:rPr>
                <w:bCs/>
                <w:color w:val="000000"/>
                <w:kern w:val="28"/>
                <w:sz w:val="22"/>
                <w:szCs w:val="22"/>
                <w:lang w:val="en-US"/>
              </w:rPr>
              <w:t>2 671</w:t>
            </w:r>
            <w:r w:rsidRPr="00077D20">
              <w:rPr>
                <w:bCs/>
                <w:color w:val="000000"/>
                <w:kern w:val="28"/>
                <w:sz w:val="22"/>
                <w:szCs w:val="22"/>
              </w:rPr>
              <w:t>,103670</w:t>
            </w:r>
          </w:p>
          <w:p w14:paraId="1DD7173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3E3EDE43" w:rsidR="002A26E6" w:rsidRPr="00077D20" w:rsidRDefault="00BA679F" w:rsidP="00FD3779">
            <w:pPr>
              <w:jc w:val="center"/>
              <w:rPr>
                <w:bCs/>
                <w:color w:val="000000"/>
                <w:kern w:val="28"/>
                <w:sz w:val="22"/>
                <w:szCs w:val="22"/>
              </w:rPr>
            </w:pPr>
            <w:r w:rsidRPr="00077D20">
              <w:rPr>
                <w:bCs/>
                <w:color w:val="000000"/>
                <w:kern w:val="28"/>
                <w:sz w:val="22"/>
                <w:szCs w:val="22"/>
              </w:rPr>
              <w:t>0</w:t>
            </w:r>
            <w:r w:rsidR="002A26E6" w:rsidRPr="00077D20">
              <w:rPr>
                <w:bCs/>
                <w:color w:val="000000"/>
                <w:kern w:val="28"/>
                <w:sz w:val="22"/>
                <w:szCs w:val="22"/>
              </w:rPr>
              <w:t>,00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B3E60BE" w:rsidR="00C02D9C" w:rsidRPr="00077D20" w:rsidRDefault="00C02D9C" w:rsidP="00FD3779">
            <w:pPr>
              <w:jc w:val="center"/>
              <w:rPr>
                <w:bCs/>
                <w:color w:val="000000"/>
                <w:kern w:val="28"/>
                <w:sz w:val="22"/>
                <w:szCs w:val="22"/>
              </w:rPr>
            </w:pPr>
            <w:r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610921D8" w:rsidR="002A26E6" w:rsidRPr="00077D20" w:rsidRDefault="002A26E6" w:rsidP="00FD3779">
            <w:pPr>
              <w:jc w:val="center"/>
              <w:rPr>
                <w:bCs/>
                <w:color w:val="000000"/>
                <w:kern w:val="28"/>
                <w:sz w:val="22"/>
                <w:szCs w:val="22"/>
              </w:rPr>
            </w:pPr>
            <w:r w:rsidRPr="00077D20">
              <w:rPr>
                <w:bCs/>
                <w:color w:val="000000"/>
                <w:kern w:val="28"/>
                <w:sz w:val="22"/>
                <w:szCs w:val="22"/>
              </w:rPr>
              <w:t>31 771,886</w:t>
            </w:r>
          </w:p>
        </w:tc>
        <w:tc>
          <w:tcPr>
            <w:tcW w:w="1614" w:type="dxa"/>
            <w:shd w:val="clear" w:color="auto" w:fill="auto"/>
            <w:vAlign w:val="center"/>
          </w:tcPr>
          <w:p w14:paraId="47FF3EAC" w14:textId="0B571F80" w:rsidR="002A26E6" w:rsidRPr="00077D20" w:rsidRDefault="002A26E6" w:rsidP="002A26E6">
            <w:pPr>
              <w:jc w:val="center"/>
              <w:rPr>
                <w:bCs/>
                <w:color w:val="000000"/>
                <w:kern w:val="28"/>
                <w:sz w:val="22"/>
                <w:szCs w:val="22"/>
              </w:rPr>
            </w:pPr>
            <w:r w:rsidRPr="00077D20">
              <w:rPr>
                <w:bCs/>
                <w:color w:val="000000"/>
                <w:kern w:val="28"/>
                <w:sz w:val="22"/>
                <w:szCs w:val="22"/>
              </w:rPr>
              <w:t>9 070,270</w:t>
            </w:r>
          </w:p>
        </w:tc>
        <w:tc>
          <w:tcPr>
            <w:tcW w:w="1370" w:type="dxa"/>
            <w:shd w:val="clear" w:color="auto" w:fill="auto"/>
            <w:vAlign w:val="center"/>
          </w:tcPr>
          <w:p w14:paraId="26141B50" w14:textId="69670B7E" w:rsidR="002A26E6" w:rsidRPr="00077D20" w:rsidRDefault="002A26E6" w:rsidP="00FD3779">
            <w:pPr>
              <w:jc w:val="center"/>
              <w:rPr>
                <w:bCs/>
                <w:color w:val="000000"/>
                <w:kern w:val="28"/>
                <w:sz w:val="22"/>
                <w:szCs w:val="22"/>
              </w:rPr>
            </w:pPr>
            <w:r w:rsidRPr="00077D20">
              <w:rPr>
                <w:bCs/>
                <w:color w:val="000000"/>
                <w:kern w:val="28"/>
                <w:sz w:val="22"/>
                <w:szCs w:val="22"/>
              </w:rPr>
              <w:t>17 748,730</w:t>
            </w:r>
          </w:p>
        </w:tc>
        <w:tc>
          <w:tcPr>
            <w:tcW w:w="1552" w:type="dxa"/>
            <w:shd w:val="clear" w:color="auto" w:fill="auto"/>
            <w:vAlign w:val="center"/>
          </w:tcPr>
          <w:p w14:paraId="6C6882D5" w14:textId="3A1ACC6D" w:rsidR="002A26E6" w:rsidRPr="00077D20" w:rsidRDefault="002A26E6" w:rsidP="00FD3779">
            <w:pPr>
              <w:jc w:val="center"/>
              <w:rPr>
                <w:bCs/>
                <w:color w:val="000000"/>
                <w:kern w:val="28"/>
                <w:sz w:val="22"/>
                <w:szCs w:val="22"/>
              </w:rPr>
            </w:pPr>
            <w:r w:rsidRPr="00077D20">
              <w:rPr>
                <w:bCs/>
                <w:color w:val="000000"/>
                <w:kern w:val="28"/>
                <w:sz w:val="22"/>
                <w:szCs w:val="22"/>
              </w:rPr>
              <w:t>4 952,886</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5271BD2B" w14:textId="77777777" w:rsidR="002A26E6" w:rsidRPr="00077D20" w:rsidRDefault="002A26E6" w:rsidP="00A965BF">
            <w:pPr>
              <w:jc w:val="center"/>
              <w:rPr>
                <w:color w:val="000000"/>
                <w:sz w:val="22"/>
                <w:szCs w:val="22"/>
              </w:rPr>
            </w:pPr>
          </w:p>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65627731" w:rsidR="002A26E6" w:rsidRPr="00077D20" w:rsidRDefault="00BA679F" w:rsidP="00FD3779">
            <w:pPr>
              <w:jc w:val="center"/>
              <w:rPr>
                <w:bCs/>
                <w:kern w:val="28"/>
                <w:sz w:val="22"/>
                <w:szCs w:val="22"/>
              </w:rPr>
            </w:pPr>
            <w:r w:rsidRPr="00077D20">
              <w:rPr>
                <w:bCs/>
                <w:kern w:val="28"/>
                <w:sz w:val="22"/>
                <w:szCs w:val="22"/>
              </w:rPr>
              <w:t>625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58979572" w:rsidR="002A26E6" w:rsidRPr="00077D20" w:rsidRDefault="00BA679F" w:rsidP="00FD3779">
            <w:pPr>
              <w:jc w:val="center"/>
              <w:rPr>
                <w:bCs/>
                <w:color w:val="000000"/>
                <w:kern w:val="28"/>
                <w:sz w:val="22"/>
                <w:szCs w:val="22"/>
              </w:rPr>
            </w:pPr>
            <w:r w:rsidRPr="00077D20">
              <w:rPr>
                <w:bCs/>
                <w:color w:val="000000"/>
                <w:kern w:val="28"/>
                <w:sz w:val="22"/>
                <w:szCs w:val="22"/>
              </w:rPr>
              <w:t>625,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Администрация Ульяновского г.п</w:t>
            </w:r>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55E81554"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691530C9"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lastRenderedPageBreak/>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77777777" w:rsidR="002A26E6" w:rsidRPr="00077D20" w:rsidRDefault="002A26E6" w:rsidP="00FD3779">
            <w:pPr>
              <w:jc w:val="center"/>
              <w:rPr>
                <w:bCs/>
                <w:kern w:val="28"/>
                <w:sz w:val="22"/>
                <w:szCs w:val="22"/>
              </w:rPr>
            </w:pPr>
            <w:r w:rsidRPr="00077D20">
              <w:rPr>
                <w:bCs/>
                <w:kern w:val="28"/>
                <w:sz w:val="22"/>
                <w:szCs w:val="22"/>
              </w:rPr>
              <w:t>500,00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77777777" w:rsidR="002A26E6" w:rsidRPr="00077D20" w:rsidRDefault="002A26E6" w:rsidP="00FD3779">
            <w:pPr>
              <w:jc w:val="center"/>
              <w:rPr>
                <w:bCs/>
                <w:kern w:val="28"/>
                <w:sz w:val="22"/>
                <w:szCs w:val="22"/>
              </w:rPr>
            </w:pPr>
            <w:r w:rsidRPr="00077D20">
              <w:rPr>
                <w:bCs/>
                <w:kern w:val="28"/>
                <w:sz w:val="22"/>
                <w:szCs w:val="22"/>
              </w:rPr>
              <w:t>500,00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19E79862"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2A26E6" w:rsidRPr="00077D20">
              <w:rPr>
                <w:bCs/>
                <w:kern w:val="28"/>
                <w:sz w:val="22"/>
                <w:szCs w:val="22"/>
              </w:rPr>
              <w:t>597,00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58F6A22" w:rsidR="002A26E6" w:rsidRPr="00077D20" w:rsidRDefault="00BA679F" w:rsidP="00FD3779">
            <w:pPr>
              <w:jc w:val="center"/>
              <w:rPr>
                <w:bCs/>
                <w:kern w:val="28"/>
                <w:sz w:val="22"/>
                <w:szCs w:val="22"/>
              </w:rPr>
            </w:pPr>
            <w:r w:rsidRPr="00077D20">
              <w:rPr>
                <w:bCs/>
                <w:kern w:val="28"/>
                <w:sz w:val="22"/>
                <w:szCs w:val="22"/>
              </w:rPr>
              <w:t>1</w:t>
            </w:r>
            <w:r w:rsidR="00C02D9C" w:rsidRPr="00077D20">
              <w:rPr>
                <w:bCs/>
                <w:kern w:val="28"/>
                <w:sz w:val="22"/>
                <w:szCs w:val="22"/>
              </w:rPr>
              <w:t xml:space="preserve"> </w:t>
            </w:r>
            <w:r w:rsidR="002A26E6" w:rsidRPr="00077D20">
              <w:rPr>
                <w:bCs/>
                <w:kern w:val="28"/>
                <w:sz w:val="22"/>
                <w:szCs w:val="22"/>
              </w:rPr>
              <w:t>000,00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972A8B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7466919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144AA1D6"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481A3859"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Экспертиза смет проектов асфальтирвания</w:t>
            </w:r>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lastRenderedPageBreak/>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6C823B" w14:textId="77777777" w:rsidR="002A26E6" w:rsidRPr="00077D20" w:rsidRDefault="002A26E6" w:rsidP="00FD3779">
            <w:pPr>
              <w:jc w:val="center"/>
              <w:rPr>
                <w:bCs/>
                <w:kern w:val="28"/>
                <w:sz w:val="22"/>
                <w:szCs w:val="22"/>
              </w:rPr>
            </w:pPr>
          </w:p>
          <w:p w14:paraId="52A8A036" w14:textId="298A6C61" w:rsidR="002A26E6" w:rsidRPr="00077D20" w:rsidRDefault="002A26E6" w:rsidP="00FD3779">
            <w:pPr>
              <w:jc w:val="center"/>
              <w:rPr>
                <w:bCs/>
                <w:kern w:val="28"/>
                <w:sz w:val="22"/>
                <w:szCs w:val="22"/>
              </w:rPr>
            </w:pPr>
            <w:r w:rsidRPr="00077D20">
              <w:rPr>
                <w:bCs/>
                <w:kern w:val="28"/>
                <w:sz w:val="22"/>
                <w:szCs w:val="22"/>
              </w:rPr>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lastRenderedPageBreak/>
              <w:t>150,00</w:t>
            </w:r>
          </w:p>
          <w:p w14:paraId="7DAA691D" w14:textId="2DD5D600" w:rsidR="002A26E6" w:rsidRPr="00077D20" w:rsidRDefault="002A26E6" w:rsidP="00FD3779">
            <w:pPr>
              <w:jc w:val="center"/>
              <w:rPr>
                <w:bCs/>
                <w:kern w:val="28"/>
                <w:sz w:val="22"/>
                <w:szCs w:val="22"/>
              </w:rPr>
            </w:pPr>
            <w:r w:rsidRPr="00077D20">
              <w:rPr>
                <w:bCs/>
                <w:kern w:val="28"/>
                <w:sz w:val="22"/>
                <w:szCs w:val="22"/>
              </w:rPr>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77777777" w:rsidR="002A26E6" w:rsidRPr="00077D20" w:rsidRDefault="002A26E6" w:rsidP="00FD3779">
            <w:pPr>
              <w:jc w:val="center"/>
              <w:rPr>
                <w:bCs/>
                <w:kern w:val="28"/>
                <w:sz w:val="22"/>
                <w:szCs w:val="22"/>
              </w:rPr>
            </w:pPr>
            <w:r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lastRenderedPageBreak/>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5ABAFE73"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470CF4E4" w:rsidR="002A26E6" w:rsidRPr="00077D20" w:rsidRDefault="00D6265E" w:rsidP="00FD3779">
            <w:pPr>
              <w:jc w:val="center"/>
              <w:rPr>
                <w:bCs/>
                <w:kern w:val="28"/>
                <w:sz w:val="22"/>
                <w:szCs w:val="22"/>
              </w:rPr>
            </w:pPr>
            <w:r w:rsidRPr="00077D20">
              <w:rPr>
                <w:bCs/>
                <w:kern w:val="28"/>
                <w:sz w:val="22"/>
                <w:szCs w:val="22"/>
              </w:rPr>
              <w:t>57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3FD38A99"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D7FA" w14:textId="77777777" w:rsidR="00861078" w:rsidRDefault="00861078">
      <w:r>
        <w:separator/>
      </w:r>
    </w:p>
  </w:endnote>
  <w:endnote w:type="continuationSeparator" w:id="0">
    <w:p w14:paraId="6078DFEE" w14:textId="77777777" w:rsidR="00861078" w:rsidRDefault="0086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CE3C" w14:textId="77777777" w:rsidR="00861078" w:rsidRDefault="00861078">
      <w:r>
        <w:separator/>
      </w:r>
    </w:p>
  </w:footnote>
  <w:footnote w:type="continuationSeparator" w:id="0">
    <w:p w14:paraId="05C849BD" w14:textId="77777777" w:rsidR="00861078" w:rsidRDefault="0086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A3E31"/>
    <w:multiLevelType w:val="hybridMultilevel"/>
    <w:tmpl w:val="55A2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6" w15:restartNumberingAfterBreak="0">
    <w:nsid w:val="26AB3259"/>
    <w:multiLevelType w:val="hybridMultilevel"/>
    <w:tmpl w:val="E5348016"/>
    <w:lvl w:ilvl="0" w:tplc="56CC5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4"/>
  </w:num>
  <w:num w:numId="2" w16cid:durableId="14975298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5"/>
  </w:num>
  <w:num w:numId="4" w16cid:durableId="54448363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7"/>
  </w:num>
  <w:num w:numId="9" w16cid:durableId="1037772893">
    <w:abstractNumId w:val="10"/>
  </w:num>
  <w:num w:numId="10" w16cid:durableId="714155620">
    <w:abstractNumId w:val="8"/>
  </w:num>
  <w:num w:numId="11" w16cid:durableId="1340695708">
    <w:abstractNumId w:val="13"/>
  </w:num>
  <w:num w:numId="12" w16cid:durableId="795754076">
    <w:abstractNumId w:val="15"/>
  </w:num>
  <w:num w:numId="13" w16cid:durableId="1530217671">
    <w:abstractNumId w:val="17"/>
  </w:num>
  <w:num w:numId="14" w16cid:durableId="182867997">
    <w:abstractNumId w:val="12"/>
  </w:num>
  <w:num w:numId="15" w16cid:durableId="279339342">
    <w:abstractNumId w:val="16"/>
  </w:num>
  <w:num w:numId="16" w16cid:durableId="1420558412">
    <w:abstractNumId w:val="11"/>
  </w:num>
  <w:num w:numId="17" w16cid:durableId="123735402">
    <w:abstractNumId w:val="3"/>
  </w:num>
  <w:num w:numId="18" w16cid:durableId="605042132">
    <w:abstractNumId w:val="9"/>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7640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2312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59B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7B6"/>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4800"/>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415D0"/>
    <w:rsid w:val="008441BC"/>
    <w:rsid w:val="00844417"/>
    <w:rsid w:val="008531DF"/>
    <w:rsid w:val="00853B7B"/>
    <w:rsid w:val="0085439C"/>
    <w:rsid w:val="008569E4"/>
    <w:rsid w:val="0086044E"/>
    <w:rsid w:val="00861078"/>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4B83"/>
    <w:rsid w:val="008955DE"/>
    <w:rsid w:val="008A1096"/>
    <w:rsid w:val="008A16FB"/>
    <w:rsid w:val="008A414A"/>
    <w:rsid w:val="008A567E"/>
    <w:rsid w:val="008A59F8"/>
    <w:rsid w:val="008A695C"/>
    <w:rsid w:val="008A7757"/>
    <w:rsid w:val="008A7931"/>
    <w:rsid w:val="008B1B8D"/>
    <w:rsid w:val="008B40ED"/>
    <w:rsid w:val="008C085E"/>
    <w:rsid w:val="008C591B"/>
    <w:rsid w:val="008C5BA5"/>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47E0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869"/>
    <w:rsid w:val="00B55DFE"/>
    <w:rsid w:val="00B560AC"/>
    <w:rsid w:val="00B57D5E"/>
    <w:rsid w:val="00B62B09"/>
    <w:rsid w:val="00B638C8"/>
    <w:rsid w:val="00B65047"/>
    <w:rsid w:val="00B65242"/>
    <w:rsid w:val="00B66F57"/>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D5D3F"/>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2416"/>
    <w:rsid w:val="00FB2543"/>
    <w:rsid w:val="00FC1493"/>
    <w:rsid w:val="00FC2534"/>
    <w:rsid w:val="00FC35C9"/>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paragraph" w:styleId="afd">
    <w:name w:val="No Spacing"/>
    <w:uiPriority w:val="1"/>
    <w:qFormat/>
    <w:rsid w:val="00BD5D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_admsablino@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7</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8904</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4</cp:revision>
  <cp:lastPrinted>2020-10-07T08:53:00Z</cp:lastPrinted>
  <dcterms:created xsi:type="dcterms:W3CDTF">2022-10-04T13:59:00Z</dcterms:created>
  <dcterms:modified xsi:type="dcterms:W3CDTF">2023-10-19T09:10:00Z</dcterms:modified>
</cp:coreProperties>
</file>