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E27" w:rsidRDefault="00D40E27" w:rsidP="00D40E27">
      <w:pPr>
        <w:autoSpaceDE w:val="0"/>
        <w:jc w:val="center"/>
        <w:rPr>
          <w:rFonts w:cs="Candara"/>
          <w:b/>
          <w:bCs/>
          <w:color w:val="000000"/>
          <w:sz w:val="40"/>
          <w:szCs w:val="40"/>
        </w:rPr>
      </w:pPr>
      <w:proofErr w:type="spellStart"/>
      <w:r>
        <w:rPr>
          <w:rFonts w:cs="Candara"/>
          <w:b/>
          <w:bCs/>
          <w:color w:val="000000"/>
          <w:sz w:val="40"/>
          <w:szCs w:val="40"/>
        </w:rPr>
        <w:t>Тосненская</w:t>
      </w:r>
      <w:proofErr w:type="spellEnd"/>
      <w:r>
        <w:rPr>
          <w:rFonts w:cs="Candara"/>
          <w:b/>
          <w:bCs/>
          <w:color w:val="000000"/>
          <w:sz w:val="40"/>
          <w:szCs w:val="40"/>
        </w:rPr>
        <w:t xml:space="preserve"> городская прокуратура</w:t>
      </w:r>
    </w:p>
    <w:p w:rsidR="00D40E27" w:rsidRDefault="00D40E27" w:rsidP="00D40E27">
      <w:pPr>
        <w:autoSpaceDE w:val="0"/>
        <w:jc w:val="center"/>
        <w:rPr>
          <w:rFonts w:cs="Candara"/>
          <w:b/>
          <w:bCs/>
          <w:color w:val="000000"/>
          <w:sz w:val="40"/>
          <w:szCs w:val="40"/>
        </w:rPr>
      </w:pPr>
      <w:r>
        <w:rPr>
          <w:rFonts w:cs="Candara"/>
          <w:b/>
          <w:bCs/>
          <w:color w:val="000000"/>
          <w:sz w:val="40"/>
          <w:szCs w:val="40"/>
        </w:rPr>
        <w:t>Ленинградской области</w:t>
      </w:r>
    </w:p>
    <w:p w:rsidR="00D40E27" w:rsidRDefault="00D40E27" w:rsidP="00D40E27">
      <w:pPr>
        <w:autoSpaceDE w:val="0"/>
        <w:jc w:val="center"/>
        <w:rPr>
          <w:rFonts w:cs="Candara"/>
          <w:b/>
          <w:bCs/>
          <w:color w:val="000000"/>
          <w:sz w:val="40"/>
          <w:szCs w:val="40"/>
        </w:rPr>
      </w:pPr>
    </w:p>
    <w:p w:rsidR="00D40E27" w:rsidRDefault="00D40E27" w:rsidP="00D40E27">
      <w:pPr>
        <w:autoSpaceDE w:val="0"/>
        <w:jc w:val="center"/>
      </w:pPr>
      <w:r>
        <w:rPr>
          <w:rFonts w:cs="Candara"/>
          <w:b/>
          <w:bCs/>
          <w:color w:val="000000"/>
          <w:sz w:val="40"/>
          <w:szCs w:val="40"/>
        </w:rPr>
        <w:t>ПРОТИВОДЕЙСТВИЕ КОРРУПЦИИ</w:t>
      </w:r>
    </w:p>
    <w:p w:rsidR="00D40E27" w:rsidRDefault="00D40E27" w:rsidP="00D40E27">
      <w:pPr>
        <w:autoSpaceDE w:val="0"/>
        <w:jc w:val="center"/>
      </w:pPr>
      <w:r>
        <w:rPr>
          <w:rFonts w:cs="Candara"/>
          <w:b/>
          <w:bCs/>
          <w:color w:val="000000"/>
          <w:sz w:val="40"/>
          <w:szCs w:val="40"/>
        </w:rPr>
        <w:t>В СПОРТЕ</w:t>
      </w:r>
    </w:p>
    <w:p w:rsidR="00D40E27" w:rsidRDefault="00D40E27" w:rsidP="00D40E27">
      <w:pPr>
        <w:autoSpaceDE w:val="0"/>
        <w:jc w:val="center"/>
        <w:rPr>
          <w:rFonts w:cs="Candara"/>
          <w:b/>
          <w:bCs/>
          <w:i/>
          <w:color w:val="000000"/>
          <w:sz w:val="32"/>
          <w:szCs w:val="28"/>
        </w:rPr>
      </w:pPr>
    </w:p>
    <w:p w:rsidR="00D40E27" w:rsidRDefault="00D40E27" w:rsidP="00D40E27">
      <w:pPr>
        <w:autoSpaceDE w:val="0"/>
        <w:jc w:val="center"/>
      </w:pPr>
      <w:r>
        <w:rPr>
          <w:rFonts w:cs="Candara"/>
          <w:b/>
          <w:bCs/>
          <w:i/>
          <w:color w:val="000000"/>
          <w:sz w:val="32"/>
          <w:szCs w:val="28"/>
        </w:rPr>
        <w:t>Памят</w:t>
      </w:r>
      <w:bookmarkStart w:id="0" w:name="_GoBack"/>
      <w:bookmarkEnd w:id="0"/>
      <w:r>
        <w:rPr>
          <w:rFonts w:cs="Candara"/>
          <w:b/>
          <w:bCs/>
          <w:i/>
          <w:color w:val="000000"/>
          <w:sz w:val="32"/>
          <w:szCs w:val="28"/>
        </w:rPr>
        <w:t>ка</w:t>
      </w:r>
    </w:p>
    <w:p w:rsidR="00D40E27" w:rsidRDefault="00D40E27" w:rsidP="00D40E27">
      <w:pPr>
        <w:pStyle w:val="12"/>
        <w:pageBreakBefore/>
        <w:autoSpaceDE w:val="0"/>
        <w:spacing w:after="0" w:line="240" w:lineRule="auto"/>
        <w:jc w:val="center"/>
      </w:pPr>
      <w:r>
        <w:rPr>
          <w:rFonts w:ascii="Times New Roman" w:hAnsi="Times New Roman" w:cs="Candara"/>
          <w:b/>
          <w:bCs/>
          <w:color w:val="2E74B6"/>
          <w:sz w:val="28"/>
          <w:szCs w:val="28"/>
        </w:rPr>
        <w:lastRenderedPageBreak/>
        <w:t>ОСНОВНЫЕ ПОНЯТИЯ</w:t>
      </w:r>
    </w:p>
    <w:p w:rsidR="00D40E27" w:rsidRDefault="001C3FFA" w:rsidP="00D40E27">
      <w:pPr>
        <w:pStyle w:val="12"/>
        <w:autoSpaceDE w:val="0"/>
        <w:spacing w:after="0" w:line="240" w:lineRule="auto"/>
        <w:jc w:val="cente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-30480</wp:posOffset>
                </wp:positionH>
                <wp:positionV relativeFrom="paragraph">
                  <wp:posOffset>68580</wp:posOffset>
                </wp:positionV>
                <wp:extent cx="36195" cy="36195"/>
                <wp:effectExtent l="11430" t="6350" r="9525" b="5080"/>
                <wp:wrapNone/>
                <wp:docPr id="10" name="Фигура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36195"/>
                        </a:xfrm>
                        <a:prstGeom prst="straightConnector1">
                          <a:avLst/>
                        </a:prstGeom>
                        <a:noFill/>
                        <a:ln w="9525">
                          <a:solidFill>
                            <a:srgbClr val="385D8A"/>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B06F1D" id="_x0000_t32" coordsize="21600,21600" o:spt="32" o:oned="t" path="m,l21600,21600e" filled="f">
                <v:path arrowok="t" fillok="f" o:connecttype="none"/>
                <o:lock v:ext="edit" shapetype="t"/>
              </v:shapetype>
              <v:shape id="Фигура2" o:spid="_x0000_s1026" type="#_x0000_t32" style="position:absolute;margin-left:-2.4pt;margin-top:5.4pt;width:2.8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" strokecolor="#385d8a">
                <v:stroke joinstyle="miter"/>
              </v:shape>
            </w:pict>
          </mc:Fallback>
        </mc:AlternateContent>
      </w:r>
    </w:p>
    <w:p w:rsidR="00D40E27" w:rsidRDefault="00D40E27" w:rsidP="00D40E27">
      <w:pPr>
        <w:pStyle w:val="12"/>
        <w:autoSpaceDE w:val="0"/>
        <w:spacing w:after="0" w:line="240" w:lineRule="auto"/>
        <w:ind w:firstLine="709"/>
        <w:jc w:val="both"/>
      </w:pPr>
      <w:r>
        <w:rPr>
          <w:rStyle w:val="11"/>
          <w:rFonts w:ascii="Times New Roman" w:hAnsi="Times New Roman" w:cs="Candara"/>
          <w:b/>
          <w:bCs/>
          <w:i/>
          <w:iCs/>
          <w:color w:val="000000"/>
          <w:sz w:val="28"/>
          <w:szCs w:val="28"/>
        </w:rPr>
        <w:t xml:space="preserve">Коррупция </w:t>
      </w:r>
      <w:r>
        <w:rPr>
          <w:rStyle w:val="11"/>
          <w:rFonts w:ascii="Times New Roman" w:hAnsi="Times New Roman" w:cs="Candara"/>
          <w:color w:val="000000"/>
          <w:sz w:val="28"/>
          <w:szCs w:val="28"/>
        </w:rPr>
        <w:t>(пункт 1 статьи 1 Федерального закона от 25.12.2008 № 273-ФЗ «О противодействии коррупции»)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40E27" w:rsidRDefault="00D40E27" w:rsidP="00D40E27">
      <w:pPr>
        <w:pStyle w:val="12"/>
        <w:autoSpaceDE w:val="0"/>
        <w:spacing w:after="0" w:line="240" w:lineRule="auto"/>
        <w:ind w:firstLine="709"/>
        <w:jc w:val="both"/>
      </w:pPr>
      <w:proofErr w:type="gramStart"/>
      <w:r>
        <w:rPr>
          <w:rFonts w:ascii="Times New Roman" w:hAnsi="Times New Roman" w:cs="Candara"/>
          <w:color w:val="000000"/>
          <w:sz w:val="28"/>
          <w:szCs w:val="28"/>
        </w:rPr>
        <w:t>совершение</w:t>
      </w:r>
      <w:proofErr w:type="gramEnd"/>
      <w:r>
        <w:rPr>
          <w:rFonts w:ascii="Times New Roman" w:hAnsi="Times New Roman" w:cs="Candara"/>
          <w:color w:val="000000"/>
          <w:sz w:val="28"/>
          <w:szCs w:val="28"/>
        </w:rPr>
        <w:t xml:space="preserve"> указанных деяний от имени или в интересах юридического лица.</w:t>
      </w:r>
    </w:p>
    <w:p w:rsidR="00D40E27" w:rsidRDefault="00D40E27" w:rsidP="00D40E27">
      <w:pPr>
        <w:pStyle w:val="12"/>
        <w:autoSpaceDE w:val="0"/>
        <w:spacing w:after="0" w:line="240" w:lineRule="auto"/>
        <w:ind w:firstLine="709"/>
        <w:jc w:val="both"/>
      </w:pPr>
      <w:r>
        <w:rPr>
          <w:rStyle w:val="11"/>
          <w:rFonts w:ascii="Times New Roman" w:hAnsi="Times New Roman" w:cs="Candara"/>
          <w:b/>
          <w:bCs/>
          <w:i/>
          <w:iCs/>
          <w:color w:val="000000"/>
          <w:sz w:val="28"/>
          <w:szCs w:val="28"/>
        </w:rPr>
        <w:t xml:space="preserve">Противодействие коррупции </w:t>
      </w:r>
      <w:r>
        <w:rPr>
          <w:rStyle w:val="11"/>
          <w:rFonts w:ascii="Times New Roman" w:hAnsi="Times New Roman" w:cs="Candara"/>
          <w:color w:val="000000"/>
          <w:sz w:val="28"/>
          <w:szCs w:val="28"/>
        </w:rPr>
        <w:t>(пункт 2 статьи 1 Федерального закона от 25.12.2008 № 273-ФЗ «О противодействии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40E27" w:rsidRDefault="00D40E27" w:rsidP="00D40E27">
      <w:pPr>
        <w:pStyle w:val="12"/>
        <w:autoSpaceDE w:val="0"/>
        <w:spacing w:after="0" w:line="240" w:lineRule="auto"/>
        <w:ind w:firstLine="709"/>
        <w:jc w:val="both"/>
      </w:pPr>
      <w:proofErr w:type="gramStart"/>
      <w:r>
        <w:rPr>
          <w:rFonts w:ascii="Times New Roman" w:hAnsi="Times New Roman" w:cs="Candara"/>
          <w:color w:val="000000"/>
          <w:sz w:val="28"/>
          <w:szCs w:val="28"/>
        </w:rPr>
        <w:t>а</w:t>
      </w:r>
      <w:proofErr w:type="gramEnd"/>
      <w:r>
        <w:rPr>
          <w:rFonts w:ascii="Times New Roman" w:hAnsi="Times New Roman" w:cs="Candara"/>
          <w:color w:val="000000"/>
          <w:sz w:val="28"/>
          <w:szCs w:val="28"/>
        </w:rPr>
        <w:t>) по предупреждению коррупции, в том числе по выявлению и последующему устранению причин коррупции (профилактика коррупции);</w:t>
      </w:r>
    </w:p>
    <w:p w:rsidR="00D40E27" w:rsidRDefault="00D40E27" w:rsidP="00D40E27">
      <w:pPr>
        <w:pStyle w:val="12"/>
        <w:autoSpaceDE w:val="0"/>
        <w:spacing w:after="0" w:line="240" w:lineRule="auto"/>
        <w:ind w:firstLine="709"/>
        <w:jc w:val="both"/>
      </w:pPr>
      <w:proofErr w:type="gramStart"/>
      <w:r>
        <w:rPr>
          <w:rFonts w:ascii="Times New Roman" w:hAnsi="Times New Roman" w:cs="Candara"/>
          <w:color w:val="000000"/>
          <w:sz w:val="28"/>
          <w:szCs w:val="28"/>
        </w:rPr>
        <w:t>б</w:t>
      </w:r>
      <w:proofErr w:type="gramEnd"/>
      <w:r>
        <w:rPr>
          <w:rFonts w:ascii="Times New Roman" w:hAnsi="Times New Roman" w:cs="Candara"/>
          <w:color w:val="000000"/>
          <w:sz w:val="28"/>
          <w:szCs w:val="28"/>
        </w:rPr>
        <w:t>) по выявлению, предупреждению, пресечению, раскрытию и расследованию коррупционных правонарушений (борьба с коррупцией);</w:t>
      </w:r>
    </w:p>
    <w:p w:rsidR="00D40E27" w:rsidRDefault="00D40E27" w:rsidP="00D40E27">
      <w:pPr>
        <w:pStyle w:val="12"/>
        <w:autoSpaceDE w:val="0"/>
        <w:spacing w:after="0" w:line="240" w:lineRule="auto"/>
        <w:ind w:firstLine="709"/>
        <w:jc w:val="both"/>
      </w:pPr>
      <w:proofErr w:type="gramStart"/>
      <w:r>
        <w:rPr>
          <w:rFonts w:ascii="Times New Roman" w:hAnsi="Times New Roman" w:cs="Candara"/>
          <w:color w:val="000000"/>
          <w:sz w:val="28"/>
          <w:szCs w:val="28"/>
        </w:rPr>
        <w:t>в</w:t>
      </w:r>
      <w:proofErr w:type="gramEnd"/>
      <w:r>
        <w:rPr>
          <w:rFonts w:ascii="Times New Roman" w:hAnsi="Times New Roman" w:cs="Candara"/>
          <w:color w:val="000000"/>
          <w:sz w:val="28"/>
          <w:szCs w:val="28"/>
        </w:rPr>
        <w:t>) по минимизации и (или) ликвидации последствий коррупционных правонарушений.</w:t>
      </w:r>
    </w:p>
    <w:p w:rsidR="00D40E27" w:rsidRDefault="00D40E27" w:rsidP="00D40E27">
      <w:pPr>
        <w:pStyle w:val="12"/>
        <w:autoSpaceDE w:val="0"/>
        <w:spacing w:after="0" w:line="240" w:lineRule="auto"/>
        <w:ind w:firstLine="709"/>
        <w:jc w:val="both"/>
      </w:pPr>
      <w:r>
        <w:rPr>
          <w:rStyle w:val="11"/>
          <w:rFonts w:ascii="Times New Roman" w:hAnsi="Times New Roman" w:cs="Candara"/>
          <w:b/>
          <w:bCs/>
          <w:i/>
          <w:iCs/>
          <w:color w:val="000000"/>
          <w:sz w:val="28"/>
          <w:szCs w:val="28"/>
        </w:rPr>
        <w:t xml:space="preserve">Манипулирование спортивными соревнованиями </w:t>
      </w:r>
      <w:r>
        <w:rPr>
          <w:rStyle w:val="11"/>
          <w:rFonts w:ascii="Times New Roman" w:hAnsi="Times New Roman" w:cs="Candara"/>
          <w:color w:val="000000"/>
          <w:sz w:val="28"/>
          <w:szCs w:val="28"/>
        </w:rPr>
        <w:t>(статья 3 Конвенции Совета Европы против манипулирования спортивными соревнованиями) – преднамеренные договоренности, действие или бездействие, направленные на изменение ненадлежащим образом результата или хода спортивного соревнования для полного или частичного устранения присущей указанному спортивному соревнованию непредсказуемости в целях обеспечения неправомерного преимущества для себя или других лиц.</w:t>
      </w:r>
    </w:p>
    <w:p w:rsidR="00D40E27" w:rsidRDefault="00D40E27" w:rsidP="00D40E27">
      <w:pPr>
        <w:pStyle w:val="12"/>
        <w:autoSpaceDE w:val="0"/>
        <w:spacing w:after="0" w:line="240" w:lineRule="auto"/>
        <w:ind w:firstLine="709"/>
        <w:jc w:val="both"/>
      </w:pPr>
    </w:p>
    <w:p w:rsidR="00D40E27" w:rsidRDefault="00D40E27" w:rsidP="00D40E27">
      <w:pPr>
        <w:pStyle w:val="12"/>
        <w:autoSpaceDE w:val="0"/>
        <w:spacing w:after="0" w:line="240" w:lineRule="auto"/>
        <w:jc w:val="center"/>
      </w:pPr>
      <w:r>
        <w:rPr>
          <w:rFonts w:ascii="Times New Roman" w:hAnsi="Times New Roman" w:cs="Candara"/>
          <w:b/>
          <w:bCs/>
          <w:color w:val="2E74B6"/>
          <w:sz w:val="28"/>
          <w:szCs w:val="28"/>
        </w:rPr>
        <w:t>НОРМАТИВНАЯ ПРАВОВАЯ БАЗА</w:t>
      </w:r>
    </w:p>
    <w:p w:rsidR="00D40E27" w:rsidRDefault="001C3FFA" w:rsidP="00D40E27">
      <w:pPr>
        <w:pStyle w:val="12"/>
        <w:autoSpaceDE w:val="0"/>
        <w:spacing w:after="0" w:line="240" w:lineRule="auto"/>
        <w:jc w:val="cente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-5715</wp:posOffset>
                </wp:positionH>
                <wp:positionV relativeFrom="paragraph">
                  <wp:posOffset>19050</wp:posOffset>
                </wp:positionV>
                <wp:extent cx="36195" cy="36195"/>
                <wp:effectExtent l="7620" t="10795" r="13335" b="1016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36195"/>
                        </a:xfrm>
                        <a:prstGeom prst="straightConnector1">
                          <a:avLst/>
                        </a:prstGeom>
                        <a:noFill/>
                        <a:ln w="9525">
                          <a:solidFill>
                            <a:srgbClr val="385D8A"/>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A1FE86" id="AutoShape 5" o:spid="_x0000_s1026" type="#_x0000_t32" style="position:absolute;margin-left:-.45pt;margin-top:1.5pt;width:2.8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" strokecolor="#385d8a">
                <v:stroke joinstyle="miter"/>
              </v:shape>
            </w:pict>
          </mc:Fallback>
        </mc:AlternateContent>
      </w:r>
    </w:p>
    <w:p w:rsidR="00D40E27" w:rsidRDefault="00D40E27" w:rsidP="00D40E27">
      <w:pPr>
        <w:pStyle w:val="12"/>
        <w:autoSpaceDE w:val="0"/>
        <w:spacing w:after="0" w:line="240" w:lineRule="auto"/>
        <w:ind w:firstLine="709"/>
        <w:jc w:val="both"/>
      </w:pPr>
      <w:r>
        <w:rPr>
          <w:rStyle w:val="11"/>
          <w:rFonts w:ascii="Wingdings" w:hAnsi="Wingdings" w:cs="Wingdings"/>
          <w:color w:val="000000"/>
          <w:sz w:val="28"/>
          <w:szCs w:val="28"/>
        </w:rPr>
        <w:t></w:t>
      </w:r>
      <w:r>
        <w:rPr>
          <w:rStyle w:val="11"/>
          <w:rFonts w:ascii="Wingdings" w:hAnsi="Wingdings" w:cs="Wingdings"/>
          <w:color w:val="000000"/>
          <w:sz w:val="28"/>
          <w:szCs w:val="28"/>
        </w:rPr>
        <w:t></w:t>
      </w:r>
      <w:r>
        <w:rPr>
          <w:rStyle w:val="11"/>
          <w:rFonts w:ascii="Times New Roman" w:hAnsi="Times New Roman" w:cs="Candara"/>
          <w:i/>
          <w:iCs/>
          <w:color w:val="000000"/>
          <w:sz w:val="28"/>
          <w:szCs w:val="28"/>
        </w:rPr>
        <w:t xml:space="preserve">Конвенция Совета Европы против манипулирования спортивными соревнованиями </w:t>
      </w:r>
      <w:r>
        <w:rPr>
          <w:rStyle w:val="11"/>
          <w:rFonts w:ascii="Times New Roman" w:hAnsi="Times New Roman" w:cs="Candara"/>
          <w:color w:val="000000"/>
          <w:sz w:val="28"/>
          <w:szCs w:val="28"/>
        </w:rPr>
        <w:t xml:space="preserve">(заключена в г. </w:t>
      </w:r>
      <w:proofErr w:type="spellStart"/>
      <w:r>
        <w:rPr>
          <w:rStyle w:val="11"/>
          <w:rFonts w:ascii="Times New Roman" w:hAnsi="Times New Roman" w:cs="Candara"/>
          <w:color w:val="000000"/>
          <w:sz w:val="28"/>
          <w:szCs w:val="28"/>
        </w:rPr>
        <w:t>Маглингене</w:t>
      </w:r>
      <w:proofErr w:type="spellEnd"/>
      <w:r>
        <w:rPr>
          <w:rStyle w:val="11"/>
          <w:rFonts w:ascii="Times New Roman" w:hAnsi="Times New Roman" w:cs="Candara"/>
          <w:color w:val="000000"/>
          <w:sz w:val="28"/>
          <w:szCs w:val="28"/>
        </w:rPr>
        <w:t>, подписана Российской Федерацией 18.09.2014).</w:t>
      </w:r>
    </w:p>
    <w:p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 xml:space="preserve">В соответствии с Конвенцией Стороны должны обеспечить возможность уголовного преследования за манипулирование спортивными соревнованиями, если оно включает действия по принуждению, коррупции или мошенничеству, как они определены в их законодательствах, а также принятие законодательных и иных мер, направленных на установление в своих законодательствах в качестве уголовных преступлений отмывание доходов от преступной деятельности, связанной с манипулированием спортивными соревнованиями, и на привлечение юридических лиц к </w:t>
      </w:r>
      <w:r>
        <w:rPr>
          <w:rFonts w:ascii="Times New Roman" w:hAnsi="Times New Roman" w:cs="Candara"/>
          <w:color w:val="000000"/>
          <w:sz w:val="28"/>
          <w:szCs w:val="28"/>
        </w:rPr>
        <w:lastRenderedPageBreak/>
        <w:t>ответственности за правонарушения, предусмотренные в этой Конвенции (статьи 15–17).</w:t>
      </w:r>
    </w:p>
    <w:p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Конвенция содержит положения о сотрудничестве Сторон в целях расследования, судебного преследования и осуществления правосудия в отношении правонарушений, предусмотренных в ней, включая арест и конфискацию. Такое сотрудничество должно осуществляться в полном объеме в соответствии с применяемыми международными, региональными и двусторонними договорами о выдаче и взаимной помощи по уголовным делам и законодательством каждой из Сторон в отношении правонарушений, предусмотренных статьями 15–17 Конвенции (статья 26).</w:t>
      </w:r>
    </w:p>
    <w:p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Конвенция также предусматривает сотрудничество Сторон с международными спортивными организациями в борьбе с манипулированием спортивными соревнованиями.</w:t>
      </w:r>
    </w:p>
    <w:p w:rsidR="00D40E27" w:rsidRDefault="00D40E27" w:rsidP="00D40E27">
      <w:pPr>
        <w:pStyle w:val="12"/>
        <w:autoSpaceDE w:val="0"/>
        <w:spacing w:after="0" w:line="240" w:lineRule="auto"/>
        <w:ind w:firstLine="709"/>
        <w:jc w:val="both"/>
      </w:pPr>
      <w:r>
        <w:rPr>
          <w:rStyle w:val="11"/>
          <w:rFonts w:ascii="Wingdings" w:hAnsi="Wingdings" w:cs="Wingdings"/>
          <w:color w:val="000000"/>
          <w:sz w:val="28"/>
          <w:szCs w:val="28"/>
        </w:rPr>
        <w:t></w:t>
      </w:r>
      <w:r>
        <w:rPr>
          <w:rStyle w:val="11"/>
          <w:rFonts w:ascii="Wingdings" w:hAnsi="Wingdings" w:cs="Wingdings"/>
          <w:color w:val="000000"/>
          <w:sz w:val="28"/>
          <w:szCs w:val="28"/>
        </w:rPr>
        <w:t></w:t>
      </w:r>
      <w:r>
        <w:rPr>
          <w:rStyle w:val="11"/>
          <w:rFonts w:ascii="Times New Roman" w:hAnsi="Times New Roman" w:cs="Candara"/>
          <w:i/>
          <w:iCs/>
          <w:color w:val="000000"/>
          <w:sz w:val="28"/>
          <w:szCs w:val="28"/>
        </w:rPr>
        <w:t xml:space="preserve">Конвенция Совета Европы по единому подходу к безопасности, защите и обслуживанию во время спортивных мероприятий, и в частности футбольных матчей </w:t>
      </w:r>
      <w:r>
        <w:rPr>
          <w:rStyle w:val="11"/>
          <w:rFonts w:ascii="Times New Roman" w:hAnsi="Times New Roman" w:cs="Candara"/>
          <w:color w:val="000000"/>
          <w:sz w:val="28"/>
          <w:szCs w:val="28"/>
        </w:rPr>
        <w:t>(заключена в г. Сан-Дени 03.07.2016, ратифицирована</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Федеральным законом от 26.07.2017 № 185-ФЗ и вступила в силу для Российской</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Федерации с 1 декабря 2017 г.).</w:t>
      </w:r>
    </w:p>
    <w:p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В соответствии с Конвенцией Стороны принимают меры, направленные на обеспечение безопасности, защиты и обслуживания на футбольных и других спортивных мероприятиях; предупреждение и предотвращение риска неправомерных действий или неправомерного поведения.</w:t>
      </w:r>
    </w:p>
    <w:p w:rsidR="00D40E27" w:rsidRDefault="00D40E27" w:rsidP="00D40E27">
      <w:pPr>
        <w:pStyle w:val="12"/>
        <w:autoSpaceDE w:val="0"/>
        <w:spacing w:after="0" w:line="240" w:lineRule="auto"/>
        <w:ind w:firstLine="709"/>
        <w:jc w:val="both"/>
      </w:pPr>
      <w:r>
        <w:rPr>
          <w:rStyle w:val="11"/>
          <w:rFonts w:ascii="Wingdings" w:hAnsi="Wingdings" w:cs="Wingdings"/>
          <w:color w:val="000000"/>
          <w:sz w:val="28"/>
          <w:szCs w:val="28"/>
        </w:rPr>
        <w:t></w:t>
      </w:r>
      <w:r>
        <w:rPr>
          <w:rStyle w:val="11"/>
          <w:rFonts w:ascii="Wingdings" w:hAnsi="Wingdings" w:cs="Wingdings"/>
          <w:color w:val="000000"/>
          <w:sz w:val="28"/>
          <w:szCs w:val="28"/>
        </w:rPr>
        <w:t></w:t>
      </w:r>
      <w:r>
        <w:rPr>
          <w:rStyle w:val="11"/>
          <w:rFonts w:ascii="Times New Roman" w:hAnsi="Times New Roman" w:cs="Candara"/>
          <w:i/>
          <w:iCs/>
          <w:color w:val="000000"/>
          <w:sz w:val="28"/>
          <w:szCs w:val="28"/>
        </w:rPr>
        <w:t>Федеральный закон от 04.12.2007 № 329-ФЗ «О физической культуре и спорте в Российской Федерации».</w:t>
      </w:r>
    </w:p>
    <w:p w:rsidR="00D40E27" w:rsidRDefault="00D40E27" w:rsidP="00D40E27">
      <w:pPr>
        <w:pStyle w:val="12"/>
        <w:autoSpaceDE w:val="0"/>
        <w:spacing w:after="0" w:line="240" w:lineRule="auto"/>
        <w:ind w:firstLine="709"/>
        <w:jc w:val="both"/>
      </w:pPr>
      <w:r>
        <w:rPr>
          <w:rStyle w:val="11"/>
          <w:rFonts w:ascii="Times New Roman" w:hAnsi="Times New Roman" w:cs="Candara"/>
          <w:color w:val="000000"/>
          <w:sz w:val="28"/>
          <w:szCs w:val="28"/>
        </w:rPr>
        <w:t xml:space="preserve">Одним из </w:t>
      </w:r>
      <w:r>
        <w:rPr>
          <w:rStyle w:val="11"/>
          <w:rFonts w:ascii="Times New Roman" w:hAnsi="Times New Roman" w:cs="Candara"/>
          <w:b/>
          <w:bCs/>
          <w:color w:val="000000"/>
          <w:sz w:val="28"/>
          <w:szCs w:val="28"/>
        </w:rPr>
        <w:t xml:space="preserve">основных принципов </w:t>
      </w:r>
      <w:r>
        <w:rPr>
          <w:rStyle w:val="11"/>
          <w:rFonts w:ascii="Times New Roman" w:hAnsi="Times New Roman" w:cs="Candara"/>
          <w:color w:val="000000"/>
          <w:sz w:val="28"/>
          <w:szCs w:val="28"/>
        </w:rPr>
        <w:t>законодательства о физической культуре</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и спорте является запрет на противоправное влияние на результаты</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официальных спортивных соревнований (статья 3).</w:t>
      </w:r>
    </w:p>
    <w:p w:rsidR="00D40E27" w:rsidRDefault="00D40E27" w:rsidP="00D40E27">
      <w:pPr>
        <w:pStyle w:val="12"/>
        <w:autoSpaceDE w:val="0"/>
        <w:spacing w:after="0" w:line="240" w:lineRule="auto"/>
        <w:ind w:firstLine="709"/>
        <w:jc w:val="both"/>
      </w:pPr>
      <w:r>
        <w:rPr>
          <w:rStyle w:val="11"/>
          <w:rFonts w:ascii="Times New Roman" w:hAnsi="Times New Roman" w:cs="Candara"/>
          <w:color w:val="000000"/>
          <w:sz w:val="28"/>
          <w:szCs w:val="28"/>
        </w:rPr>
        <w:t>Не допускается противоправное влияние на результат официального</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спортивного соревнования, которым признаются следующие действия,</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совершенные в целях достижения заранее определенного результата или</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исхода этого соревнования (статья 26.2):</w:t>
      </w:r>
    </w:p>
    <w:p w:rsidR="00D40E27" w:rsidRDefault="00D40E27" w:rsidP="00D40E27">
      <w:pPr>
        <w:pStyle w:val="12"/>
        <w:autoSpaceDE w:val="0"/>
        <w:spacing w:after="0" w:line="240" w:lineRule="auto"/>
        <w:ind w:firstLine="709"/>
        <w:jc w:val="both"/>
      </w:pPr>
      <w:r>
        <w:rPr>
          <w:rStyle w:val="11"/>
          <w:rFonts w:ascii="Times New Roman" w:hAnsi="Times New Roman" w:cs="Candara"/>
          <w:color w:val="000000"/>
          <w:sz w:val="28"/>
          <w:szCs w:val="28"/>
        </w:rPr>
        <w:t>1) подкуп спортсменов, спортивных судей, тренеров, руководителей</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спортивных команд, других участников или организаторов официального</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спортивного соревнования (в том числе их работников), принуждение или</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склонение указанных лиц к оказанию такого влияния или совершение этих</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действий по предварительному сговору с указанными лицами;</w:t>
      </w:r>
    </w:p>
    <w:p w:rsidR="00D40E27" w:rsidRDefault="00D40E27" w:rsidP="00D40E27">
      <w:pPr>
        <w:pStyle w:val="12"/>
        <w:autoSpaceDE w:val="0"/>
        <w:spacing w:after="0" w:line="240" w:lineRule="auto"/>
        <w:ind w:firstLine="709"/>
        <w:jc w:val="both"/>
      </w:pPr>
      <w:r>
        <w:rPr>
          <w:rStyle w:val="11"/>
          <w:rFonts w:ascii="Times New Roman" w:hAnsi="Times New Roman" w:cs="Candara"/>
          <w:color w:val="000000"/>
          <w:sz w:val="28"/>
          <w:szCs w:val="28"/>
        </w:rPr>
        <w:t>2) получение спортсменами, спортивными судьями, тренерами,</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руководителями спортивных команд, другими участниками или</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организаторами официального спортивного соревнования (в том числе их</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работниками) денег, ценных бумаг, иного имущества, пользование</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указанными лицами услугами имущественного характера, извлечение ими</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других выгод и преимуществ или их предварительный сговор.</w:t>
      </w:r>
    </w:p>
    <w:p w:rsidR="00D40E27" w:rsidRDefault="00D40E27" w:rsidP="00D40E27">
      <w:pPr>
        <w:pStyle w:val="12"/>
        <w:autoSpaceDE w:val="0"/>
        <w:spacing w:after="0" w:line="240" w:lineRule="auto"/>
        <w:ind w:firstLine="709"/>
        <w:jc w:val="both"/>
      </w:pPr>
      <w:r>
        <w:rPr>
          <w:rStyle w:val="11"/>
          <w:rFonts w:ascii="Times New Roman" w:hAnsi="Times New Roman" w:cs="Candara"/>
          <w:color w:val="000000"/>
          <w:sz w:val="28"/>
          <w:szCs w:val="28"/>
        </w:rPr>
        <w:t>Федеральным законом установлены полномочия и обязанности органов</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власти, спортивных федераций и организаторов спортивных соревнований в</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целях предотвращения противоправного влияния на результаты официальных</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спортивных соревнований и борьбы с ним.</w:t>
      </w:r>
    </w:p>
    <w:p w:rsidR="00D40E27" w:rsidRDefault="00D40E27" w:rsidP="00D40E27">
      <w:pPr>
        <w:pStyle w:val="12"/>
        <w:autoSpaceDE w:val="0"/>
        <w:spacing w:after="0" w:line="240" w:lineRule="auto"/>
        <w:ind w:firstLine="709"/>
        <w:jc w:val="both"/>
      </w:pPr>
      <w:r>
        <w:rPr>
          <w:rStyle w:val="11"/>
          <w:rFonts w:ascii="Times New Roman" w:hAnsi="Times New Roman" w:cs="Candara"/>
          <w:color w:val="000000"/>
          <w:sz w:val="28"/>
          <w:szCs w:val="28"/>
        </w:rPr>
        <w:lastRenderedPageBreak/>
        <w:t>Организаторы официальных спортивных соревнований в целях</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предотвращения противоправного влияния на результаты официальных</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 xml:space="preserve">спортивных соревнований и борьбы с ним </w:t>
      </w:r>
      <w:r>
        <w:rPr>
          <w:rStyle w:val="11"/>
          <w:rFonts w:ascii="Times New Roman" w:hAnsi="Times New Roman" w:cs="Candara"/>
          <w:b/>
          <w:bCs/>
          <w:color w:val="000000"/>
          <w:sz w:val="28"/>
          <w:szCs w:val="28"/>
        </w:rPr>
        <w:t>обязаны включать в положения</w:t>
      </w:r>
      <w:r>
        <w:rPr>
          <w:rStyle w:val="11"/>
          <w:rFonts w:ascii="Times New Roman" w:hAnsi="Times New Roman" w:cs="Candara"/>
          <w:i/>
          <w:iCs/>
          <w:color w:val="000000"/>
          <w:sz w:val="28"/>
          <w:szCs w:val="28"/>
        </w:rPr>
        <w:t xml:space="preserve"> </w:t>
      </w:r>
      <w:r>
        <w:rPr>
          <w:rStyle w:val="11"/>
          <w:rFonts w:ascii="Times New Roman" w:hAnsi="Times New Roman" w:cs="Candara"/>
          <w:b/>
          <w:bCs/>
          <w:color w:val="000000"/>
          <w:sz w:val="28"/>
          <w:szCs w:val="28"/>
        </w:rPr>
        <w:t xml:space="preserve">(регламенты) об официальных спортивных соревнованиях </w:t>
      </w:r>
      <w:r>
        <w:rPr>
          <w:rStyle w:val="11"/>
          <w:rFonts w:ascii="Times New Roman" w:hAnsi="Times New Roman" w:cs="Candara"/>
          <w:color w:val="000000"/>
          <w:sz w:val="28"/>
          <w:szCs w:val="28"/>
        </w:rPr>
        <w:t>требования о</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запрете на участие в азартных играх в букмекерских конторах и тотализаторах</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путем заключения пари на официальные спортивные соревнования (часть 8</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статьи 26.2).</w:t>
      </w:r>
    </w:p>
    <w:p w:rsidR="00D40E27" w:rsidRDefault="00D40E27" w:rsidP="00D40E27">
      <w:pPr>
        <w:pStyle w:val="12"/>
        <w:autoSpaceDE w:val="0"/>
        <w:spacing w:after="0" w:line="240" w:lineRule="auto"/>
        <w:ind w:firstLine="709"/>
        <w:jc w:val="both"/>
      </w:pPr>
      <w:r>
        <w:rPr>
          <w:rStyle w:val="11"/>
          <w:rFonts w:ascii="Times New Roman" w:hAnsi="Times New Roman" w:cs="Candara"/>
          <w:b/>
          <w:bCs/>
          <w:color w:val="000000"/>
          <w:sz w:val="28"/>
          <w:szCs w:val="28"/>
        </w:rPr>
        <w:t>Общероссийские спортивные федерации, региональные, местные</w:t>
      </w:r>
      <w:r>
        <w:rPr>
          <w:rStyle w:val="11"/>
          <w:rFonts w:ascii="Times New Roman" w:hAnsi="Times New Roman" w:cs="Candara"/>
          <w:i/>
          <w:iCs/>
          <w:color w:val="000000"/>
          <w:sz w:val="28"/>
          <w:szCs w:val="28"/>
        </w:rPr>
        <w:t xml:space="preserve"> </w:t>
      </w:r>
      <w:r>
        <w:rPr>
          <w:rStyle w:val="11"/>
          <w:rFonts w:ascii="Times New Roman" w:hAnsi="Times New Roman" w:cs="Candara"/>
          <w:b/>
          <w:bCs/>
          <w:color w:val="000000"/>
          <w:sz w:val="28"/>
          <w:szCs w:val="28"/>
        </w:rPr>
        <w:t>спортивные федерации и профессиональные спортивные лиги обязаны</w:t>
      </w:r>
      <w:r>
        <w:rPr>
          <w:rStyle w:val="11"/>
          <w:rFonts w:ascii="Times New Roman" w:hAnsi="Times New Roman" w:cs="Candara"/>
          <w:color w:val="000000"/>
          <w:sz w:val="28"/>
          <w:szCs w:val="28"/>
        </w:rPr>
        <w:t>:</w:t>
      </w:r>
    </w:p>
    <w:p w:rsidR="00D40E27" w:rsidRDefault="00D40E27" w:rsidP="00D40E27">
      <w:pPr>
        <w:pStyle w:val="12"/>
        <w:autoSpaceDE w:val="0"/>
        <w:spacing w:after="0" w:line="240" w:lineRule="auto"/>
        <w:ind w:firstLine="709"/>
        <w:jc w:val="both"/>
      </w:pPr>
      <w:r>
        <w:rPr>
          <w:rStyle w:val="11"/>
          <w:rFonts w:ascii="Times New Roman" w:hAnsi="Times New Roman" w:cs="Candara"/>
          <w:color w:val="000000"/>
          <w:sz w:val="28"/>
          <w:szCs w:val="28"/>
        </w:rPr>
        <w:t>- не допускать к участию в официальных спортивных соревнованиях</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спортсменов, спортивных судей, тренеров, руководителей спортивных</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команд и других участников соответствующих официальных спортивных</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соревнований, являющихся подозреваемыми или обвиняемыми в совершении</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преступления, предусмотренного статьей 184 Уголовного кодекса Российской</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Федерации, до вступления в силу приговора суда в отношении указанных лиц</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либо до прекращения в отношении их уголовного дела и (или) уголовного</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преследования;</w:t>
      </w:r>
    </w:p>
    <w:p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 применять в пределах своей компетенции после вступления в силу обвинительного приговора суда санкции к вышеуказанным лицам (в том числе спортивную дисквалификацию спортсменов), а также к физкультурно-спортивных организациям, принадлежность к которым имеют эти лица, за противоправное влияние на результаты официальных спортивных соревнований;</w:t>
      </w:r>
    </w:p>
    <w:p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 применять в пределах своей компетенции санкции к спортсменам (в том числе спортивную дисквалификацию спортсменов), спортивным судьям, тренерам, руководителям спортивных команд, спортивным агентам и другим участникам официальных спортивных соревнований за нарушение запрета на участие в азартных играх в букмекерских конторах и тотализаторах.</w:t>
      </w:r>
    </w:p>
    <w:p w:rsidR="00D40E27" w:rsidRDefault="00D40E27" w:rsidP="00D40E27">
      <w:pPr>
        <w:pStyle w:val="12"/>
        <w:autoSpaceDE w:val="0"/>
        <w:spacing w:after="0" w:line="240" w:lineRule="auto"/>
        <w:jc w:val="both"/>
      </w:pPr>
      <w:r>
        <w:rPr>
          <w:rStyle w:val="11"/>
          <w:rFonts w:ascii="Wingdings" w:hAnsi="Wingdings" w:cs="Wingdings"/>
          <w:color w:val="000000"/>
          <w:sz w:val="28"/>
          <w:szCs w:val="28"/>
        </w:rPr>
        <w:tab/>
      </w:r>
      <w:r>
        <w:rPr>
          <w:rStyle w:val="11"/>
          <w:rFonts w:ascii="Wingdings" w:hAnsi="Wingdings" w:cs="Wingdings"/>
          <w:color w:val="000000"/>
          <w:sz w:val="28"/>
          <w:szCs w:val="28"/>
        </w:rPr>
        <w:t></w:t>
      </w:r>
      <w:r>
        <w:rPr>
          <w:rStyle w:val="11"/>
          <w:rFonts w:ascii="Wingdings" w:hAnsi="Wingdings" w:cs="Wingdings"/>
          <w:color w:val="000000"/>
          <w:sz w:val="28"/>
          <w:szCs w:val="28"/>
        </w:rPr>
        <w:t></w:t>
      </w:r>
      <w:r>
        <w:rPr>
          <w:rStyle w:val="11"/>
          <w:rFonts w:ascii="Times New Roman" w:hAnsi="Times New Roman" w:cs="Candara"/>
          <w:i/>
          <w:iCs/>
          <w:color w:val="000000"/>
          <w:sz w:val="28"/>
          <w:szCs w:val="28"/>
        </w:rPr>
        <w:t>Распоряжение Правительства РФ от 12.10.2017 № 2221-р «Об утверждении плана по реализации мер, необходимых для обеспечения готовности Российской Федерации к выполнению обязательств государства – участника Конвенции Совета Европы против манипулирования спортивными соревнованиями».</w:t>
      </w:r>
    </w:p>
    <w:p w:rsidR="00D40E27" w:rsidRDefault="00D40E27" w:rsidP="00D40E27">
      <w:pPr>
        <w:pStyle w:val="12"/>
        <w:autoSpaceDE w:val="0"/>
        <w:spacing w:after="0" w:line="240" w:lineRule="auto"/>
        <w:jc w:val="both"/>
      </w:pPr>
      <w:r>
        <w:rPr>
          <w:rStyle w:val="11"/>
          <w:rFonts w:ascii="Times New Roman" w:hAnsi="Times New Roman" w:cs="Candara"/>
          <w:color w:val="000000"/>
          <w:sz w:val="28"/>
          <w:szCs w:val="28"/>
        </w:rPr>
        <w:tab/>
        <w:t>Планом предусмотрена подготовка ряда проектов нормативных</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правовых актов, направленных на совершенствование федерального</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законодательства в сфере спорта.</w:t>
      </w:r>
    </w:p>
    <w:p w:rsidR="00D40E27" w:rsidRDefault="00D40E27" w:rsidP="00D40E27">
      <w:pPr>
        <w:pStyle w:val="12"/>
        <w:autoSpaceDE w:val="0"/>
        <w:spacing w:after="0" w:line="240" w:lineRule="auto"/>
        <w:jc w:val="both"/>
      </w:pPr>
      <w:r>
        <w:rPr>
          <w:rFonts w:ascii="Times New Roman" w:hAnsi="Times New Roman" w:cs="Candara"/>
          <w:b/>
          <w:bCs/>
          <w:color w:val="000000"/>
          <w:sz w:val="28"/>
          <w:szCs w:val="28"/>
        </w:rPr>
        <w:tab/>
        <w:t>С 2011 года в Интерполе действует рабочая группа по борьбе с договорными матчами, в которую входят 75 стран, включая Россию.</w:t>
      </w:r>
    </w:p>
    <w:p w:rsidR="00D40E27" w:rsidRDefault="00D40E27" w:rsidP="00D40E27">
      <w:pPr>
        <w:pStyle w:val="12"/>
        <w:autoSpaceDE w:val="0"/>
        <w:spacing w:after="0" w:line="240" w:lineRule="auto"/>
        <w:jc w:val="both"/>
        <w:rPr>
          <w:rFonts w:ascii="Times New Roman" w:hAnsi="Times New Roman" w:cs="Candara"/>
          <w:b/>
          <w:bCs/>
          <w:color w:val="000000"/>
          <w:sz w:val="28"/>
          <w:szCs w:val="28"/>
        </w:rPr>
      </w:pPr>
    </w:p>
    <w:p w:rsidR="00D40E27" w:rsidRDefault="00D40E27" w:rsidP="00D40E27">
      <w:pPr>
        <w:pStyle w:val="12"/>
        <w:autoSpaceDE w:val="0"/>
        <w:spacing w:after="0" w:line="240" w:lineRule="auto"/>
        <w:jc w:val="center"/>
        <w:rPr>
          <w:rFonts w:ascii="Times New Roman" w:hAnsi="Times New Roman" w:cs="Candara"/>
          <w:b/>
          <w:bCs/>
          <w:i/>
          <w:iCs/>
          <w:color w:val="4472C5"/>
          <w:sz w:val="28"/>
          <w:szCs w:val="28"/>
        </w:rPr>
      </w:pPr>
    </w:p>
    <w:p w:rsidR="00D40E27" w:rsidRDefault="00D40E27" w:rsidP="00D40E27">
      <w:pPr>
        <w:pStyle w:val="12"/>
        <w:autoSpaceDE w:val="0"/>
        <w:spacing w:after="0" w:line="240" w:lineRule="auto"/>
        <w:jc w:val="center"/>
        <w:rPr>
          <w:rFonts w:ascii="Times New Roman" w:hAnsi="Times New Roman" w:cs="Candara"/>
          <w:b/>
          <w:bCs/>
          <w:i/>
          <w:iCs/>
          <w:color w:val="4472C5"/>
          <w:sz w:val="28"/>
          <w:szCs w:val="28"/>
        </w:rPr>
      </w:pPr>
    </w:p>
    <w:p w:rsidR="00D40E27" w:rsidRDefault="00D40E27" w:rsidP="00D40E27">
      <w:pPr>
        <w:pStyle w:val="12"/>
        <w:autoSpaceDE w:val="0"/>
        <w:spacing w:after="0" w:line="240" w:lineRule="auto"/>
        <w:jc w:val="center"/>
        <w:rPr>
          <w:rFonts w:ascii="Times New Roman" w:hAnsi="Times New Roman" w:cs="Candara"/>
          <w:b/>
          <w:bCs/>
          <w:i/>
          <w:iCs/>
          <w:color w:val="4472C5"/>
          <w:sz w:val="28"/>
          <w:szCs w:val="28"/>
        </w:rPr>
      </w:pPr>
    </w:p>
    <w:p w:rsidR="00D40E27" w:rsidRDefault="00D40E27" w:rsidP="00D40E27">
      <w:pPr>
        <w:pStyle w:val="12"/>
        <w:autoSpaceDE w:val="0"/>
        <w:spacing w:after="0" w:line="240" w:lineRule="auto"/>
        <w:jc w:val="center"/>
        <w:rPr>
          <w:rFonts w:ascii="Times New Roman" w:hAnsi="Times New Roman" w:cs="Candara"/>
          <w:b/>
          <w:bCs/>
          <w:i/>
          <w:iCs/>
          <w:color w:val="4472C5"/>
          <w:sz w:val="28"/>
          <w:szCs w:val="28"/>
        </w:rPr>
      </w:pPr>
    </w:p>
    <w:p w:rsidR="00D40E27" w:rsidRDefault="00D40E27" w:rsidP="00D40E27">
      <w:pPr>
        <w:pStyle w:val="12"/>
        <w:autoSpaceDE w:val="0"/>
        <w:spacing w:after="0" w:line="240" w:lineRule="auto"/>
        <w:jc w:val="center"/>
        <w:rPr>
          <w:rFonts w:ascii="Times New Roman" w:hAnsi="Times New Roman" w:cs="Candara"/>
          <w:b/>
          <w:bCs/>
          <w:i/>
          <w:iCs/>
          <w:color w:val="4472C5"/>
          <w:sz w:val="28"/>
          <w:szCs w:val="28"/>
        </w:rPr>
      </w:pPr>
    </w:p>
    <w:p w:rsidR="00D40E27" w:rsidRDefault="00D40E27" w:rsidP="00D40E27">
      <w:pPr>
        <w:pStyle w:val="12"/>
        <w:autoSpaceDE w:val="0"/>
        <w:spacing w:after="0" w:line="240" w:lineRule="auto"/>
        <w:jc w:val="center"/>
      </w:pPr>
      <w:r>
        <w:rPr>
          <w:rFonts w:ascii="Times New Roman" w:hAnsi="Times New Roman" w:cs="Candara"/>
          <w:b/>
          <w:bCs/>
          <w:i/>
          <w:iCs/>
          <w:color w:val="4472C5"/>
          <w:sz w:val="28"/>
          <w:szCs w:val="28"/>
        </w:rPr>
        <w:t>Негативные последствия манипулирования</w:t>
      </w:r>
    </w:p>
    <w:p w:rsidR="00D40E27" w:rsidRDefault="00D40E27" w:rsidP="00D40E27">
      <w:pPr>
        <w:pStyle w:val="12"/>
        <w:autoSpaceDE w:val="0"/>
        <w:spacing w:after="0" w:line="240" w:lineRule="auto"/>
        <w:jc w:val="center"/>
      </w:pPr>
      <w:proofErr w:type="gramStart"/>
      <w:r>
        <w:rPr>
          <w:rFonts w:ascii="Times New Roman" w:hAnsi="Times New Roman" w:cs="Candara"/>
          <w:b/>
          <w:bCs/>
          <w:i/>
          <w:iCs/>
          <w:color w:val="4472C5"/>
          <w:sz w:val="28"/>
          <w:szCs w:val="28"/>
        </w:rPr>
        <w:t>спортивными</w:t>
      </w:r>
      <w:proofErr w:type="gramEnd"/>
      <w:r>
        <w:rPr>
          <w:rFonts w:ascii="Times New Roman" w:hAnsi="Times New Roman" w:cs="Candara"/>
          <w:b/>
          <w:bCs/>
          <w:i/>
          <w:iCs/>
          <w:color w:val="4472C5"/>
          <w:sz w:val="28"/>
          <w:szCs w:val="28"/>
        </w:rPr>
        <w:t xml:space="preserve"> соревнованиями.</w:t>
      </w:r>
    </w:p>
    <w:p w:rsidR="00D40E27" w:rsidRDefault="00D40E27" w:rsidP="00D40E27">
      <w:pPr>
        <w:pStyle w:val="12"/>
        <w:autoSpaceDE w:val="0"/>
        <w:spacing w:after="0" w:line="240" w:lineRule="auto"/>
        <w:jc w:val="both"/>
      </w:pPr>
      <w:r>
        <w:rPr>
          <w:rStyle w:val="11"/>
          <w:rFonts w:ascii="Wingdings" w:hAnsi="Wingdings" w:cs="Wingdings"/>
          <w:color w:val="000000"/>
          <w:sz w:val="28"/>
          <w:szCs w:val="28"/>
        </w:rPr>
        <w:lastRenderedPageBreak/>
        <w:tab/>
      </w:r>
      <w:r>
        <w:rPr>
          <w:rStyle w:val="11"/>
          <w:rFonts w:ascii="Wingdings" w:hAnsi="Wingdings" w:cs="Wingdings"/>
          <w:color w:val="000000"/>
          <w:sz w:val="28"/>
          <w:szCs w:val="28"/>
        </w:rPr>
        <w:t></w:t>
      </w:r>
      <w:r>
        <w:rPr>
          <w:rStyle w:val="11"/>
          <w:rFonts w:ascii="Wingdings" w:hAnsi="Wingdings" w:cs="Wingdings"/>
          <w:color w:val="000000"/>
          <w:sz w:val="28"/>
          <w:szCs w:val="28"/>
        </w:rPr>
        <w:t></w:t>
      </w:r>
      <w:proofErr w:type="gramStart"/>
      <w:r>
        <w:rPr>
          <w:rStyle w:val="11"/>
          <w:rFonts w:ascii="Times New Roman" w:hAnsi="Times New Roman" w:cs="Candara"/>
          <w:color w:val="000000"/>
          <w:sz w:val="28"/>
          <w:szCs w:val="28"/>
        </w:rPr>
        <w:t>нарушение</w:t>
      </w:r>
      <w:proofErr w:type="gramEnd"/>
      <w:r>
        <w:rPr>
          <w:rStyle w:val="11"/>
          <w:rFonts w:ascii="Times New Roman" w:hAnsi="Times New Roman" w:cs="Candara"/>
          <w:color w:val="000000"/>
          <w:sz w:val="28"/>
          <w:szCs w:val="28"/>
        </w:rPr>
        <w:t xml:space="preserve"> принципа защиты добросовестного поведения в спорте и спортивной этики;</w:t>
      </w:r>
    </w:p>
    <w:p w:rsidR="00D40E27" w:rsidRDefault="00D40E27" w:rsidP="00D40E27">
      <w:pPr>
        <w:pStyle w:val="12"/>
        <w:autoSpaceDE w:val="0"/>
        <w:spacing w:after="0" w:line="240" w:lineRule="auto"/>
        <w:jc w:val="both"/>
      </w:pPr>
      <w:r>
        <w:rPr>
          <w:rStyle w:val="11"/>
          <w:rFonts w:ascii="Wingdings" w:hAnsi="Wingdings" w:cs="Wingdings"/>
          <w:color w:val="000000"/>
          <w:sz w:val="28"/>
          <w:szCs w:val="28"/>
        </w:rPr>
        <w:tab/>
      </w:r>
      <w:r>
        <w:rPr>
          <w:rStyle w:val="11"/>
          <w:rFonts w:ascii="Wingdings" w:hAnsi="Wingdings" w:cs="Wingdings"/>
          <w:color w:val="000000"/>
          <w:sz w:val="28"/>
          <w:szCs w:val="28"/>
        </w:rPr>
        <w:t></w:t>
      </w:r>
      <w:r>
        <w:rPr>
          <w:rStyle w:val="11"/>
          <w:rFonts w:ascii="Wingdings" w:hAnsi="Wingdings" w:cs="Wingdings"/>
          <w:color w:val="000000"/>
          <w:sz w:val="28"/>
          <w:szCs w:val="28"/>
        </w:rPr>
        <w:t></w:t>
      </w:r>
      <w:proofErr w:type="gramStart"/>
      <w:r>
        <w:rPr>
          <w:rStyle w:val="11"/>
          <w:rFonts w:ascii="Times New Roman" w:hAnsi="Times New Roman" w:cs="Candara"/>
          <w:color w:val="000000"/>
          <w:sz w:val="28"/>
          <w:szCs w:val="28"/>
        </w:rPr>
        <w:t>подрыв</w:t>
      </w:r>
      <w:proofErr w:type="gramEnd"/>
      <w:r>
        <w:rPr>
          <w:rStyle w:val="11"/>
          <w:rFonts w:ascii="Times New Roman" w:hAnsi="Times New Roman" w:cs="Candara"/>
          <w:color w:val="000000"/>
          <w:sz w:val="28"/>
          <w:szCs w:val="28"/>
        </w:rPr>
        <w:t xml:space="preserve"> доверия среди населения;</w:t>
      </w:r>
    </w:p>
    <w:p w:rsidR="00D40E27" w:rsidRDefault="00D40E27" w:rsidP="00D40E27">
      <w:pPr>
        <w:pStyle w:val="12"/>
        <w:autoSpaceDE w:val="0"/>
        <w:spacing w:after="0" w:line="240" w:lineRule="auto"/>
        <w:jc w:val="both"/>
      </w:pPr>
      <w:r>
        <w:rPr>
          <w:rStyle w:val="11"/>
          <w:rFonts w:ascii="Wingdings" w:hAnsi="Wingdings" w:cs="Wingdings"/>
          <w:color w:val="000000"/>
          <w:sz w:val="28"/>
          <w:szCs w:val="28"/>
        </w:rPr>
        <w:tab/>
      </w:r>
      <w:r>
        <w:rPr>
          <w:rStyle w:val="11"/>
          <w:rFonts w:ascii="Wingdings" w:hAnsi="Wingdings" w:cs="Wingdings"/>
          <w:color w:val="000000"/>
          <w:sz w:val="28"/>
          <w:szCs w:val="28"/>
        </w:rPr>
        <w:t></w:t>
      </w:r>
      <w:r>
        <w:rPr>
          <w:rStyle w:val="11"/>
          <w:rFonts w:ascii="Wingdings" w:hAnsi="Wingdings" w:cs="Wingdings"/>
          <w:color w:val="000000"/>
          <w:sz w:val="28"/>
          <w:szCs w:val="28"/>
        </w:rPr>
        <w:t></w:t>
      </w:r>
      <w:proofErr w:type="gramStart"/>
      <w:r>
        <w:rPr>
          <w:rStyle w:val="11"/>
          <w:rFonts w:ascii="Times New Roman" w:hAnsi="Times New Roman" w:cs="Candara"/>
          <w:color w:val="000000"/>
          <w:sz w:val="28"/>
          <w:szCs w:val="28"/>
        </w:rPr>
        <w:t>легализация</w:t>
      </w:r>
      <w:proofErr w:type="gramEnd"/>
      <w:r>
        <w:rPr>
          <w:rStyle w:val="11"/>
          <w:rFonts w:ascii="Times New Roman" w:hAnsi="Times New Roman" w:cs="Candara"/>
          <w:color w:val="000000"/>
          <w:sz w:val="28"/>
          <w:szCs w:val="28"/>
        </w:rPr>
        <w:t xml:space="preserve"> доходов, полученных преступным путем и др.</w:t>
      </w:r>
    </w:p>
    <w:p w:rsidR="00D40E27" w:rsidRDefault="00D40E27" w:rsidP="00D40E27">
      <w:pPr>
        <w:pStyle w:val="12"/>
        <w:autoSpaceDE w:val="0"/>
        <w:spacing w:after="0" w:line="240" w:lineRule="auto"/>
        <w:jc w:val="center"/>
        <w:rPr>
          <w:rFonts w:ascii="Times New Roman" w:hAnsi="Times New Roman" w:cs="Candara"/>
          <w:b/>
          <w:bCs/>
          <w:color w:val="0070C1"/>
          <w:sz w:val="28"/>
          <w:szCs w:val="28"/>
        </w:rPr>
      </w:pPr>
    </w:p>
    <w:p w:rsidR="00D40E27" w:rsidRDefault="00D40E27" w:rsidP="00D40E27">
      <w:pPr>
        <w:pStyle w:val="12"/>
        <w:autoSpaceDE w:val="0"/>
        <w:spacing w:after="0" w:line="240" w:lineRule="auto"/>
        <w:jc w:val="center"/>
      </w:pPr>
      <w:r>
        <w:rPr>
          <w:rFonts w:ascii="Times New Roman" w:hAnsi="Times New Roman" w:cs="Candara"/>
          <w:b/>
          <w:bCs/>
          <w:color w:val="0070C1"/>
          <w:sz w:val="28"/>
          <w:szCs w:val="28"/>
        </w:rPr>
        <w:t>ГОСУДАРСТВЕННЫЕ ГАРАНТИИ</w:t>
      </w:r>
    </w:p>
    <w:p w:rsidR="00D40E27" w:rsidRDefault="001C3FFA" w:rsidP="00D40E27">
      <w:pPr>
        <w:pStyle w:val="12"/>
        <w:autoSpaceDE w:val="0"/>
        <w:spacing w:after="0" w:line="240" w:lineRule="auto"/>
        <w:jc w:val="cente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-5715</wp:posOffset>
                </wp:positionH>
                <wp:positionV relativeFrom="paragraph">
                  <wp:posOffset>31750</wp:posOffset>
                </wp:positionV>
                <wp:extent cx="36195" cy="36195"/>
                <wp:effectExtent l="7620" t="10160" r="13335" b="1079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36195"/>
                        </a:xfrm>
                        <a:prstGeom prst="straightConnector1">
                          <a:avLst/>
                        </a:prstGeom>
                        <a:noFill/>
                        <a:ln w="9525">
                          <a:solidFill>
                            <a:srgbClr val="385D8A"/>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5F06EC" id="AutoShape 6" o:spid="_x0000_s1026" type="#_x0000_t32" style="position:absolute;margin-left:-.45pt;margin-top:2.5pt;width:2.8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" strokecolor="#385d8a">
                <v:stroke joinstyle="miter"/>
              </v:shape>
            </w:pict>
          </mc:Fallback>
        </mc:AlternateContent>
      </w:r>
    </w:p>
    <w:p w:rsidR="00D40E27" w:rsidRDefault="00D40E27" w:rsidP="00D40E27">
      <w:pPr>
        <w:pStyle w:val="12"/>
        <w:autoSpaceDE w:val="0"/>
        <w:spacing w:after="0" w:line="240" w:lineRule="auto"/>
        <w:jc w:val="both"/>
      </w:pPr>
      <w:r>
        <w:rPr>
          <w:rStyle w:val="11"/>
          <w:rFonts w:ascii="Times New Roman" w:hAnsi="Times New Roman" w:cs="Candara"/>
          <w:b/>
          <w:bCs/>
          <w:color w:val="0070C1"/>
          <w:sz w:val="28"/>
          <w:szCs w:val="28"/>
        </w:rPr>
        <w:tab/>
        <w:t>Ознакомьтесь с этими документами и узнайте, что государство гарантирует Вам и Вашим детям:</w:t>
      </w:r>
    </w:p>
    <w:p w:rsidR="00D40E27" w:rsidRDefault="00D40E27" w:rsidP="00D40E27">
      <w:pPr>
        <w:pStyle w:val="12"/>
        <w:autoSpaceDE w:val="0"/>
        <w:spacing w:after="0" w:line="240" w:lineRule="auto"/>
        <w:jc w:val="both"/>
      </w:pPr>
    </w:p>
    <w:p w:rsidR="00D40E27" w:rsidRDefault="00D40E27" w:rsidP="00D40E27">
      <w:pPr>
        <w:pStyle w:val="12"/>
        <w:autoSpaceDE w:val="0"/>
        <w:spacing w:after="0" w:line="240" w:lineRule="auto"/>
        <w:jc w:val="both"/>
      </w:pPr>
      <w:r>
        <w:rPr>
          <w:rStyle w:val="11"/>
          <w:rFonts w:ascii="Wingdings" w:hAnsi="Wingdings" w:cs="Wingdings"/>
          <w:color w:val="000000"/>
          <w:sz w:val="28"/>
          <w:szCs w:val="28"/>
        </w:rPr>
        <w:tab/>
      </w:r>
      <w:r>
        <w:rPr>
          <w:rStyle w:val="11"/>
          <w:rFonts w:ascii="Wingdings" w:hAnsi="Wingdings" w:cs="Wingdings"/>
          <w:color w:val="000000"/>
          <w:sz w:val="28"/>
          <w:szCs w:val="28"/>
        </w:rPr>
        <w:t></w:t>
      </w:r>
      <w:r>
        <w:rPr>
          <w:rStyle w:val="11"/>
          <w:rFonts w:ascii="Wingdings" w:hAnsi="Wingdings" w:cs="Wingdings"/>
          <w:color w:val="000000"/>
          <w:sz w:val="28"/>
          <w:szCs w:val="28"/>
        </w:rPr>
        <w:t></w:t>
      </w:r>
      <w:proofErr w:type="gramStart"/>
      <w:r>
        <w:rPr>
          <w:rStyle w:val="11"/>
          <w:rFonts w:ascii="Times New Roman" w:hAnsi="Times New Roman" w:cs="Candara"/>
          <w:color w:val="000000"/>
          <w:sz w:val="28"/>
          <w:szCs w:val="28"/>
        </w:rPr>
        <w:t>приказ</w:t>
      </w:r>
      <w:proofErr w:type="gramEnd"/>
      <w:r>
        <w:rPr>
          <w:rStyle w:val="11"/>
          <w:rFonts w:ascii="Times New Roman" w:hAnsi="Times New Roman" w:cs="Candara"/>
          <w:color w:val="000000"/>
          <w:sz w:val="28"/>
          <w:szCs w:val="28"/>
        </w:rPr>
        <w:t xml:space="preserve"> </w:t>
      </w:r>
      <w:proofErr w:type="spellStart"/>
      <w:r>
        <w:rPr>
          <w:rStyle w:val="11"/>
          <w:rFonts w:ascii="Times New Roman" w:hAnsi="Times New Roman" w:cs="Candara"/>
          <w:color w:val="000000"/>
          <w:sz w:val="28"/>
          <w:szCs w:val="28"/>
        </w:rPr>
        <w:t>Минспорта</w:t>
      </w:r>
      <w:proofErr w:type="spellEnd"/>
      <w:r>
        <w:rPr>
          <w:rStyle w:val="11"/>
          <w:rFonts w:ascii="Times New Roman" w:hAnsi="Times New Roman" w:cs="Candara"/>
          <w:color w:val="000000"/>
          <w:sz w:val="28"/>
          <w:szCs w:val="28"/>
        </w:rPr>
        <w:t xml:space="preserve"> России от 16.08.2013 № 645 «Об утверждении</w:t>
      </w:r>
      <w:r>
        <w:rPr>
          <w:rStyle w:val="11"/>
          <w:rFonts w:ascii="Times New Roman" w:hAnsi="Times New Roman" w:cs="Candara"/>
          <w:b/>
          <w:bCs/>
          <w:color w:val="0070C1"/>
          <w:sz w:val="28"/>
          <w:szCs w:val="28"/>
        </w:rPr>
        <w:t xml:space="preserve"> </w:t>
      </w:r>
      <w:r>
        <w:rPr>
          <w:rStyle w:val="11"/>
          <w:rFonts w:ascii="Times New Roman" w:hAnsi="Times New Roman" w:cs="Candara"/>
          <w:color w:val="000000"/>
          <w:sz w:val="28"/>
          <w:szCs w:val="28"/>
        </w:rPr>
        <w:t>Порядка приема лиц в физкультурно-спортивные организации, созданные</w:t>
      </w:r>
      <w:r>
        <w:rPr>
          <w:rStyle w:val="11"/>
          <w:rFonts w:ascii="Times New Roman" w:hAnsi="Times New Roman" w:cs="Candara"/>
          <w:b/>
          <w:bCs/>
          <w:color w:val="0070C1"/>
          <w:sz w:val="28"/>
          <w:szCs w:val="28"/>
        </w:rPr>
        <w:t xml:space="preserve"> </w:t>
      </w:r>
      <w:r>
        <w:rPr>
          <w:rStyle w:val="11"/>
          <w:rFonts w:ascii="Times New Roman" w:hAnsi="Times New Roman" w:cs="Candara"/>
          <w:color w:val="000000"/>
          <w:sz w:val="28"/>
          <w:szCs w:val="28"/>
        </w:rPr>
        <w:t>Российской Федерацией и осуществляющие спортивную подготовку»;</w:t>
      </w:r>
    </w:p>
    <w:p w:rsidR="00D40E27" w:rsidRDefault="00D40E27" w:rsidP="00D40E27">
      <w:pPr>
        <w:pStyle w:val="12"/>
        <w:autoSpaceDE w:val="0"/>
        <w:spacing w:after="0" w:line="240" w:lineRule="auto"/>
        <w:jc w:val="both"/>
      </w:pPr>
      <w:r>
        <w:rPr>
          <w:rStyle w:val="11"/>
          <w:rFonts w:ascii="Wingdings" w:hAnsi="Wingdings" w:cs="Wingdings"/>
          <w:color w:val="000000"/>
          <w:sz w:val="28"/>
          <w:szCs w:val="28"/>
        </w:rPr>
        <w:tab/>
      </w:r>
      <w:r>
        <w:rPr>
          <w:rStyle w:val="11"/>
          <w:rFonts w:ascii="Wingdings" w:hAnsi="Wingdings" w:cs="Wingdings"/>
          <w:color w:val="000000"/>
          <w:sz w:val="28"/>
          <w:szCs w:val="28"/>
        </w:rPr>
        <w:t></w:t>
      </w:r>
      <w:r>
        <w:rPr>
          <w:rStyle w:val="11"/>
          <w:rFonts w:ascii="Wingdings" w:hAnsi="Wingdings" w:cs="Wingdings"/>
          <w:color w:val="000000"/>
          <w:sz w:val="28"/>
          <w:szCs w:val="28"/>
        </w:rPr>
        <w:t></w:t>
      </w:r>
      <w:proofErr w:type="gramStart"/>
      <w:r>
        <w:rPr>
          <w:rStyle w:val="11"/>
          <w:rFonts w:ascii="Times New Roman" w:hAnsi="Times New Roman" w:cs="Candara"/>
          <w:color w:val="000000"/>
          <w:sz w:val="28"/>
          <w:szCs w:val="28"/>
        </w:rPr>
        <w:t>приказ</w:t>
      </w:r>
      <w:proofErr w:type="gramEnd"/>
      <w:r>
        <w:rPr>
          <w:rStyle w:val="11"/>
          <w:rFonts w:ascii="Times New Roman" w:hAnsi="Times New Roman" w:cs="Candara"/>
          <w:color w:val="000000"/>
          <w:sz w:val="28"/>
          <w:szCs w:val="28"/>
        </w:rPr>
        <w:t xml:space="preserve"> </w:t>
      </w:r>
      <w:proofErr w:type="spellStart"/>
      <w:r>
        <w:rPr>
          <w:rStyle w:val="11"/>
          <w:rFonts w:ascii="Times New Roman" w:hAnsi="Times New Roman" w:cs="Candara"/>
          <w:color w:val="000000"/>
          <w:sz w:val="28"/>
          <w:szCs w:val="28"/>
        </w:rPr>
        <w:t>Минспорта</w:t>
      </w:r>
      <w:proofErr w:type="spellEnd"/>
      <w:r>
        <w:rPr>
          <w:rStyle w:val="11"/>
          <w:rFonts w:ascii="Times New Roman" w:hAnsi="Times New Roman" w:cs="Candara"/>
          <w:color w:val="000000"/>
          <w:sz w:val="28"/>
          <w:szCs w:val="28"/>
        </w:rPr>
        <w:t xml:space="preserve"> России от 16.08.2013 № 636 «Об утверждении</w:t>
      </w:r>
      <w:r>
        <w:rPr>
          <w:rStyle w:val="11"/>
          <w:rFonts w:ascii="Times New Roman" w:hAnsi="Times New Roman" w:cs="Candara"/>
          <w:b/>
          <w:bCs/>
          <w:color w:val="0070C1"/>
          <w:sz w:val="28"/>
          <w:szCs w:val="28"/>
        </w:rPr>
        <w:t xml:space="preserve"> </w:t>
      </w:r>
      <w:r>
        <w:rPr>
          <w:rStyle w:val="11"/>
          <w:rFonts w:ascii="Times New Roman" w:hAnsi="Times New Roman" w:cs="Candara"/>
          <w:color w:val="000000"/>
          <w:sz w:val="28"/>
          <w:szCs w:val="28"/>
        </w:rPr>
        <w:t>порядка осуществления контроля за соблюдением организациями,</w:t>
      </w:r>
      <w:r>
        <w:rPr>
          <w:rStyle w:val="11"/>
          <w:rFonts w:ascii="Times New Roman" w:hAnsi="Times New Roman" w:cs="Candara"/>
          <w:b/>
          <w:bCs/>
          <w:color w:val="0070C1"/>
          <w:sz w:val="28"/>
          <w:szCs w:val="28"/>
        </w:rPr>
        <w:t xml:space="preserve"> </w:t>
      </w:r>
      <w:r>
        <w:rPr>
          <w:rStyle w:val="11"/>
          <w:rFonts w:ascii="Times New Roman" w:hAnsi="Times New Roman" w:cs="Candara"/>
          <w:color w:val="000000"/>
          <w:sz w:val="28"/>
          <w:szCs w:val="28"/>
        </w:rPr>
        <w:t>осуществляющими спортивную подготовку, федеральных стандартов</w:t>
      </w:r>
      <w:r>
        <w:rPr>
          <w:rStyle w:val="11"/>
          <w:rFonts w:ascii="Times New Roman" w:hAnsi="Times New Roman" w:cs="Candara"/>
          <w:b/>
          <w:bCs/>
          <w:color w:val="0070C1"/>
          <w:sz w:val="28"/>
          <w:szCs w:val="28"/>
        </w:rPr>
        <w:t xml:space="preserve"> </w:t>
      </w:r>
      <w:r>
        <w:rPr>
          <w:rStyle w:val="11"/>
          <w:rFonts w:ascii="Times New Roman" w:hAnsi="Times New Roman" w:cs="Candara"/>
          <w:color w:val="000000"/>
          <w:sz w:val="28"/>
          <w:szCs w:val="28"/>
        </w:rPr>
        <w:t>спортивной подготовки»;</w:t>
      </w:r>
    </w:p>
    <w:p w:rsidR="00D40E27" w:rsidRDefault="00D40E27" w:rsidP="00D40E27">
      <w:pPr>
        <w:suppressLineNumbers/>
        <w:suppressAutoHyphens/>
        <w:jc w:val="both"/>
      </w:pPr>
      <w:r>
        <w:rPr>
          <w:rStyle w:val="11"/>
          <w:rFonts w:ascii="Arial" w:hAnsi="Arial"/>
        </w:rPr>
        <w:tab/>
      </w:r>
      <w:r>
        <w:rPr>
          <w:rStyle w:val="11"/>
          <w:rFonts w:ascii="Wingdings" w:hAnsi="Wingdings" w:cs="Wingdings"/>
          <w:color w:val="000000"/>
          <w:sz w:val="28"/>
          <w:szCs w:val="28"/>
        </w:rPr>
        <w:t></w:t>
      </w:r>
      <w:r>
        <w:rPr>
          <w:rStyle w:val="11"/>
          <w:rFonts w:ascii="Wingdings" w:hAnsi="Wingdings" w:cs="Wingdings"/>
          <w:color w:val="000000"/>
          <w:sz w:val="28"/>
          <w:szCs w:val="28"/>
        </w:rPr>
        <w:t></w:t>
      </w:r>
      <w:proofErr w:type="gramStart"/>
      <w:r>
        <w:rPr>
          <w:rStyle w:val="11"/>
          <w:rFonts w:cs="Wingdings"/>
          <w:color w:val="000000"/>
          <w:sz w:val="28"/>
          <w:szCs w:val="28"/>
        </w:rPr>
        <w:t>п</w:t>
      </w:r>
      <w:r>
        <w:rPr>
          <w:rStyle w:val="11"/>
          <w:sz w:val="28"/>
          <w:szCs w:val="28"/>
        </w:rPr>
        <w:t>риказ</w:t>
      </w:r>
      <w:proofErr w:type="gramEnd"/>
      <w:r>
        <w:rPr>
          <w:rStyle w:val="11"/>
          <w:sz w:val="28"/>
          <w:szCs w:val="28"/>
        </w:rPr>
        <w:t xml:space="preserve"> </w:t>
      </w:r>
      <w:proofErr w:type="spellStart"/>
      <w:r>
        <w:rPr>
          <w:rStyle w:val="11"/>
          <w:sz w:val="28"/>
          <w:szCs w:val="28"/>
        </w:rPr>
        <w:t>Минспорта</w:t>
      </w:r>
      <w:proofErr w:type="spellEnd"/>
      <w:r>
        <w:rPr>
          <w:rStyle w:val="11"/>
          <w:sz w:val="28"/>
          <w:szCs w:val="28"/>
        </w:rPr>
        <w:t xml:space="preserve"> России от 21.12.2015 N 1218 «Об утверждении порядка наделения иных некоммерческих организаций правом по оценке выполнения нормативов испытаний (тестов) Всероссийского физкультурно-спортивного комплекса "Готов к труду и обороне" (ГТО)»;</w:t>
      </w:r>
    </w:p>
    <w:p w:rsidR="00D40E27" w:rsidRDefault="00D40E27" w:rsidP="00D40E27">
      <w:pPr>
        <w:pStyle w:val="ad"/>
        <w:suppressAutoHyphens/>
        <w:spacing w:after="0" w:line="240" w:lineRule="auto"/>
        <w:jc w:val="both"/>
      </w:pPr>
      <w:r>
        <w:rPr>
          <w:rStyle w:val="11"/>
          <w:rFonts w:ascii="Arial" w:hAnsi="Arial"/>
          <w:sz w:val="24"/>
          <w:szCs w:val="24"/>
        </w:rPr>
        <w:tab/>
      </w:r>
      <w:r>
        <w:rPr>
          <w:rStyle w:val="11"/>
          <w:rFonts w:ascii="Wingdings" w:hAnsi="Wingdings" w:cs="Wingdings"/>
          <w:color w:val="000000"/>
          <w:sz w:val="28"/>
          <w:szCs w:val="28"/>
        </w:rPr>
        <w:t></w:t>
      </w:r>
      <w:r>
        <w:rPr>
          <w:rStyle w:val="11"/>
          <w:rFonts w:ascii="Wingdings" w:hAnsi="Wingdings" w:cs="Wingdings"/>
          <w:color w:val="000000"/>
          <w:sz w:val="28"/>
          <w:szCs w:val="28"/>
        </w:rPr>
        <w:t></w:t>
      </w:r>
      <w:proofErr w:type="gramStart"/>
      <w:r>
        <w:rPr>
          <w:rStyle w:val="11"/>
          <w:rFonts w:ascii="Times New Roman" w:hAnsi="Times New Roman" w:cs="Wingdings"/>
          <w:color w:val="000000"/>
          <w:sz w:val="28"/>
          <w:szCs w:val="28"/>
        </w:rPr>
        <w:t>п</w:t>
      </w:r>
      <w:r>
        <w:rPr>
          <w:rStyle w:val="11"/>
          <w:rFonts w:ascii="Times New Roman" w:hAnsi="Times New Roman"/>
          <w:sz w:val="28"/>
          <w:szCs w:val="28"/>
        </w:rPr>
        <w:t>риказ</w:t>
      </w:r>
      <w:proofErr w:type="gramEnd"/>
      <w:r>
        <w:rPr>
          <w:rStyle w:val="11"/>
          <w:rFonts w:ascii="Times New Roman" w:hAnsi="Times New Roman"/>
          <w:sz w:val="28"/>
          <w:szCs w:val="28"/>
        </w:rPr>
        <w:t xml:space="preserve"> </w:t>
      </w:r>
      <w:proofErr w:type="spellStart"/>
      <w:r>
        <w:rPr>
          <w:rStyle w:val="11"/>
          <w:rFonts w:ascii="Times New Roman" w:hAnsi="Times New Roman"/>
          <w:sz w:val="28"/>
          <w:szCs w:val="28"/>
        </w:rPr>
        <w:t>Минспорта</w:t>
      </w:r>
      <w:proofErr w:type="spellEnd"/>
      <w:r>
        <w:rPr>
          <w:rStyle w:val="11"/>
          <w:rFonts w:ascii="Times New Roman" w:hAnsi="Times New Roman"/>
          <w:sz w:val="28"/>
          <w:szCs w:val="28"/>
        </w:rPr>
        <w:t xml:space="preserve"> России от 25.04.2018 N 399 «Об утверждении перечня базовых видов спорта на 2018 - 2022 годы»;</w:t>
      </w:r>
    </w:p>
    <w:p w:rsidR="00D40E27" w:rsidRDefault="00D40E27" w:rsidP="00D40E27">
      <w:pPr>
        <w:pStyle w:val="ad"/>
        <w:suppressAutoHyphens/>
        <w:autoSpaceDE w:val="0"/>
        <w:spacing w:after="0" w:line="240" w:lineRule="auto"/>
        <w:jc w:val="both"/>
      </w:pPr>
      <w:r>
        <w:rPr>
          <w:rStyle w:val="11"/>
          <w:rFonts w:ascii="Arial" w:hAnsi="Arial" w:cs="Candara"/>
          <w:color w:val="000000"/>
          <w:sz w:val="24"/>
          <w:szCs w:val="24"/>
        </w:rPr>
        <w:tab/>
      </w:r>
      <w:r>
        <w:rPr>
          <w:rStyle w:val="11"/>
          <w:rFonts w:ascii="Wingdings" w:hAnsi="Wingdings" w:cs="Wingdings"/>
          <w:color w:val="000000"/>
          <w:sz w:val="28"/>
          <w:szCs w:val="28"/>
        </w:rPr>
        <w:t></w:t>
      </w:r>
      <w:r>
        <w:rPr>
          <w:rStyle w:val="11"/>
          <w:rFonts w:ascii="Wingdings" w:hAnsi="Wingdings" w:cs="Wingdings"/>
          <w:color w:val="000000"/>
          <w:sz w:val="28"/>
          <w:szCs w:val="28"/>
        </w:rPr>
        <w:t></w:t>
      </w:r>
      <w:proofErr w:type="gramStart"/>
      <w:r>
        <w:rPr>
          <w:rStyle w:val="11"/>
          <w:rFonts w:ascii="Times New Roman" w:hAnsi="Times New Roman" w:cs="Wingdings"/>
          <w:color w:val="000000"/>
          <w:sz w:val="28"/>
          <w:szCs w:val="28"/>
        </w:rPr>
        <w:t>п</w:t>
      </w:r>
      <w:r>
        <w:rPr>
          <w:rStyle w:val="11"/>
          <w:rFonts w:ascii="Times New Roman" w:hAnsi="Times New Roman" w:cs="Candara"/>
          <w:color w:val="000000"/>
          <w:sz w:val="28"/>
          <w:szCs w:val="28"/>
        </w:rPr>
        <w:t>риказ</w:t>
      </w:r>
      <w:proofErr w:type="gramEnd"/>
      <w:r>
        <w:rPr>
          <w:rStyle w:val="11"/>
          <w:rFonts w:ascii="Times New Roman" w:hAnsi="Times New Roman" w:cs="Candara"/>
          <w:color w:val="000000"/>
          <w:sz w:val="28"/>
          <w:szCs w:val="28"/>
        </w:rPr>
        <w:t xml:space="preserve"> </w:t>
      </w:r>
      <w:proofErr w:type="spellStart"/>
      <w:r>
        <w:rPr>
          <w:rStyle w:val="11"/>
          <w:rFonts w:ascii="Times New Roman" w:hAnsi="Times New Roman" w:cs="Candara"/>
          <w:color w:val="000000"/>
          <w:sz w:val="28"/>
          <w:szCs w:val="28"/>
        </w:rPr>
        <w:t>Минспорта</w:t>
      </w:r>
      <w:proofErr w:type="spellEnd"/>
      <w:r>
        <w:rPr>
          <w:rStyle w:val="11"/>
          <w:rFonts w:ascii="Times New Roman" w:hAnsi="Times New Roman" w:cs="Candara"/>
          <w:color w:val="000000"/>
          <w:sz w:val="28"/>
          <w:szCs w:val="28"/>
        </w:rPr>
        <w:t xml:space="preserve"> России от 30.10.2015 N 999 «Об утверждении требований к обеспечению подготовки спортивного резерва для спортивных сборных команд Российской Федерации»;</w:t>
      </w:r>
    </w:p>
    <w:p w:rsidR="00D40E27" w:rsidRDefault="00D40E27" w:rsidP="00D40E27">
      <w:pPr>
        <w:pStyle w:val="12"/>
        <w:autoSpaceDE w:val="0"/>
        <w:spacing w:after="0" w:line="240" w:lineRule="auto"/>
        <w:jc w:val="both"/>
        <w:rPr>
          <w:rFonts w:ascii="Times New Roman" w:hAnsi="Times New Roman" w:cs="Candara"/>
          <w:b/>
          <w:bCs/>
          <w:color w:val="0070C1"/>
          <w:sz w:val="28"/>
          <w:szCs w:val="28"/>
        </w:rPr>
      </w:pPr>
    </w:p>
    <w:p w:rsidR="00D40E27" w:rsidRDefault="00D40E27" w:rsidP="00D40E27">
      <w:pPr>
        <w:pStyle w:val="12"/>
        <w:autoSpaceDE w:val="0"/>
        <w:spacing w:after="0" w:line="240" w:lineRule="auto"/>
        <w:jc w:val="both"/>
      </w:pPr>
      <w:r>
        <w:rPr>
          <w:rStyle w:val="11"/>
          <w:rFonts w:ascii="Times New Roman" w:hAnsi="Times New Roman" w:cs="Candara"/>
          <w:b/>
          <w:bCs/>
          <w:color w:val="0070C1"/>
          <w:sz w:val="28"/>
          <w:szCs w:val="28"/>
        </w:rPr>
        <w:tab/>
        <w:t xml:space="preserve">Базовые виды спорта </w:t>
      </w:r>
      <w:r>
        <w:rPr>
          <w:rStyle w:val="11"/>
          <w:rFonts w:ascii="Times New Roman" w:hAnsi="Times New Roman" w:cs="Candara"/>
          <w:color w:val="000000"/>
          <w:sz w:val="28"/>
          <w:szCs w:val="28"/>
        </w:rPr>
        <w:t xml:space="preserve">– виды спорта, включенные в программы Олимпийских игр, </w:t>
      </w:r>
      <w:proofErr w:type="spellStart"/>
      <w:r>
        <w:rPr>
          <w:rStyle w:val="11"/>
          <w:rFonts w:ascii="Times New Roman" w:hAnsi="Times New Roman" w:cs="Candara"/>
          <w:color w:val="000000"/>
          <w:sz w:val="28"/>
          <w:szCs w:val="28"/>
        </w:rPr>
        <w:t>Паралимпийских</w:t>
      </w:r>
      <w:proofErr w:type="spellEnd"/>
      <w:r>
        <w:rPr>
          <w:rStyle w:val="11"/>
          <w:rFonts w:ascii="Times New Roman" w:hAnsi="Times New Roman" w:cs="Candara"/>
          <w:color w:val="000000"/>
          <w:sz w:val="28"/>
          <w:szCs w:val="28"/>
        </w:rPr>
        <w:t xml:space="preserve"> игр, а также иные виды спорта, развиваемые субъектами Российской Федерации на своих территориях с учетом сложившихся исторических традиций развития спорта высших достижений,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 спортивных мероприятиях </w:t>
      </w:r>
      <w:r>
        <w:rPr>
          <w:rStyle w:val="11"/>
          <w:rFonts w:ascii="Times New Roman" w:hAnsi="Times New Roman" w:cs="Candara"/>
          <w:i/>
          <w:iCs/>
          <w:color w:val="000000"/>
          <w:sz w:val="28"/>
          <w:szCs w:val="28"/>
        </w:rPr>
        <w:t>(пункт 1.2 статьи 2 Федерального</w:t>
      </w:r>
      <w:r>
        <w:rPr>
          <w:rStyle w:val="11"/>
          <w:rFonts w:ascii="Times New Roman" w:hAnsi="Times New Roman" w:cs="Candara"/>
          <w:color w:val="000000"/>
          <w:sz w:val="28"/>
          <w:szCs w:val="28"/>
        </w:rPr>
        <w:t xml:space="preserve"> </w:t>
      </w:r>
      <w:r>
        <w:rPr>
          <w:rStyle w:val="11"/>
          <w:rFonts w:ascii="Times New Roman" w:hAnsi="Times New Roman" w:cs="Candara"/>
          <w:i/>
          <w:iCs/>
          <w:color w:val="000000"/>
          <w:sz w:val="28"/>
          <w:szCs w:val="28"/>
        </w:rPr>
        <w:t>закона от 04.12.2007 № 329-ФЗ «О физической культуре и спорте в Российской</w:t>
      </w:r>
      <w:r>
        <w:rPr>
          <w:rStyle w:val="11"/>
          <w:rFonts w:ascii="Times New Roman" w:hAnsi="Times New Roman" w:cs="Candara"/>
          <w:color w:val="000000"/>
          <w:sz w:val="28"/>
          <w:szCs w:val="28"/>
        </w:rPr>
        <w:t xml:space="preserve"> </w:t>
      </w:r>
      <w:r>
        <w:rPr>
          <w:rStyle w:val="11"/>
          <w:rFonts w:ascii="Times New Roman" w:hAnsi="Times New Roman" w:cs="Candara"/>
          <w:i/>
          <w:iCs/>
          <w:color w:val="000000"/>
          <w:sz w:val="28"/>
          <w:szCs w:val="28"/>
        </w:rPr>
        <w:t>Федерации»).</w:t>
      </w:r>
    </w:p>
    <w:p w:rsidR="00D40E27" w:rsidRDefault="00D40E27" w:rsidP="00D40E27">
      <w:pPr>
        <w:pStyle w:val="12"/>
        <w:autoSpaceDE w:val="0"/>
        <w:spacing w:after="0" w:line="240" w:lineRule="auto"/>
        <w:jc w:val="both"/>
      </w:pPr>
      <w:r>
        <w:rPr>
          <w:rFonts w:ascii="Times New Roman" w:hAnsi="Times New Roman" w:cs="Candara"/>
          <w:b/>
          <w:bCs/>
          <w:color w:val="000000"/>
          <w:sz w:val="28"/>
          <w:szCs w:val="28"/>
        </w:rPr>
        <w:tab/>
      </w:r>
    </w:p>
    <w:p w:rsidR="00D40E27" w:rsidRDefault="00D40E27" w:rsidP="00D40E27">
      <w:pPr>
        <w:pStyle w:val="12"/>
        <w:autoSpaceDE w:val="0"/>
        <w:spacing w:after="0" w:line="240" w:lineRule="auto"/>
        <w:jc w:val="both"/>
      </w:pPr>
      <w:r>
        <w:rPr>
          <w:rStyle w:val="11"/>
          <w:rFonts w:ascii="Times New Roman" w:hAnsi="Times New Roman" w:cs="Candara"/>
          <w:b/>
          <w:bCs/>
          <w:color w:val="000000"/>
          <w:sz w:val="28"/>
          <w:szCs w:val="28"/>
        </w:rPr>
        <w:tab/>
        <w:t xml:space="preserve">С перечнем базовых видов спорта можно ознакомиться на сайте </w:t>
      </w:r>
      <w:proofErr w:type="spellStart"/>
      <w:r>
        <w:rPr>
          <w:rStyle w:val="11"/>
          <w:rFonts w:ascii="Times New Roman" w:hAnsi="Times New Roman" w:cs="Candara"/>
          <w:b/>
          <w:bCs/>
          <w:color w:val="000000"/>
          <w:sz w:val="28"/>
          <w:szCs w:val="28"/>
        </w:rPr>
        <w:t>Минспорта</w:t>
      </w:r>
      <w:proofErr w:type="spellEnd"/>
      <w:r>
        <w:rPr>
          <w:rStyle w:val="11"/>
          <w:rFonts w:ascii="Times New Roman" w:hAnsi="Times New Roman" w:cs="Candara"/>
          <w:b/>
          <w:bCs/>
          <w:color w:val="000000"/>
          <w:sz w:val="28"/>
          <w:szCs w:val="28"/>
        </w:rPr>
        <w:t xml:space="preserve"> России, либо в справочных правовых системах «Консультант+», «Гарант» </w:t>
      </w:r>
      <w:r>
        <w:rPr>
          <w:rStyle w:val="11"/>
          <w:rFonts w:ascii="Times New Roman" w:hAnsi="Times New Roman" w:cs="Candara"/>
          <w:color w:val="000000"/>
          <w:sz w:val="28"/>
          <w:szCs w:val="28"/>
        </w:rPr>
        <w:t>(</w:t>
      </w:r>
      <w:r>
        <w:rPr>
          <w:rStyle w:val="11"/>
          <w:rFonts w:cs="Wingdings"/>
        </w:rPr>
        <w:t>п</w:t>
      </w:r>
      <w:r>
        <w:rPr>
          <w:rStyle w:val="11"/>
          <w:rFonts w:ascii="Times New Roman" w:hAnsi="Times New Roman" w:cs="Candara"/>
          <w:color w:val="000000"/>
          <w:sz w:val="28"/>
          <w:szCs w:val="28"/>
        </w:rPr>
        <w:t xml:space="preserve">риказ </w:t>
      </w:r>
      <w:proofErr w:type="spellStart"/>
      <w:r>
        <w:rPr>
          <w:rStyle w:val="11"/>
          <w:rFonts w:ascii="Times New Roman" w:hAnsi="Times New Roman" w:cs="Candara"/>
          <w:color w:val="000000"/>
          <w:sz w:val="28"/>
          <w:szCs w:val="28"/>
        </w:rPr>
        <w:t>Минспорта</w:t>
      </w:r>
      <w:proofErr w:type="spellEnd"/>
      <w:r>
        <w:rPr>
          <w:rStyle w:val="11"/>
          <w:rFonts w:ascii="Times New Roman" w:hAnsi="Times New Roman" w:cs="Candara"/>
          <w:color w:val="000000"/>
          <w:sz w:val="28"/>
          <w:szCs w:val="28"/>
        </w:rPr>
        <w:t xml:space="preserve"> России от 25.04.2018 N 399 "Об утверждении перечня базовых видов спорта на 2018 - 2022 годы").</w:t>
      </w:r>
    </w:p>
    <w:p w:rsidR="00D40E27" w:rsidRDefault="00D40E27" w:rsidP="00D40E27">
      <w:pPr>
        <w:pStyle w:val="12"/>
        <w:autoSpaceDE w:val="0"/>
        <w:spacing w:after="0" w:line="240" w:lineRule="auto"/>
        <w:jc w:val="both"/>
        <w:rPr>
          <w:rFonts w:ascii="Times New Roman" w:hAnsi="Times New Roman" w:cs="Candara"/>
          <w:b/>
          <w:bCs/>
          <w:color w:val="0070C1"/>
          <w:sz w:val="28"/>
          <w:szCs w:val="28"/>
        </w:rPr>
      </w:pPr>
    </w:p>
    <w:p w:rsidR="00D40E27" w:rsidRDefault="00D40E27" w:rsidP="00D40E27">
      <w:pPr>
        <w:pStyle w:val="12"/>
        <w:autoSpaceDE w:val="0"/>
        <w:spacing w:after="0" w:line="240" w:lineRule="auto"/>
        <w:jc w:val="both"/>
      </w:pPr>
      <w:r>
        <w:rPr>
          <w:rStyle w:val="11"/>
          <w:rFonts w:ascii="Times New Roman" w:hAnsi="Times New Roman" w:cs="Candara"/>
          <w:b/>
          <w:bCs/>
          <w:color w:val="0070C1"/>
          <w:sz w:val="28"/>
          <w:szCs w:val="28"/>
        </w:rPr>
        <w:tab/>
        <w:t xml:space="preserve">Официальные физкультурные мероприятия и спортивные мероприятия </w:t>
      </w:r>
      <w:r>
        <w:rPr>
          <w:rStyle w:val="11"/>
          <w:rFonts w:ascii="Times New Roman" w:hAnsi="Times New Roman" w:cs="Candara"/>
          <w:color w:val="000000"/>
          <w:sz w:val="28"/>
          <w:szCs w:val="28"/>
        </w:rPr>
        <w:t xml:space="preserve">– физкультурные мероприятия и спортивные мероприятия, включенные в Единый календарный план межрегиональных, всероссийских и </w:t>
      </w:r>
      <w:r>
        <w:rPr>
          <w:rStyle w:val="11"/>
          <w:rFonts w:ascii="Times New Roman" w:hAnsi="Times New Roman" w:cs="Candara"/>
          <w:color w:val="000000"/>
          <w:sz w:val="28"/>
          <w:szCs w:val="28"/>
        </w:rPr>
        <w:lastRenderedPageBreak/>
        <w:t>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муниципальных образований.</w:t>
      </w:r>
    </w:p>
    <w:p w:rsidR="00D40E27" w:rsidRDefault="00D40E27" w:rsidP="00D40E27">
      <w:pPr>
        <w:pStyle w:val="12"/>
        <w:autoSpaceDE w:val="0"/>
        <w:spacing w:after="0" w:line="240" w:lineRule="auto"/>
        <w:ind w:firstLine="709"/>
        <w:jc w:val="both"/>
        <w:rPr>
          <w:rFonts w:ascii="Times New Roman" w:hAnsi="Times New Roman" w:cs="Candara"/>
          <w:b/>
          <w:bCs/>
          <w:color w:val="0070C1"/>
          <w:sz w:val="28"/>
          <w:szCs w:val="28"/>
        </w:rPr>
      </w:pPr>
    </w:p>
    <w:p w:rsidR="00D40E27" w:rsidRDefault="00D40E27" w:rsidP="00D40E27">
      <w:pPr>
        <w:pStyle w:val="12"/>
        <w:autoSpaceDE w:val="0"/>
        <w:spacing w:after="0" w:line="240" w:lineRule="auto"/>
        <w:jc w:val="both"/>
      </w:pPr>
      <w:r>
        <w:rPr>
          <w:rFonts w:ascii="Times New Roman" w:hAnsi="Times New Roman" w:cs="Candara"/>
          <w:b/>
          <w:bCs/>
          <w:color w:val="0070C1"/>
          <w:sz w:val="28"/>
          <w:szCs w:val="28"/>
        </w:rPr>
        <w:tab/>
      </w:r>
    </w:p>
    <w:p w:rsidR="00D40E27" w:rsidRDefault="00D40E27" w:rsidP="00D40E27">
      <w:pPr>
        <w:pStyle w:val="12"/>
        <w:autoSpaceDE w:val="0"/>
        <w:spacing w:after="0" w:line="240" w:lineRule="auto"/>
        <w:jc w:val="center"/>
      </w:pPr>
      <w:r>
        <w:rPr>
          <w:rFonts w:ascii="Times New Roman" w:hAnsi="Times New Roman" w:cs="Candara"/>
          <w:b/>
          <w:bCs/>
          <w:color w:val="2E74B6"/>
          <w:sz w:val="28"/>
          <w:szCs w:val="28"/>
        </w:rPr>
        <w:t>ОСНОВНЫЕ ОБЯЗАННОСТИ СПОРТИВНЫХ ОРГАНИЗАЦИЙ В СФЕРЕ ПРОТИВОДЕЙСТВИЯ КОРРУПЦИИ</w:t>
      </w:r>
    </w:p>
    <w:p w:rsidR="00D40E27" w:rsidRDefault="001C3FFA" w:rsidP="00D40E27">
      <w:pPr>
        <w:pStyle w:val="12"/>
        <w:autoSpaceDE w:val="0"/>
        <w:spacing w:after="0" w:line="240" w:lineRule="auto"/>
        <w:ind w:firstLine="709"/>
        <w:jc w:val="both"/>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31115</wp:posOffset>
                </wp:positionH>
                <wp:positionV relativeFrom="paragraph">
                  <wp:posOffset>44450</wp:posOffset>
                </wp:positionV>
                <wp:extent cx="6133465" cy="0"/>
                <wp:effectExtent l="6350" t="6985" r="13335" b="1206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3465" cy="0"/>
                        </a:xfrm>
                        <a:prstGeom prst="straightConnector1">
                          <a:avLst/>
                        </a:prstGeom>
                        <a:noFill/>
                        <a:ln w="9525">
                          <a:solidFill>
                            <a:srgbClr val="385D8A"/>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7E103F" id="AutoShape 7" o:spid="_x0000_s1026" type="#_x0000_t32" style="position:absolute;margin-left:2.45pt;margin-top:3.5pt;width:482.9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" strokecolor="#385d8a">
                <v:stroke joinstyle="miter"/>
              </v:shape>
            </w:pict>
          </mc:Fallback>
        </mc:AlternateContent>
      </w:r>
    </w:p>
    <w:tbl>
      <w:tblPr>
        <w:tblW w:w="0" w:type="auto"/>
        <w:tblInd w:w="216" w:type="dxa"/>
        <w:tblLayout w:type="fixed"/>
        <w:tblLook w:val="0000" w:firstRow="0" w:lastRow="0" w:firstColumn="0" w:lastColumn="0" w:noHBand="0" w:noVBand="0"/>
      </w:tblPr>
      <w:tblGrid>
        <w:gridCol w:w="9641"/>
      </w:tblGrid>
      <w:tr w:rsidR="00D40E27" w:rsidTr="00234953">
        <w:tc>
          <w:tcPr>
            <w:tcW w:w="9641" w:type="dxa"/>
            <w:tcBorders>
              <w:top w:val="single" w:sz="4" w:space="0" w:color="4F81BD"/>
              <w:left w:val="single" w:sz="4" w:space="0" w:color="4F81BD"/>
              <w:bottom w:val="single" w:sz="4" w:space="0" w:color="4F81BD"/>
              <w:right w:val="single" w:sz="4" w:space="0" w:color="4F81BD"/>
            </w:tcBorders>
            <w:shd w:val="clear" w:color="auto" w:fill="auto"/>
          </w:tcPr>
          <w:p w:rsidR="00D40E27" w:rsidRDefault="00D40E27" w:rsidP="00234953">
            <w:pPr>
              <w:pStyle w:val="12"/>
              <w:autoSpaceDE w:val="0"/>
              <w:spacing w:after="0" w:line="240" w:lineRule="auto"/>
              <w:ind w:firstLine="709"/>
              <w:jc w:val="both"/>
            </w:pPr>
            <w:r>
              <w:rPr>
                <w:rFonts w:ascii="Times New Roman" w:hAnsi="Times New Roman" w:cs="Candara"/>
                <w:sz w:val="28"/>
                <w:szCs w:val="28"/>
              </w:rPr>
              <w:t>В соответствии со статьей 13.3 Федерального закона от 25.12.2008 № 273-ФЗ «О противодействии коррупции» организации обязаны разрабатывать и принимать меры по предупреждению коррупции.</w:t>
            </w:r>
          </w:p>
        </w:tc>
      </w:tr>
    </w:tbl>
    <w:p w:rsidR="00D40E27" w:rsidRDefault="00D40E27" w:rsidP="00D40E27">
      <w:pPr>
        <w:pStyle w:val="12"/>
        <w:autoSpaceDE w:val="0"/>
        <w:spacing w:after="0" w:line="240" w:lineRule="auto"/>
        <w:rPr>
          <w:rFonts w:ascii="Candara" w:hAnsi="Candara" w:cs="Candara"/>
          <w:b/>
          <w:bCs/>
          <w:color w:val="5B9CD6"/>
          <w:sz w:val="28"/>
          <w:szCs w:val="28"/>
        </w:rPr>
      </w:pPr>
    </w:p>
    <w:p w:rsidR="00D40E27" w:rsidRDefault="00D40E27" w:rsidP="00D40E27">
      <w:pPr>
        <w:pStyle w:val="12"/>
        <w:autoSpaceDE w:val="0"/>
        <w:spacing w:after="0" w:line="240" w:lineRule="auto"/>
        <w:jc w:val="both"/>
      </w:pPr>
      <w:r>
        <w:rPr>
          <w:rFonts w:ascii="Times New Roman" w:hAnsi="Times New Roman" w:cs="Candara"/>
          <w:b/>
          <w:bCs/>
          <w:color w:val="5B9CD6"/>
          <w:sz w:val="28"/>
          <w:szCs w:val="28"/>
        </w:rPr>
        <w:tab/>
        <w:t>Меры по предупреждению коррупции могут включать:</w:t>
      </w:r>
    </w:p>
    <w:p w:rsidR="00D40E27" w:rsidRDefault="00D40E27" w:rsidP="00D40E27">
      <w:pPr>
        <w:pStyle w:val="12"/>
        <w:autoSpaceDE w:val="0"/>
        <w:spacing w:after="0" w:line="240" w:lineRule="auto"/>
        <w:jc w:val="both"/>
      </w:pPr>
      <w:r>
        <w:rPr>
          <w:rStyle w:val="11"/>
          <w:rFonts w:ascii="Wingdings" w:hAnsi="Wingdings" w:cs="Wingdings"/>
          <w:color w:val="000000"/>
          <w:sz w:val="28"/>
          <w:szCs w:val="28"/>
        </w:rPr>
        <w:tab/>
      </w:r>
      <w:r>
        <w:rPr>
          <w:rStyle w:val="11"/>
          <w:rFonts w:ascii="Wingdings" w:hAnsi="Wingdings" w:cs="Wingdings"/>
          <w:color w:val="000000"/>
          <w:sz w:val="28"/>
          <w:szCs w:val="28"/>
        </w:rPr>
        <w:t></w:t>
      </w:r>
      <w:r>
        <w:rPr>
          <w:rStyle w:val="11"/>
          <w:rFonts w:ascii="Wingdings" w:hAnsi="Wingdings" w:cs="Wingdings"/>
          <w:color w:val="000000"/>
          <w:sz w:val="28"/>
          <w:szCs w:val="28"/>
        </w:rPr>
        <w:t></w:t>
      </w:r>
      <w:proofErr w:type="gramStart"/>
      <w:r>
        <w:rPr>
          <w:rStyle w:val="11"/>
          <w:rFonts w:ascii="Times New Roman" w:hAnsi="Times New Roman" w:cs="Candara"/>
          <w:color w:val="000000"/>
          <w:sz w:val="28"/>
          <w:szCs w:val="28"/>
        </w:rPr>
        <w:t>определение</w:t>
      </w:r>
      <w:proofErr w:type="gramEnd"/>
      <w:r>
        <w:rPr>
          <w:rStyle w:val="11"/>
          <w:rFonts w:ascii="Times New Roman" w:hAnsi="Times New Roman" w:cs="Candara"/>
          <w:color w:val="000000"/>
          <w:sz w:val="28"/>
          <w:szCs w:val="28"/>
        </w:rPr>
        <w:t xml:space="preserve"> подразделений или должностных лиц, ответственных за профилактику коррупционных и иных правонарушений;</w:t>
      </w:r>
    </w:p>
    <w:p w:rsidR="00D40E27" w:rsidRDefault="00D40E27" w:rsidP="00D40E27">
      <w:pPr>
        <w:pStyle w:val="12"/>
        <w:autoSpaceDE w:val="0"/>
        <w:spacing w:after="0" w:line="240" w:lineRule="auto"/>
        <w:jc w:val="both"/>
      </w:pPr>
      <w:r>
        <w:rPr>
          <w:rStyle w:val="11"/>
          <w:rFonts w:ascii="Wingdings" w:hAnsi="Wingdings" w:cs="Wingdings"/>
          <w:color w:val="000000"/>
          <w:sz w:val="28"/>
          <w:szCs w:val="28"/>
        </w:rPr>
        <w:tab/>
      </w:r>
      <w:r>
        <w:rPr>
          <w:rStyle w:val="11"/>
          <w:rFonts w:ascii="Wingdings" w:hAnsi="Wingdings" w:cs="Wingdings"/>
          <w:color w:val="000000"/>
          <w:sz w:val="28"/>
          <w:szCs w:val="28"/>
        </w:rPr>
        <w:t></w:t>
      </w:r>
      <w:r>
        <w:rPr>
          <w:rStyle w:val="11"/>
          <w:rFonts w:ascii="Wingdings" w:hAnsi="Wingdings" w:cs="Wingdings"/>
          <w:color w:val="000000"/>
          <w:sz w:val="28"/>
          <w:szCs w:val="28"/>
        </w:rPr>
        <w:t></w:t>
      </w:r>
      <w:proofErr w:type="gramStart"/>
      <w:r>
        <w:rPr>
          <w:rStyle w:val="11"/>
          <w:rFonts w:ascii="Times New Roman" w:hAnsi="Times New Roman" w:cs="Candara"/>
          <w:color w:val="000000"/>
          <w:sz w:val="28"/>
          <w:szCs w:val="28"/>
        </w:rPr>
        <w:t>сотрудничество</w:t>
      </w:r>
      <w:proofErr w:type="gramEnd"/>
      <w:r>
        <w:rPr>
          <w:rStyle w:val="11"/>
          <w:rFonts w:ascii="Times New Roman" w:hAnsi="Times New Roman" w:cs="Candara"/>
          <w:color w:val="000000"/>
          <w:sz w:val="28"/>
          <w:szCs w:val="28"/>
        </w:rPr>
        <w:t xml:space="preserve"> организации с правоохранительными органами;</w:t>
      </w:r>
    </w:p>
    <w:p w:rsidR="00D40E27" w:rsidRDefault="00D40E27" w:rsidP="00D40E27">
      <w:pPr>
        <w:pStyle w:val="12"/>
        <w:autoSpaceDE w:val="0"/>
        <w:spacing w:after="0" w:line="240" w:lineRule="auto"/>
        <w:jc w:val="both"/>
      </w:pPr>
      <w:r>
        <w:rPr>
          <w:rStyle w:val="11"/>
          <w:rFonts w:ascii="Wingdings" w:hAnsi="Wingdings" w:cs="Wingdings"/>
          <w:color w:val="000000"/>
          <w:sz w:val="28"/>
          <w:szCs w:val="28"/>
        </w:rPr>
        <w:tab/>
      </w:r>
      <w:r>
        <w:rPr>
          <w:rStyle w:val="11"/>
          <w:rFonts w:ascii="Wingdings" w:hAnsi="Wingdings" w:cs="Wingdings"/>
          <w:color w:val="000000"/>
          <w:sz w:val="28"/>
          <w:szCs w:val="28"/>
        </w:rPr>
        <w:t></w:t>
      </w:r>
      <w:r>
        <w:rPr>
          <w:rStyle w:val="11"/>
          <w:rFonts w:ascii="Wingdings" w:hAnsi="Wingdings" w:cs="Wingdings"/>
          <w:color w:val="000000"/>
          <w:sz w:val="28"/>
          <w:szCs w:val="28"/>
        </w:rPr>
        <w:t></w:t>
      </w:r>
      <w:proofErr w:type="gramStart"/>
      <w:r>
        <w:rPr>
          <w:rStyle w:val="11"/>
          <w:rFonts w:ascii="Times New Roman" w:hAnsi="Times New Roman" w:cs="Candara"/>
          <w:color w:val="000000"/>
          <w:sz w:val="28"/>
          <w:szCs w:val="28"/>
        </w:rPr>
        <w:t>разработку</w:t>
      </w:r>
      <w:proofErr w:type="gramEnd"/>
      <w:r>
        <w:rPr>
          <w:rStyle w:val="11"/>
          <w:rFonts w:ascii="Times New Roman" w:hAnsi="Times New Roman" w:cs="Candara"/>
          <w:color w:val="000000"/>
          <w:sz w:val="28"/>
          <w:szCs w:val="28"/>
        </w:rPr>
        <w:t xml:space="preserve"> и внедрение в практику стандартов и процедур, направленных на обеспечение добросовестной работы организации;</w:t>
      </w:r>
    </w:p>
    <w:p w:rsidR="00D40E27" w:rsidRDefault="00D40E27" w:rsidP="00D40E27">
      <w:pPr>
        <w:pStyle w:val="12"/>
        <w:autoSpaceDE w:val="0"/>
        <w:spacing w:after="0" w:line="240" w:lineRule="auto"/>
        <w:jc w:val="both"/>
      </w:pPr>
      <w:r>
        <w:rPr>
          <w:rStyle w:val="11"/>
          <w:rFonts w:ascii="Wingdings" w:hAnsi="Wingdings" w:cs="Wingdings"/>
          <w:color w:val="000000"/>
          <w:sz w:val="28"/>
          <w:szCs w:val="28"/>
        </w:rPr>
        <w:tab/>
      </w:r>
      <w:r>
        <w:rPr>
          <w:rStyle w:val="11"/>
          <w:rFonts w:ascii="Wingdings" w:hAnsi="Wingdings" w:cs="Wingdings"/>
          <w:color w:val="000000"/>
          <w:sz w:val="28"/>
          <w:szCs w:val="28"/>
        </w:rPr>
        <w:t></w:t>
      </w:r>
      <w:r>
        <w:rPr>
          <w:rStyle w:val="11"/>
          <w:rFonts w:ascii="Wingdings" w:hAnsi="Wingdings" w:cs="Wingdings"/>
          <w:color w:val="000000"/>
          <w:sz w:val="28"/>
          <w:szCs w:val="28"/>
        </w:rPr>
        <w:t></w:t>
      </w:r>
      <w:proofErr w:type="gramStart"/>
      <w:r>
        <w:rPr>
          <w:rStyle w:val="11"/>
          <w:rFonts w:ascii="Times New Roman" w:hAnsi="Times New Roman" w:cs="Candara"/>
          <w:color w:val="000000"/>
          <w:sz w:val="28"/>
          <w:szCs w:val="28"/>
        </w:rPr>
        <w:t>принятие</w:t>
      </w:r>
      <w:proofErr w:type="gramEnd"/>
      <w:r>
        <w:rPr>
          <w:rStyle w:val="11"/>
          <w:rFonts w:ascii="Times New Roman" w:hAnsi="Times New Roman" w:cs="Candara"/>
          <w:color w:val="000000"/>
          <w:sz w:val="28"/>
          <w:szCs w:val="28"/>
        </w:rPr>
        <w:t xml:space="preserve"> кодекса этики и служебного поведения работников организации;</w:t>
      </w:r>
    </w:p>
    <w:p w:rsidR="00D40E27" w:rsidRDefault="00D40E27" w:rsidP="00D40E27">
      <w:pPr>
        <w:pStyle w:val="12"/>
        <w:autoSpaceDE w:val="0"/>
        <w:spacing w:after="0" w:line="240" w:lineRule="auto"/>
        <w:jc w:val="both"/>
      </w:pPr>
      <w:r>
        <w:rPr>
          <w:rStyle w:val="11"/>
          <w:rFonts w:ascii="Wingdings" w:hAnsi="Wingdings" w:cs="Wingdings"/>
          <w:color w:val="000000"/>
          <w:sz w:val="28"/>
          <w:szCs w:val="28"/>
        </w:rPr>
        <w:tab/>
      </w:r>
      <w:r>
        <w:rPr>
          <w:rStyle w:val="11"/>
          <w:rFonts w:ascii="Wingdings" w:hAnsi="Wingdings" w:cs="Wingdings"/>
          <w:color w:val="000000"/>
          <w:sz w:val="28"/>
          <w:szCs w:val="28"/>
        </w:rPr>
        <w:t></w:t>
      </w:r>
      <w:r>
        <w:rPr>
          <w:rStyle w:val="11"/>
          <w:rFonts w:ascii="Wingdings" w:hAnsi="Wingdings" w:cs="Wingdings"/>
          <w:color w:val="000000"/>
          <w:sz w:val="28"/>
          <w:szCs w:val="28"/>
        </w:rPr>
        <w:t></w:t>
      </w:r>
      <w:proofErr w:type="gramStart"/>
      <w:r>
        <w:rPr>
          <w:rStyle w:val="11"/>
          <w:rFonts w:ascii="Times New Roman" w:hAnsi="Times New Roman" w:cs="Candara"/>
          <w:color w:val="000000"/>
          <w:sz w:val="28"/>
          <w:szCs w:val="28"/>
        </w:rPr>
        <w:t>предотвращение</w:t>
      </w:r>
      <w:proofErr w:type="gramEnd"/>
      <w:r>
        <w:rPr>
          <w:rStyle w:val="11"/>
          <w:rFonts w:ascii="Times New Roman" w:hAnsi="Times New Roman" w:cs="Candara"/>
          <w:color w:val="000000"/>
          <w:sz w:val="28"/>
          <w:szCs w:val="28"/>
        </w:rPr>
        <w:t xml:space="preserve"> и урегулирование конфликта интересов;</w:t>
      </w:r>
    </w:p>
    <w:p w:rsidR="00D40E27" w:rsidRDefault="00D40E27" w:rsidP="00D40E27">
      <w:pPr>
        <w:pStyle w:val="12"/>
        <w:autoSpaceDE w:val="0"/>
        <w:spacing w:after="0" w:line="240" w:lineRule="auto"/>
        <w:jc w:val="both"/>
      </w:pPr>
      <w:r>
        <w:rPr>
          <w:rStyle w:val="11"/>
          <w:rFonts w:ascii="Wingdings" w:hAnsi="Wingdings" w:cs="Wingdings"/>
          <w:color w:val="000000"/>
          <w:sz w:val="28"/>
          <w:szCs w:val="28"/>
        </w:rPr>
        <w:tab/>
      </w:r>
      <w:r>
        <w:rPr>
          <w:rStyle w:val="11"/>
          <w:rFonts w:ascii="Wingdings" w:hAnsi="Wingdings" w:cs="Wingdings"/>
          <w:color w:val="000000"/>
          <w:sz w:val="28"/>
          <w:szCs w:val="28"/>
        </w:rPr>
        <w:t></w:t>
      </w:r>
      <w:r>
        <w:rPr>
          <w:rStyle w:val="11"/>
          <w:rFonts w:ascii="Wingdings" w:hAnsi="Wingdings" w:cs="Wingdings"/>
          <w:color w:val="000000"/>
          <w:sz w:val="28"/>
          <w:szCs w:val="28"/>
        </w:rPr>
        <w:t></w:t>
      </w:r>
      <w:proofErr w:type="gramStart"/>
      <w:r>
        <w:rPr>
          <w:rStyle w:val="11"/>
          <w:rFonts w:ascii="Times New Roman" w:hAnsi="Times New Roman" w:cs="Candara"/>
          <w:color w:val="000000"/>
          <w:sz w:val="28"/>
          <w:szCs w:val="28"/>
        </w:rPr>
        <w:t>недопущение</w:t>
      </w:r>
      <w:proofErr w:type="gramEnd"/>
      <w:r>
        <w:rPr>
          <w:rStyle w:val="11"/>
          <w:rFonts w:ascii="Times New Roman" w:hAnsi="Times New Roman" w:cs="Candara"/>
          <w:color w:val="000000"/>
          <w:sz w:val="28"/>
          <w:szCs w:val="28"/>
        </w:rPr>
        <w:t xml:space="preserve"> составления неофициальной отчетности и использования поддельных документов.</w:t>
      </w:r>
    </w:p>
    <w:p w:rsidR="00D40E27" w:rsidRDefault="00D40E27" w:rsidP="00D40E27">
      <w:pPr>
        <w:pStyle w:val="12"/>
        <w:autoSpaceDE w:val="0"/>
        <w:spacing w:after="0" w:line="240" w:lineRule="auto"/>
        <w:jc w:val="both"/>
      </w:pPr>
      <w:r>
        <w:rPr>
          <w:rStyle w:val="11"/>
          <w:rFonts w:ascii="Times New Roman" w:hAnsi="Times New Roman" w:cs="Candara"/>
          <w:color w:val="000000"/>
          <w:sz w:val="28"/>
          <w:szCs w:val="28"/>
        </w:rPr>
        <w:tab/>
        <w:t xml:space="preserve">Данная обязанность распространяется на </w:t>
      </w:r>
      <w:r>
        <w:rPr>
          <w:rStyle w:val="11"/>
          <w:rFonts w:ascii="Times New Roman" w:hAnsi="Times New Roman" w:cs="Candara"/>
          <w:b/>
          <w:bCs/>
          <w:color w:val="000000"/>
          <w:sz w:val="28"/>
          <w:szCs w:val="28"/>
        </w:rPr>
        <w:t xml:space="preserve">все </w:t>
      </w:r>
      <w:r>
        <w:rPr>
          <w:rStyle w:val="11"/>
          <w:rFonts w:ascii="Times New Roman" w:hAnsi="Times New Roman" w:cs="Candara"/>
          <w:color w:val="000000"/>
          <w:sz w:val="28"/>
          <w:szCs w:val="28"/>
        </w:rPr>
        <w:t>организации вне зависимости от их форм собственности, организационно-правовых форм, отраслевой принадлежности и иных обстоятельств.</w:t>
      </w:r>
    </w:p>
    <w:p w:rsidR="00D40E27" w:rsidRDefault="00D40E27" w:rsidP="00D40E27">
      <w:pPr>
        <w:pStyle w:val="12"/>
        <w:autoSpaceDE w:val="0"/>
        <w:spacing w:after="0" w:line="240" w:lineRule="auto"/>
        <w:jc w:val="both"/>
      </w:pPr>
      <w:r>
        <w:rPr>
          <w:rFonts w:ascii="Times New Roman" w:hAnsi="Times New Roman" w:cs="Candara"/>
          <w:color w:val="000000"/>
          <w:sz w:val="28"/>
          <w:szCs w:val="28"/>
        </w:rPr>
        <w:tab/>
        <w:t>Перечень вводимых мер определяется организацией самостоятельно, исходя из специфики ее деятельности и реализуемых функций, оценки соответствующих коррупционных рисков. Главное требование – они не должны противоречить законодательству и налагать на работников организации и иных лиц обязанности, не предусмотренные нормативными правовыми актами.</w:t>
      </w:r>
    </w:p>
    <w:p w:rsidR="00D40E27" w:rsidRDefault="00D40E27" w:rsidP="00D40E27">
      <w:pPr>
        <w:pStyle w:val="12"/>
        <w:autoSpaceDE w:val="0"/>
        <w:spacing w:after="0" w:line="240" w:lineRule="auto"/>
        <w:ind w:firstLine="709"/>
        <w:jc w:val="both"/>
      </w:pPr>
      <w:r>
        <w:rPr>
          <w:rStyle w:val="11"/>
          <w:rFonts w:ascii="Times New Roman" w:hAnsi="Times New Roman" w:cs="Candara"/>
          <w:color w:val="000000"/>
          <w:sz w:val="28"/>
          <w:szCs w:val="28"/>
        </w:rPr>
        <w:t xml:space="preserve">Министерством труда и социальной защиты Российской Федерации 08.11.2013 изданы </w:t>
      </w:r>
      <w:r>
        <w:rPr>
          <w:rStyle w:val="11"/>
          <w:rFonts w:ascii="Times New Roman" w:hAnsi="Times New Roman" w:cs="Candara"/>
          <w:b/>
          <w:bCs/>
          <w:color w:val="000000"/>
          <w:sz w:val="28"/>
          <w:szCs w:val="28"/>
        </w:rPr>
        <w:t>Методические рекомендации по разработке и принятию</w:t>
      </w:r>
      <w:r>
        <w:rPr>
          <w:rStyle w:val="11"/>
          <w:rFonts w:ascii="Times New Roman" w:hAnsi="Times New Roman" w:cs="Candara"/>
          <w:color w:val="000000"/>
          <w:sz w:val="28"/>
          <w:szCs w:val="28"/>
        </w:rPr>
        <w:t xml:space="preserve"> </w:t>
      </w:r>
      <w:r>
        <w:rPr>
          <w:rStyle w:val="11"/>
          <w:rFonts w:ascii="Times New Roman" w:hAnsi="Times New Roman" w:cs="Candara"/>
          <w:b/>
          <w:bCs/>
          <w:color w:val="000000"/>
          <w:sz w:val="28"/>
          <w:szCs w:val="28"/>
        </w:rPr>
        <w:t>организациями мер по предупреждению и противодействию коррупции,</w:t>
      </w:r>
      <w:r>
        <w:rPr>
          <w:rStyle w:val="11"/>
          <w:rFonts w:ascii="Times New Roman" w:hAnsi="Times New Roman" w:cs="Candara"/>
          <w:color w:val="000000"/>
          <w:sz w:val="28"/>
          <w:szCs w:val="28"/>
        </w:rPr>
        <w:t xml:space="preserve"> </w:t>
      </w:r>
      <w:r>
        <w:rPr>
          <w:rStyle w:val="11"/>
          <w:rFonts w:ascii="Times New Roman" w:hAnsi="Times New Roman" w:cs="Candara"/>
          <w:b/>
          <w:bCs/>
          <w:color w:val="000000"/>
          <w:sz w:val="28"/>
          <w:szCs w:val="28"/>
        </w:rPr>
        <w:t>которые размещены на официальном сайте государственного органа в сети</w:t>
      </w:r>
      <w:r>
        <w:rPr>
          <w:rStyle w:val="11"/>
          <w:rFonts w:ascii="Times New Roman" w:hAnsi="Times New Roman" w:cs="Candara"/>
          <w:color w:val="000000"/>
          <w:sz w:val="28"/>
          <w:szCs w:val="28"/>
        </w:rPr>
        <w:t xml:space="preserve"> </w:t>
      </w:r>
      <w:r>
        <w:rPr>
          <w:rStyle w:val="11"/>
          <w:rFonts w:ascii="Times New Roman" w:hAnsi="Times New Roman" w:cs="Candara"/>
          <w:b/>
          <w:bCs/>
          <w:color w:val="000000"/>
          <w:sz w:val="28"/>
          <w:szCs w:val="28"/>
        </w:rPr>
        <w:t>«Интернет» (</w:t>
      </w:r>
      <w:hyperlink r:id="rId6" w:anchor="_blank" w:history="1">
        <w:r>
          <w:rPr>
            <w:rStyle w:val="11"/>
            <w:rFonts w:ascii="Times New Roman" w:hAnsi="Times New Roman"/>
            <w:color w:val="000000"/>
            <w:sz w:val="28"/>
            <w:szCs w:val="28"/>
          </w:rPr>
          <w:t>www.rosmintrud.ru</w:t>
        </w:r>
      </w:hyperlink>
      <w:r>
        <w:rPr>
          <w:rStyle w:val="11"/>
          <w:rFonts w:ascii="Times New Roman" w:hAnsi="Times New Roman" w:cs="Candara"/>
          <w:b/>
          <w:bCs/>
          <w:color w:val="000000"/>
          <w:sz w:val="28"/>
          <w:szCs w:val="28"/>
        </w:rPr>
        <w:t>)</w:t>
      </w:r>
      <w:r>
        <w:rPr>
          <w:rStyle w:val="11"/>
          <w:rFonts w:ascii="Times New Roman" w:hAnsi="Times New Roman" w:cs="Candara"/>
          <w:color w:val="000000"/>
          <w:sz w:val="28"/>
          <w:szCs w:val="28"/>
        </w:rPr>
        <w:t>.</w:t>
      </w:r>
    </w:p>
    <w:p w:rsidR="00D40E27" w:rsidRDefault="00D40E27" w:rsidP="00D40E27">
      <w:pPr>
        <w:pStyle w:val="12"/>
        <w:autoSpaceDE w:val="0"/>
        <w:spacing w:after="0" w:line="240" w:lineRule="auto"/>
        <w:ind w:firstLine="709"/>
        <w:jc w:val="both"/>
      </w:pPr>
    </w:p>
    <w:p w:rsidR="00D40E27" w:rsidRDefault="00D40E27" w:rsidP="00D40E27">
      <w:pPr>
        <w:pStyle w:val="12"/>
        <w:autoSpaceDE w:val="0"/>
        <w:spacing w:after="0" w:line="240" w:lineRule="auto"/>
        <w:ind w:firstLine="709"/>
        <w:jc w:val="both"/>
      </w:pPr>
    </w:p>
    <w:p w:rsidR="00D40E27" w:rsidRDefault="00D40E27" w:rsidP="00D40E27">
      <w:pPr>
        <w:pStyle w:val="12"/>
        <w:autoSpaceDE w:val="0"/>
        <w:spacing w:after="0" w:line="240" w:lineRule="auto"/>
        <w:jc w:val="center"/>
        <w:rPr>
          <w:rFonts w:ascii="Times New Roman" w:hAnsi="Times New Roman" w:cs="Candara"/>
          <w:b/>
          <w:bCs/>
          <w:color w:val="5B9CD6"/>
          <w:sz w:val="28"/>
          <w:szCs w:val="28"/>
        </w:rPr>
      </w:pPr>
    </w:p>
    <w:p w:rsidR="00D40E27" w:rsidRDefault="00D40E27" w:rsidP="00D40E27">
      <w:pPr>
        <w:pStyle w:val="12"/>
        <w:autoSpaceDE w:val="0"/>
        <w:spacing w:after="0" w:line="240" w:lineRule="auto"/>
        <w:jc w:val="center"/>
        <w:rPr>
          <w:rFonts w:ascii="Times New Roman" w:hAnsi="Times New Roman" w:cs="Candara"/>
          <w:b/>
          <w:bCs/>
          <w:color w:val="5B9CD6"/>
          <w:sz w:val="28"/>
          <w:szCs w:val="28"/>
        </w:rPr>
      </w:pPr>
    </w:p>
    <w:p w:rsidR="00D40E27" w:rsidRDefault="00D40E27" w:rsidP="00D40E27">
      <w:pPr>
        <w:pStyle w:val="12"/>
        <w:autoSpaceDE w:val="0"/>
        <w:spacing w:after="0" w:line="240" w:lineRule="auto"/>
        <w:jc w:val="center"/>
        <w:rPr>
          <w:rFonts w:ascii="Times New Roman" w:hAnsi="Times New Roman" w:cs="Candara"/>
          <w:b/>
          <w:bCs/>
          <w:color w:val="5B9CD6"/>
          <w:sz w:val="28"/>
          <w:szCs w:val="28"/>
        </w:rPr>
      </w:pPr>
    </w:p>
    <w:p w:rsidR="00D40E27" w:rsidRDefault="00D40E27" w:rsidP="00D40E27">
      <w:pPr>
        <w:pStyle w:val="12"/>
        <w:autoSpaceDE w:val="0"/>
        <w:spacing w:after="0" w:line="240" w:lineRule="auto"/>
        <w:jc w:val="center"/>
      </w:pPr>
      <w:r>
        <w:rPr>
          <w:rFonts w:ascii="Times New Roman" w:hAnsi="Times New Roman" w:cs="Candara"/>
          <w:b/>
          <w:bCs/>
          <w:color w:val="5B9CD6"/>
          <w:sz w:val="28"/>
          <w:szCs w:val="28"/>
        </w:rPr>
        <w:t>АДМИНИСТРАТИВНАЯ ОТВЕТСТВЕННОСТЬ ЗА СОВЕРШЕНИЕ КОРРУПЦИОННЫХ ПРАВОНАРУШЕНИЙ</w:t>
      </w:r>
    </w:p>
    <w:p w:rsidR="00D40E27" w:rsidRDefault="001C3FFA" w:rsidP="00D40E27">
      <w:pPr>
        <w:pStyle w:val="12"/>
        <w:autoSpaceDE w:val="0"/>
        <w:spacing w:after="0" w:line="240" w:lineRule="auto"/>
        <w:jc w:val="center"/>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-5715</wp:posOffset>
                </wp:positionH>
                <wp:positionV relativeFrom="paragraph">
                  <wp:posOffset>19050</wp:posOffset>
                </wp:positionV>
                <wp:extent cx="36195" cy="36195"/>
                <wp:effectExtent l="7620" t="8890" r="13335" b="1206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36195"/>
                        </a:xfrm>
                        <a:prstGeom prst="straightConnector1">
                          <a:avLst/>
                        </a:prstGeom>
                        <a:noFill/>
                        <a:ln w="9525">
                          <a:solidFill>
                            <a:srgbClr val="385D8A"/>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B85FC8" id="AutoShape 8" o:spid="_x0000_s1026" type="#_x0000_t32" style="position:absolute;margin-left:-.45pt;margin-top:1.5pt;width:2.8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" strokecolor="#385d8a">
                <v:stroke joinstyle="miter"/>
              </v:shape>
            </w:pict>
          </mc:Fallback>
        </mc:AlternateContent>
      </w:r>
    </w:p>
    <w:p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lastRenderedPageBreak/>
        <w:t>Общие нормы, устанавливающие ответственность юридических лиц за коррупционные правонарушения, закреплены в статье 14 Федерального закона «О противодействии коррупции».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D40E27" w:rsidRDefault="00D40E27" w:rsidP="00D40E27">
      <w:pPr>
        <w:pStyle w:val="12"/>
        <w:autoSpaceDE w:val="0"/>
        <w:spacing w:after="0" w:line="240" w:lineRule="auto"/>
        <w:ind w:firstLine="709"/>
        <w:jc w:val="both"/>
        <w:rPr>
          <w:rFonts w:ascii="Times New Roman" w:hAnsi="Times New Roman" w:cs="Candara"/>
          <w:color w:val="000000"/>
          <w:sz w:val="28"/>
          <w:szCs w:val="28"/>
        </w:rPr>
      </w:pPr>
    </w:p>
    <w:p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D40E27" w:rsidRDefault="00D40E27" w:rsidP="00D40E27">
      <w:pPr>
        <w:pStyle w:val="12"/>
        <w:autoSpaceDE w:val="0"/>
        <w:spacing w:after="0" w:line="240" w:lineRule="auto"/>
        <w:ind w:firstLine="709"/>
        <w:jc w:val="both"/>
        <w:rPr>
          <w:rFonts w:ascii="Times New Roman" w:hAnsi="Times New Roman" w:cs="Candara"/>
          <w:color w:val="000000"/>
          <w:sz w:val="28"/>
          <w:szCs w:val="28"/>
        </w:rPr>
      </w:pPr>
    </w:p>
    <w:p w:rsidR="00D40E27" w:rsidRDefault="00D40E27" w:rsidP="00D40E27">
      <w:pPr>
        <w:pStyle w:val="12"/>
        <w:autoSpaceDE w:val="0"/>
        <w:spacing w:after="0" w:line="240" w:lineRule="auto"/>
        <w:jc w:val="center"/>
      </w:pPr>
      <w:r>
        <w:rPr>
          <w:rFonts w:ascii="Times New Roman" w:hAnsi="Times New Roman" w:cs="Candara"/>
          <w:b/>
          <w:bCs/>
          <w:color w:val="0070C1"/>
          <w:sz w:val="28"/>
          <w:szCs w:val="28"/>
        </w:rPr>
        <w:t>Незаконное вознаграждение от имени юридического лица</w:t>
      </w:r>
    </w:p>
    <w:p w:rsidR="00D40E27" w:rsidRDefault="00D40E27" w:rsidP="00D40E27">
      <w:pPr>
        <w:pStyle w:val="12"/>
        <w:autoSpaceDE w:val="0"/>
        <w:spacing w:after="0" w:line="240" w:lineRule="auto"/>
        <w:jc w:val="center"/>
      </w:pPr>
      <w:r>
        <w:rPr>
          <w:rFonts w:ascii="Times New Roman" w:hAnsi="Times New Roman" w:cs="Candara"/>
          <w:b/>
          <w:bCs/>
          <w:color w:val="0070C1"/>
          <w:sz w:val="28"/>
          <w:szCs w:val="28"/>
        </w:rPr>
        <w:t>(</w:t>
      </w:r>
      <w:proofErr w:type="gramStart"/>
      <w:r>
        <w:rPr>
          <w:rFonts w:ascii="Times New Roman" w:hAnsi="Times New Roman" w:cs="Candara"/>
          <w:b/>
          <w:bCs/>
          <w:color w:val="0070C1"/>
          <w:sz w:val="28"/>
          <w:szCs w:val="28"/>
        </w:rPr>
        <w:t>статья</w:t>
      </w:r>
      <w:proofErr w:type="gramEnd"/>
      <w:r>
        <w:rPr>
          <w:rFonts w:ascii="Times New Roman" w:hAnsi="Times New Roman" w:cs="Candara"/>
          <w:b/>
          <w:bCs/>
          <w:color w:val="0070C1"/>
          <w:sz w:val="28"/>
          <w:szCs w:val="28"/>
        </w:rPr>
        <w:t xml:space="preserve"> 19.28 КоАП РФ).</w:t>
      </w:r>
    </w:p>
    <w:p w:rsidR="00D40E27" w:rsidRDefault="00D40E27" w:rsidP="00D40E27">
      <w:pPr>
        <w:pStyle w:val="12"/>
        <w:autoSpaceDE w:val="0"/>
        <w:spacing w:after="0" w:line="240" w:lineRule="auto"/>
        <w:jc w:val="center"/>
        <w:rPr>
          <w:rFonts w:ascii="Candara" w:hAnsi="Candara" w:cs="Candara"/>
          <w:b/>
          <w:bCs/>
          <w:color w:val="0070C1"/>
          <w:sz w:val="28"/>
          <w:szCs w:val="28"/>
        </w:rPr>
      </w:pPr>
    </w:p>
    <w:tbl>
      <w:tblPr>
        <w:tblW w:w="0" w:type="auto"/>
        <w:tblInd w:w="108" w:type="dxa"/>
        <w:tblLayout w:type="fixed"/>
        <w:tblLook w:val="0000" w:firstRow="0" w:lastRow="0" w:firstColumn="0" w:lastColumn="0" w:noHBand="0" w:noVBand="0"/>
      </w:tblPr>
      <w:tblGrid>
        <w:gridCol w:w="9571"/>
      </w:tblGrid>
      <w:tr w:rsidR="00D40E27" w:rsidTr="00234953">
        <w:tc>
          <w:tcPr>
            <w:tcW w:w="9571" w:type="dxa"/>
            <w:tcBorders>
              <w:top w:val="single" w:sz="4" w:space="0" w:color="4F81BD"/>
              <w:left w:val="single" w:sz="4" w:space="0" w:color="4F81BD"/>
              <w:bottom w:val="single" w:sz="4" w:space="0" w:color="4F81BD"/>
              <w:right w:val="single" w:sz="4" w:space="0" w:color="4F81BD"/>
            </w:tcBorders>
            <w:shd w:val="clear" w:color="auto" w:fill="auto"/>
          </w:tcPr>
          <w:p w:rsidR="00D40E27" w:rsidRDefault="00D40E27" w:rsidP="00234953">
            <w:pPr>
              <w:pStyle w:val="12"/>
              <w:autoSpaceDE w:val="0"/>
              <w:spacing w:after="0" w:line="240" w:lineRule="auto"/>
            </w:pPr>
            <w:r>
              <w:rPr>
                <w:rFonts w:ascii="Times New Roman" w:hAnsi="Times New Roman" w:cs="Candara"/>
                <w:sz w:val="28"/>
                <w:szCs w:val="28"/>
              </w:rPr>
              <w:t>Статьей 19.28 КоАП РФ для юридических лиц предусмотрено наказание</w:t>
            </w:r>
          </w:p>
          <w:p w:rsidR="00D40E27" w:rsidRDefault="00D40E27" w:rsidP="00234953">
            <w:pPr>
              <w:pStyle w:val="12"/>
              <w:autoSpaceDE w:val="0"/>
              <w:spacing w:after="0" w:line="240" w:lineRule="auto"/>
              <w:jc w:val="center"/>
            </w:pPr>
            <w:proofErr w:type="gramStart"/>
            <w:r>
              <w:rPr>
                <w:rFonts w:ascii="Times New Roman" w:hAnsi="Times New Roman" w:cs="Candara"/>
                <w:sz w:val="28"/>
                <w:szCs w:val="28"/>
              </w:rPr>
              <w:t>в</w:t>
            </w:r>
            <w:proofErr w:type="gramEnd"/>
            <w:r>
              <w:rPr>
                <w:rFonts w:ascii="Times New Roman" w:hAnsi="Times New Roman" w:cs="Candara"/>
                <w:sz w:val="28"/>
                <w:szCs w:val="28"/>
              </w:rPr>
              <w:t xml:space="preserve"> виде административного штрафа за незаконные:</w:t>
            </w:r>
          </w:p>
        </w:tc>
      </w:tr>
    </w:tbl>
    <w:p w:rsidR="00D40E27" w:rsidRDefault="001C3FFA" w:rsidP="00D40E27">
      <w:pPr>
        <w:pStyle w:val="12"/>
        <w:autoSpaceDE w:val="0"/>
        <w:spacing w:after="0" w:line="240" w:lineRule="auto"/>
        <w:jc w:val="cente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2956560</wp:posOffset>
                </wp:positionH>
                <wp:positionV relativeFrom="paragraph">
                  <wp:posOffset>28575</wp:posOffset>
                </wp:positionV>
                <wp:extent cx="242570" cy="346710"/>
                <wp:effectExtent l="55245" t="20955" r="54610" b="32385"/>
                <wp:wrapNone/>
                <wp:docPr id="5" name="Фигура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346710"/>
                        </a:xfrm>
                        <a:custGeom>
                          <a:avLst/>
                          <a:gdLst>
                            <a:gd name="G0" fmla="+- 10800 0 0"/>
                            <a:gd name="G1" fmla="+- 21600 0 0"/>
                            <a:gd name="G2" fmla="+- 10800 0 0"/>
                            <a:gd name="G3" fmla="+- 21600 0 0"/>
                            <a:gd name="G4" fmla="+- G3 0 G2"/>
                            <a:gd name="G5" fmla="+- G1 0 G0"/>
                            <a:gd name="G6" fmla="*/ G5 1 21600"/>
                            <a:gd name="G7" fmla="*/ G4 1 21600"/>
                            <a:gd name="G8" fmla="+- 0 0 0"/>
                            <a:gd name="G9" fmla="+- 21600 0 0"/>
                            <a:gd name="G10" fmla="+- 10800 0 0"/>
                            <a:gd name="G11" fmla="+- G9 0 G8"/>
                            <a:gd name="G12" fmla="+- 5400 0 0"/>
                            <a:gd name="G13" fmla="+- 16200 0 0"/>
                            <a:gd name="G14" fmla="*/ G11 1 21600"/>
                            <a:gd name="G15" fmla="+- 21600 0 G12"/>
                            <a:gd name="G16" fmla="+- 21600 0 G13"/>
                            <a:gd name="G17" fmla="*/ 0 G14 1"/>
                            <a:gd name="G18" fmla="*/ G16 G12 1"/>
                            <a:gd name="G19" fmla="*/ G17 1 G14"/>
                            <a:gd name="G20" fmla="*/ G18 1 10800"/>
                            <a:gd name="G21" fmla="+- G13 G20 0"/>
                            <a:gd name="G22" fmla="*/ 5400 1 G6"/>
                            <a:gd name="G23" fmla="*/ 16200 1 G7"/>
                            <a:gd name="T0" fmla="*/ 5400 w 21600"/>
                            <a:gd name="T1" fmla="*/ 0 h 21600"/>
                            <a:gd name="T2" fmla="*/ 5400 w 21600"/>
                            <a:gd name="T3" fmla="*/ 16200 h 21600"/>
                            <a:gd name="T4" fmla="*/ 0 w 21600"/>
                            <a:gd name="T5" fmla="*/ 16200 h 21600"/>
                            <a:gd name="T6" fmla="*/ 10800 w 21600"/>
                            <a:gd name="T7" fmla="*/ 21600 h 21600"/>
                            <a:gd name="T8" fmla="*/ 21600 w 21600"/>
                            <a:gd name="T9" fmla="*/ 16200 h 21600"/>
                            <a:gd name="T10" fmla="*/ 16200 w 21600"/>
                            <a:gd name="T11" fmla="*/ 16200 h 21600"/>
                            <a:gd name="T12" fmla="*/ 16200 w 21600"/>
                            <a:gd name="T13" fmla="*/ 0 h 21600"/>
                            <a:gd name="T14" fmla="*/ G12 w 21600"/>
                            <a:gd name="T15" fmla="*/ G19 h 21600"/>
                            <a:gd name="T16" fmla="*/ G15 w 21600"/>
                            <a:gd name="T17" fmla="*/ G21 h 21600"/>
                          </a:gdLst>
                          <a:ahLst/>
                          <a:cxnLst>
                            <a:cxn ang="0">
                              <a:pos x="T0" y="T1"/>
                            </a:cxn>
                            <a:cxn ang="0">
                              <a:pos x="T2" y="T3"/>
                            </a:cxn>
                            <a:cxn ang="0">
                              <a:pos x="T4" y="T5"/>
                            </a:cxn>
                            <a:cxn ang="0">
                              <a:pos x="T6" y="T7"/>
                            </a:cxn>
                            <a:cxn ang="0">
                              <a:pos x="T8" y="T9"/>
                            </a:cxn>
                            <a:cxn ang="0">
                              <a:pos x="T10" y="T11"/>
                            </a:cxn>
                            <a:cxn ang="0">
                              <a:pos x="T12" y="T13"/>
                            </a:cxn>
                          </a:cxnLst>
                          <a:rect l="T14" t="T15" r="T16" b="T17"/>
                          <a:pathLst>
                            <a:path w="21600" h="21600">
                              <a:moveTo>
                                <a:pt x="5400" y="0"/>
                              </a:moveTo>
                              <a:lnTo>
                                <a:pt x="5400" y="16200"/>
                              </a:lnTo>
                              <a:lnTo>
                                <a:pt x="0" y="16200"/>
                              </a:lnTo>
                              <a:lnTo>
                                <a:pt x="10800" y="21600"/>
                              </a:lnTo>
                              <a:lnTo>
                                <a:pt x="21600" y="16200"/>
                              </a:lnTo>
                              <a:lnTo>
                                <a:pt x="16200" y="16200"/>
                              </a:lnTo>
                              <a:lnTo>
                                <a:pt x="16200" y="0"/>
                              </a:lnTo>
                              <a:close/>
                            </a:path>
                          </a:pathLst>
                        </a:custGeom>
                        <a:solidFill>
                          <a:srgbClr val="4F81BD"/>
                        </a:solidFill>
                        <a:ln w="25560">
                          <a:solidFill>
                            <a:srgbClr val="385D8A"/>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377622" id="Фигура1" o:spid="_x0000_s1026" style="position:absolute;margin-left:232.8pt;margin-top:2.25pt;width:19.1pt;height:27.3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" path="m5400,r,16200l,16200r10800,5400l21600,16200r-5400,l16200,,5400,xe" fillcolor="#4f81bd" strokecolor="#385d8a" strokeweight=".71mm">
                <v:stroke joinstyle="miter"/>
                <v:path o:connecttype="custom" o:connectlocs="60643,0;60643,260032;0,260032;121285,346710;242570,260032;181928,260032;181928,0" o:connectangles="0,0,0,0,0,0,0" textboxrect="5400,0,16200,18900"/>
              </v:shape>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4965700</wp:posOffset>
                </wp:positionH>
                <wp:positionV relativeFrom="paragraph">
                  <wp:posOffset>45720</wp:posOffset>
                </wp:positionV>
                <wp:extent cx="242570" cy="346710"/>
                <wp:effectExtent l="54610" t="19050" r="55245" b="3429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346710"/>
                        </a:xfrm>
                        <a:custGeom>
                          <a:avLst/>
                          <a:gdLst>
                            <a:gd name="G0" fmla="+- 10800 0 0"/>
                            <a:gd name="G1" fmla="+- 21600 0 0"/>
                            <a:gd name="G2" fmla="+- 10800 0 0"/>
                            <a:gd name="G3" fmla="+- 21600 0 0"/>
                            <a:gd name="G4" fmla="+- G3 0 G2"/>
                            <a:gd name="G5" fmla="+- G1 0 G0"/>
                            <a:gd name="G6" fmla="*/ G5 1 21600"/>
                            <a:gd name="G7" fmla="*/ G4 1 21600"/>
                            <a:gd name="G8" fmla="+- 0 0 0"/>
                            <a:gd name="G9" fmla="+- 21600 0 0"/>
                            <a:gd name="G10" fmla="+- 10800 0 0"/>
                            <a:gd name="G11" fmla="+- G9 0 G8"/>
                            <a:gd name="G12" fmla="+- 5400 0 0"/>
                            <a:gd name="G13" fmla="+- 16200 0 0"/>
                            <a:gd name="G14" fmla="*/ G11 1 21600"/>
                            <a:gd name="G15" fmla="+- 21600 0 G12"/>
                            <a:gd name="G16" fmla="+- 21600 0 G13"/>
                            <a:gd name="G17" fmla="*/ 0 G14 1"/>
                            <a:gd name="G18" fmla="*/ G16 G12 1"/>
                            <a:gd name="G19" fmla="*/ G17 1 G14"/>
                            <a:gd name="G20" fmla="*/ G18 1 10800"/>
                            <a:gd name="G21" fmla="+- G13 G20 0"/>
                            <a:gd name="G22" fmla="*/ 5400 1 G6"/>
                            <a:gd name="G23" fmla="*/ 16200 1 G7"/>
                            <a:gd name="T0" fmla="*/ 5400 w 21600"/>
                            <a:gd name="T1" fmla="*/ 0 h 21600"/>
                            <a:gd name="T2" fmla="*/ 5400 w 21600"/>
                            <a:gd name="T3" fmla="*/ 16200 h 21600"/>
                            <a:gd name="T4" fmla="*/ 0 w 21600"/>
                            <a:gd name="T5" fmla="*/ 16200 h 21600"/>
                            <a:gd name="T6" fmla="*/ 10800 w 21600"/>
                            <a:gd name="T7" fmla="*/ 21600 h 21600"/>
                            <a:gd name="T8" fmla="*/ 21600 w 21600"/>
                            <a:gd name="T9" fmla="*/ 16200 h 21600"/>
                            <a:gd name="T10" fmla="*/ 16200 w 21600"/>
                            <a:gd name="T11" fmla="*/ 16200 h 21600"/>
                            <a:gd name="T12" fmla="*/ 16200 w 21600"/>
                            <a:gd name="T13" fmla="*/ 0 h 21600"/>
                            <a:gd name="T14" fmla="*/ G12 w 21600"/>
                            <a:gd name="T15" fmla="*/ G19 h 21600"/>
                            <a:gd name="T16" fmla="*/ G15 w 21600"/>
                            <a:gd name="T17" fmla="*/ G21 h 21600"/>
                          </a:gdLst>
                          <a:ahLst/>
                          <a:cxnLst>
                            <a:cxn ang="0">
                              <a:pos x="T0" y="T1"/>
                            </a:cxn>
                            <a:cxn ang="0">
                              <a:pos x="T2" y="T3"/>
                            </a:cxn>
                            <a:cxn ang="0">
                              <a:pos x="T4" y="T5"/>
                            </a:cxn>
                            <a:cxn ang="0">
                              <a:pos x="T6" y="T7"/>
                            </a:cxn>
                            <a:cxn ang="0">
                              <a:pos x="T8" y="T9"/>
                            </a:cxn>
                            <a:cxn ang="0">
                              <a:pos x="T10" y="T11"/>
                            </a:cxn>
                            <a:cxn ang="0">
                              <a:pos x="T12" y="T13"/>
                            </a:cxn>
                          </a:cxnLst>
                          <a:rect l="T14" t="T15" r="T16" b="T17"/>
                          <a:pathLst>
                            <a:path w="21600" h="21600">
                              <a:moveTo>
                                <a:pt x="5400" y="0"/>
                              </a:moveTo>
                              <a:lnTo>
                                <a:pt x="5400" y="16200"/>
                              </a:lnTo>
                              <a:lnTo>
                                <a:pt x="0" y="16200"/>
                              </a:lnTo>
                              <a:lnTo>
                                <a:pt x="10800" y="21600"/>
                              </a:lnTo>
                              <a:lnTo>
                                <a:pt x="21600" y="16200"/>
                              </a:lnTo>
                              <a:lnTo>
                                <a:pt x="16200" y="16200"/>
                              </a:lnTo>
                              <a:lnTo>
                                <a:pt x="16200" y="0"/>
                              </a:lnTo>
                              <a:close/>
                            </a:path>
                          </a:pathLst>
                        </a:custGeom>
                        <a:solidFill>
                          <a:srgbClr val="4F81BD"/>
                        </a:solidFill>
                        <a:ln w="25560">
                          <a:solidFill>
                            <a:srgbClr val="385D8A"/>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99C115" id="AutoShape 3" o:spid="_x0000_s1026" style="position:absolute;margin-left:391pt;margin-top:3.6pt;width:19.1pt;height:27.3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" path="m5400,r,16200l,16200r10800,5400l21600,16200r-5400,l16200,,5400,xe" fillcolor="#4f81bd" strokecolor="#385d8a" strokeweight=".71mm">
                <v:stroke joinstyle="miter"/>
                <v:path o:connecttype="custom" o:connectlocs="60643,0;60643,260032;0,260032;121285,346710;242570,260032;181928,260032;181928,0" o:connectangles="0,0,0,0,0,0,0" textboxrect="5400,0,16200,18900"/>
              </v:shape>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861060</wp:posOffset>
                </wp:positionH>
                <wp:positionV relativeFrom="paragraph">
                  <wp:posOffset>27940</wp:posOffset>
                </wp:positionV>
                <wp:extent cx="242570" cy="346710"/>
                <wp:effectExtent l="55245" t="20320" r="54610" b="3302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346710"/>
                        </a:xfrm>
                        <a:custGeom>
                          <a:avLst/>
                          <a:gdLst>
                            <a:gd name="G0" fmla="+- 10800 0 0"/>
                            <a:gd name="G1" fmla="+- 21600 0 0"/>
                            <a:gd name="G2" fmla="+- 10800 0 0"/>
                            <a:gd name="G3" fmla="+- 21600 0 0"/>
                            <a:gd name="G4" fmla="+- G3 0 G2"/>
                            <a:gd name="G5" fmla="+- G1 0 G0"/>
                            <a:gd name="G6" fmla="*/ G5 1 21600"/>
                            <a:gd name="G7" fmla="*/ G4 1 21600"/>
                            <a:gd name="G8" fmla="+- 0 0 0"/>
                            <a:gd name="G9" fmla="+- 21600 0 0"/>
                            <a:gd name="G10" fmla="+- 10800 0 0"/>
                            <a:gd name="G11" fmla="+- G9 0 G8"/>
                            <a:gd name="G12" fmla="+- 5400 0 0"/>
                            <a:gd name="G13" fmla="+- 16200 0 0"/>
                            <a:gd name="G14" fmla="*/ G11 1 21600"/>
                            <a:gd name="G15" fmla="+- 21600 0 G12"/>
                            <a:gd name="G16" fmla="+- 21600 0 G13"/>
                            <a:gd name="G17" fmla="*/ 0 G14 1"/>
                            <a:gd name="G18" fmla="*/ G16 G12 1"/>
                            <a:gd name="G19" fmla="*/ G17 1 G14"/>
                            <a:gd name="G20" fmla="*/ G18 1 10800"/>
                            <a:gd name="G21" fmla="+- G13 G20 0"/>
                            <a:gd name="G22" fmla="*/ 5400 1 G6"/>
                            <a:gd name="G23" fmla="*/ 16200 1 G7"/>
                            <a:gd name="T0" fmla="*/ 5400 w 21600"/>
                            <a:gd name="T1" fmla="*/ 0 h 21600"/>
                            <a:gd name="T2" fmla="*/ 5400 w 21600"/>
                            <a:gd name="T3" fmla="*/ 16200 h 21600"/>
                            <a:gd name="T4" fmla="*/ 0 w 21600"/>
                            <a:gd name="T5" fmla="*/ 16200 h 21600"/>
                            <a:gd name="T6" fmla="*/ 10800 w 21600"/>
                            <a:gd name="T7" fmla="*/ 21600 h 21600"/>
                            <a:gd name="T8" fmla="*/ 21600 w 21600"/>
                            <a:gd name="T9" fmla="*/ 16200 h 21600"/>
                            <a:gd name="T10" fmla="*/ 16200 w 21600"/>
                            <a:gd name="T11" fmla="*/ 16200 h 21600"/>
                            <a:gd name="T12" fmla="*/ 16200 w 21600"/>
                            <a:gd name="T13" fmla="*/ 0 h 21600"/>
                            <a:gd name="T14" fmla="*/ G12 w 21600"/>
                            <a:gd name="T15" fmla="*/ G19 h 21600"/>
                            <a:gd name="T16" fmla="*/ G15 w 21600"/>
                            <a:gd name="T17" fmla="*/ G21 h 21600"/>
                          </a:gdLst>
                          <a:ahLst/>
                          <a:cxnLst>
                            <a:cxn ang="0">
                              <a:pos x="T0" y="T1"/>
                            </a:cxn>
                            <a:cxn ang="0">
                              <a:pos x="T2" y="T3"/>
                            </a:cxn>
                            <a:cxn ang="0">
                              <a:pos x="T4" y="T5"/>
                            </a:cxn>
                            <a:cxn ang="0">
                              <a:pos x="T6" y="T7"/>
                            </a:cxn>
                            <a:cxn ang="0">
                              <a:pos x="T8" y="T9"/>
                            </a:cxn>
                            <a:cxn ang="0">
                              <a:pos x="T10" y="T11"/>
                            </a:cxn>
                            <a:cxn ang="0">
                              <a:pos x="T12" y="T13"/>
                            </a:cxn>
                          </a:cxnLst>
                          <a:rect l="T14" t="T15" r="T16" b="T17"/>
                          <a:pathLst>
                            <a:path w="21600" h="21600">
                              <a:moveTo>
                                <a:pt x="5400" y="0"/>
                              </a:moveTo>
                              <a:lnTo>
                                <a:pt x="5400" y="16200"/>
                              </a:lnTo>
                              <a:lnTo>
                                <a:pt x="0" y="16200"/>
                              </a:lnTo>
                              <a:lnTo>
                                <a:pt x="10800" y="21600"/>
                              </a:lnTo>
                              <a:lnTo>
                                <a:pt x="21600" y="16200"/>
                              </a:lnTo>
                              <a:lnTo>
                                <a:pt x="16200" y="16200"/>
                              </a:lnTo>
                              <a:lnTo>
                                <a:pt x="16200" y="0"/>
                              </a:lnTo>
                              <a:close/>
                            </a:path>
                          </a:pathLst>
                        </a:custGeom>
                        <a:solidFill>
                          <a:srgbClr val="4F81BD"/>
                        </a:solidFill>
                        <a:ln w="25560">
                          <a:solidFill>
                            <a:srgbClr val="385D8A"/>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A253DC" id="AutoShape 11" o:spid="_x0000_s1026" style="position:absolute;margin-left:67.8pt;margin-top:2.2pt;width:19.1pt;height:27.3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" path="m5400,r,16200l,16200r10800,5400l21600,16200r-5400,l16200,,5400,xe" fillcolor="#4f81bd" strokecolor="#385d8a" strokeweight=".71mm">
                <v:stroke joinstyle="miter"/>
                <v:path o:connecttype="custom" o:connectlocs="60643,0;60643,260032;0,260032;121285,346710;242570,260032;181928,260032;181928,0" o:connectangles="0,0,0,0,0,0,0" textboxrect="5400,0,16200,18900"/>
              </v:shape>
            </w:pict>
          </mc:Fallback>
        </mc:AlternateContent>
      </w:r>
    </w:p>
    <w:p w:rsidR="00D40E27" w:rsidRDefault="00D40E27" w:rsidP="00D40E27">
      <w:pPr>
        <w:pStyle w:val="12"/>
        <w:autoSpaceDE w:val="0"/>
        <w:spacing w:after="0" w:line="240" w:lineRule="auto"/>
        <w:jc w:val="center"/>
        <w:rPr>
          <w:rFonts w:ascii="Candara" w:hAnsi="Candara" w:cs="Candara"/>
          <w:b/>
          <w:bCs/>
          <w:color w:val="0070C1"/>
          <w:sz w:val="28"/>
          <w:szCs w:val="28"/>
        </w:rPr>
      </w:pPr>
    </w:p>
    <w:tbl>
      <w:tblPr>
        <w:tblW w:w="0" w:type="auto"/>
        <w:tblInd w:w="108" w:type="dxa"/>
        <w:tblLayout w:type="fixed"/>
        <w:tblLook w:val="0000" w:firstRow="0" w:lastRow="0" w:firstColumn="0" w:lastColumn="0" w:noHBand="0" w:noVBand="0"/>
      </w:tblPr>
      <w:tblGrid>
        <w:gridCol w:w="3190"/>
        <w:gridCol w:w="3190"/>
        <w:gridCol w:w="3191"/>
      </w:tblGrid>
      <w:tr w:rsidR="00D40E27" w:rsidTr="00234953">
        <w:tc>
          <w:tcPr>
            <w:tcW w:w="3190" w:type="dxa"/>
            <w:tcBorders>
              <w:top w:val="single" w:sz="4" w:space="0" w:color="4F81BD"/>
              <w:left w:val="single" w:sz="4" w:space="0" w:color="4F81BD"/>
              <w:bottom w:val="single" w:sz="4" w:space="0" w:color="4F81BD"/>
              <w:right w:val="single" w:sz="4" w:space="0" w:color="4F81BD"/>
            </w:tcBorders>
            <w:shd w:val="clear" w:color="auto" w:fill="auto"/>
          </w:tcPr>
          <w:p w:rsidR="00D40E27" w:rsidRDefault="00D40E27" w:rsidP="00234953">
            <w:pPr>
              <w:pStyle w:val="12"/>
              <w:autoSpaceDE w:val="0"/>
              <w:spacing w:after="0" w:line="240" w:lineRule="auto"/>
              <w:jc w:val="center"/>
            </w:pPr>
            <w:proofErr w:type="gramStart"/>
            <w:r>
              <w:rPr>
                <w:rFonts w:ascii="Times New Roman" w:hAnsi="Times New Roman" w:cs="Candara"/>
                <w:sz w:val="28"/>
                <w:szCs w:val="28"/>
              </w:rPr>
              <w:t>передачу</w:t>
            </w:r>
            <w:proofErr w:type="gramEnd"/>
          </w:p>
        </w:tc>
        <w:tc>
          <w:tcPr>
            <w:tcW w:w="3190" w:type="dxa"/>
            <w:tcBorders>
              <w:top w:val="single" w:sz="4" w:space="0" w:color="4F81BD"/>
              <w:left w:val="single" w:sz="4" w:space="0" w:color="4F81BD"/>
              <w:bottom w:val="single" w:sz="4" w:space="0" w:color="4F81BD"/>
              <w:right w:val="single" w:sz="4" w:space="0" w:color="4F81BD"/>
            </w:tcBorders>
            <w:shd w:val="clear" w:color="auto" w:fill="auto"/>
          </w:tcPr>
          <w:p w:rsidR="00D40E27" w:rsidRDefault="00D40E27" w:rsidP="00234953">
            <w:pPr>
              <w:pStyle w:val="12"/>
              <w:autoSpaceDE w:val="0"/>
              <w:spacing w:after="0" w:line="240" w:lineRule="auto"/>
              <w:jc w:val="center"/>
            </w:pPr>
            <w:proofErr w:type="gramStart"/>
            <w:r>
              <w:rPr>
                <w:rFonts w:ascii="Times New Roman" w:hAnsi="Times New Roman" w:cs="Candara"/>
                <w:sz w:val="28"/>
                <w:szCs w:val="28"/>
              </w:rPr>
              <w:t>предложение</w:t>
            </w:r>
            <w:proofErr w:type="gramEnd"/>
          </w:p>
        </w:tc>
        <w:tc>
          <w:tcPr>
            <w:tcW w:w="3191" w:type="dxa"/>
            <w:tcBorders>
              <w:top w:val="single" w:sz="4" w:space="0" w:color="4F81BD"/>
              <w:left w:val="single" w:sz="4" w:space="0" w:color="4F81BD"/>
              <w:bottom w:val="single" w:sz="4" w:space="0" w:color="4F81BD"/>
              <w:right w:val="single" w:sz="4" w:space="0" w:color="4F81BD"/>
            </w:tcBorders>
            <w:shd w:val="clear" w:color="auto" w:fill="auto"/>
          </w:tcPr>
          <w:p w:rsidR="00D40E27" w:rsidRDefault="00D40E27" w:rsidP="00234953">
            <w:pPr>
              <w:pStyle w:val="12"/>
              <w:autoSpaceDE w:val="0"/>
              <w:spacing w:after="0" w:line="240" w:lineRule="auto"/>
              <w:jc w:val="center"/>
            </w:pPr>
            <w:proofErr w:type="gramStart"/>
            <w:r>
              <w:rPr>
                <w:rFonts w:ascii="Times New Roman" w:hAnsi="Times New Roman" w:cs="Candara"/>
                <w:sz w:val="28"/>
                <w:szCs w:val="28"/>
              </w:rPr>
              <w:t>обещание</w:t>
            </w:r>
            <w:proofErr w:type="gramEnd"/>
          </w:p>
        </w:tc>
      </w:tr>
    </w:tbl>
    <w:p w:rsidR="00D40E27" w:rsidRDefault="00D40E27" w:rsidP="00D40E27">
      <w:pPr>
        <w:pStyle w:val="12"/>
        <w:autoSpaceDE w:val="0"/>
        <w:spacing w:after="0" w:line="240" w:lineRule="auto"/>
        <w:jc w:val="both"/>
        <w:rPr>
          <w:rFonts w:ascii="Candara" w:hAnsi="Candara" w:cs="Candara"/>
          <w:sz w:val="28"/>
          <w:szCs w:val="28"/>
        </w:rPr>
      </w:pPr>
    </w:p>
    <w:tbl>
      <w:tblPr>
        <w:tblW w:w="0" w:type="auto"/>
        <w:tblInd w:w="108" w:type="dxa"/>
        <w:tblLayout w:type="fixed"/>
        <w:tblLook w:val="0000" w:firstRow="0" w:lastRow="0" w:firstColumn="0" w:lastColumn="0" w:noHBand="0" w:noVBand="0"/>
      </w:tblPr>
      <w:tblGrid>
        <w:gridCol w:w="9571"/>
      </w:tblGrid>
      <w:tr w:rsidR="00D40E27" w:rsidTr="00234953">
        <w:tc>
          <w:tcPr>
            <w:tcW w:w="9571" w:type="dxa"/>
            <w:tcBorders>
              <w:top w:val="single" w:sz="4" w:space="0" w:color="4F81BD"/>
              <w:left w:val="single" w:sz="4" w:space="0" w:color="4F81BD"/>
              <w:bottom w:val="single" w:sz="4" w:space="0" w:color="4F81BD"/>
              <w:right w:val="single" w:sz="4" w:space="0" w:color="4F81BD"/>
            </w:tcBorders>
            <w:shd w:val="clear" w:color="auto" w:fill="auto"/>
          </w:tcPr>
          <w:p w:rsidR="00D40E27" w:rsidRDefault="00D40E27" w:rsidP="00234953">
            <w:pPr>
              <w:pStyle w:val="12"/>
              <w:autoSpaceDE w:val="0"/>
              <w:spacing w:after="0" w:line="240" w:lineRule="auto"/>
              <w:jc w:val="both"/>
            </w:pPr>
            <w:proofErr w:type="gramStart"/>
            <w:r>
              <w:rPr>
                <w:rFonts w:ascii="Times New Roman" w:hAnsi="Times New Roman" w:cs="Candara"/>
                <w:sz w:val="28"/>
                <w:szCs w:val="28"/>
              </w:rPr>
              <w:t>от</w:t>
            </w:r>
            <w:proofErr w:type="gramEnd"/>
            <w:r>
              <w:rPr>
                <w:rFonts w:ascii="Times New Roman" w:hAnsi="Times New Roman" w:cs="Candara"/>
                <w:sz w:val="28"/>
                <w:szCs w:val="28"/>
              </w:rPr>
              <w:t xml:space="preserve">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w:t>
            </w:r>
          </w:p>
          <w:p w:rsidR="00D40E27" w:rsidRDefault="00D40E27" w:rsidP="00234953">
            <w:pPr>
              <w:pStyle w:val="12"/>
              <w:autoSpaceDE w:val="0"/>
              <w:spacing w:after="0" w:line="240" w:lineRule="auto"/>
              <w:jc w:val="both"/>
            </w:pPr>
            <w:r>
              <w:rPr>
                <w:rFonts w:ascii="Times New Roman" w:hAnsi="Times New Roman" w:cs="Candara"/>
                <w:b/>
                <w:bCs/>
                <w:sz w:val="28"/>
                <w:szCs w:val="28"/>
              </w:rPr>
              <w:t>- денег, ценных бумаг, иного имущества</w:t>
            </w:r>
          </w:p>
          <w:p w:rsidR="00D40E27" w:rsidRDefault="00D40E27" w:rsidP="00234953">
            <w:pPr>
              <w:pStyle w:val="12"/>
              <w:autoSpaceDE w:val="0"/>
              <w:spacing w:after="0" w:line="240" w:lineRule="auto"/>
              <w:jc w:val="both"/>
            </w:pPr>
            <w:r>
              <w:rPr>
                <w:rFonts w:ascii="Times New Roman" w:hAnsi="Times New Roman" w:cs="Candara"/>
                <w:b/>
                <w:bCs/>
                <w:sz w:val="28"/>
                <w:szCs w:val="28"/>
              </w:rPr>
              <w:t>- оказание ему услуг имущественного характера</w:t>
            </w:r>
          </w:p>
          <w:p w:rsidR="00D40E27" w:rsidRDefault="00D40E27" w:rsidP="00234953">
            <w:pPr>
              <w:pStyle w:val="12"/>
              <w:autoSpaceDE w:val="0"/>
              <w:spacing w:after="0" w:line="240" w:lineRule="auto"/>
              <w:jc w:val="both"/>
            </w:pPr>
            <w:r>
              <w:rPr>
                <w:rFonts w:ascii="Times New Roman" w:hAnsi="Times New Roman" w:cs="Candara"/>
                <w:b/>
                <w:bCs/>
                <w:sz w:val="28"/>
                <w:szCs w:val="28"/>
              </w:rPr>
              <w:t>- предоставление имущественных прав</w:t>
            </w:r>
          </w:p>
          <w:p w:rsidR="00D40E27" w:rsidRDefault="00D40E27" w:rsidP="00234953">
            <w:pPr>
              <w:pStyle w:val="12"/>
              <w:autoSpaceDE w:val="0"/>
              <w:spacing w:after="0" w:line="240" w:lineRule="auto"/>
              <w:jc w:val="center"/>
            </w:pPr>
            <w:r>
              <w:rPr>
                <w:rFonts w:ascii="Times New Roman" w:hAnsi="Times New Roman" w:cs="Candara"/>
                <w:b/>
                <w:bCs/>
                <w:sz w:val="28"/>
                <w:szCs w:val="28"/>
              </w:rPr>
              <w:t>ч. 1 ст. 19.28 КоАП РФ</w:t>
            </w:r>
          </w:p>
        </w:tc>
      </w:tr>
    </w:tbl>
    <w:p w:rsidR="00D40E27" w:rsidRDefault="00D40E27" w:rsidP="00D40E27">
      <w:pPr>
        <w:pStyle w:val="12"/>
        <w:autoSpaceDE w:val="0"/>
        <w:spacing w:after="0" w:line="240" w:lineRule="auto"/>
        <w:rPr>
          <w:rFonts w:ascii="Candara" w:hAnsi="Candara" w:cs="Candara"/>
          <w:b/>
          <w:bCs/>
          <w:sz w:val="28"/>
          <w:szCs w:val="28"/>
        </w:rPr>
      </w:pPr>
    </w:p>
    <w:tbl>
      <w:tblPr>
        <w:tblW w:w="0" w:type="auto"/>
        <w:tblInd w:w="108" w:type="dxa"/>
        <w:tblLayout w:type="fixed"/>
        <w:tblLook w:val="0000" w:firstRow="0" w:lastRow="0" w:firstColumn="0" w:lastColumn="0" w:noHBand="0" w:noVBand="0"/>
      </w:tblPr>
      <w:tblGrid>
        <w:gridCol w:w="4785"/>
        <w:gridCol w:w="4786"/>
      </w:tblGrid>
      <w:tr w:rsidR="00D40E27" w:rsidTr="00234953">
        <w:tc>
          <w:tcPr>
            <w:tcW w:w="4785" w:type="dxa"/>
            <w:tcBorders>
              <w:top w:val="single" w:sz="4" w:space="0" w:color="4F81BD"/>
              <w:left w:val="single" w:sz="4" w:space="0" w:color="4F81BD"/>
              <w:bottom w:val="single" w:sz="4" w:space="0" w:color="4F81BD"/>
              <w:right w:val="single" w:sz="4" w:space="0" w:color="4F81BD"/>
            </w:tcBorders>
            <w:shd w:val="clear" w:color="auto" w:fill="auto"/>
            <w:vAlign w:val="center"/>
          </w:tcPr>
          <w:p w:rsidR="00D40E27" w:rsidRDefault="00D40E27" w:rsidP="00234953">
            <w:pPr>
              <w:pStyle w:val="12"/>
              <w:autoSpaceDE w:val="0"/>
              <w:spacing w:after="0" w:line="240" w:lineRule="auto"/>
              <w:jc w:val="both"/>
            </w:pPr>
            <w:r>
              <w:rPr>
                <w:rFonts w:ascii="Times New Roman" w:hAnsi="Times New Roman" w:cs="Candara"/>
                <w:sz w:val="28"/>
                <w:szCs w:val="28"/>
              </w:rPr>
              <w:t>В крупном размере (сумма денег,</w:t>
            </w:r>
          </w:p>
          <w:p w:rsidR="00D40E27" w:rsidRDefault="00D40E27" w:rsidP="00234953">
            <w:pPr>
              <w:pStyle w:val="12"/>
              <w:autoSpaceDE w:val="0"/>
              <w:spacing w:after="0" w:line="240" w:lineRule="auto"/>
              <w:jc w:val="both"/>
            </w:pPr>
            <w:proofErr w:type="gramStart"/>
            <w:r>
              <w:rPr>
                <w:rFonts w:ascii="Times New Roman" w:hAnsi="Times New Roman" w:cs="Candara"/>
                <w:sz w:val="28"/>
                <w:szCs w:val="28"/>
              </w:rPr>
              <w:t>стоимость</w:t>
            </w:r>
            <w:proofErr w:type="gramEnd"/>
            <w:r>
              <w:rPr>
                <w:rFonts w:ascii="Times New Roman" w:hAnsi="Times New Roman" w:cs="Candara"/>
                <w:sz w:val="28"/>
                <w:szCs w:val="28"/>
              </w:rPr>
              <w:t xml:space="preserve"> ценных бумаг, иного</w:t>
            </w:r>
          </w:p>
          <w:p w:rsidR="00D40E27" w:rsidRDefault="00D40E27" w:rsidP="00234953">
            <w:pPr>
              <w:pStyle w:val="12"/>
              <w:autoSpaceDE w:val="0"/>
              <w:spacing w:after="0" w:line="240" w:lineRule="auto"/>
              <w:jc w:val="both"/>
            </w:pPr>
            <w:proofErr w:type="gramStart"/>
            <w:r>
              <w:rPr>
                <w:rFonts w:ascii="Times New Roman" w:hAnsi="Times New Roman" w:cs="Candara"/>
                <w:sz w:val="28"/>
                <w:szCs w:val="28"/>
              </w:rPr>
              <w:t>имущества</w:t>
            </w:r>
            <w:proofErr w:type="gramEnd"/>
            <w:r>
              <w:rPr>
                <w:rFonts w:ascii="Times New Roman" w:hAnsi="Times New Roman" w:cs="Candara"/>
                <w:sz w:val="28"/>
                <w:szCs w:val="28"/>
              </w:rPr>
              <w:t>, услуг имущественного</w:t>
            </w:r>
          </w:p>
          <w:p w:rsidR="00D40E27" w:rsidRDefault="00D40E27" w:rsidP="00234953">
            <w:pPr>
              <w:pStyle w:val="12"/>
              <w:autoSpaceDE w:val="0"/>
              <w:spacing w:after="0" w:line="240" w:lineRule="auto"/>
              <w:jc w:val="both"/>
            </w:pPr>
            <w:proofErr w:type="gramStart"/>
            <w:r>
              <w:rPr>
                <w:rFonts w:ascii="Times New Roman" w:hAnsi="Times New Roman" w:cs="Candara"/>
                <w:sz w:val="28"/>
                <w:szCs w:val="28"/>
              </w:rPr>
              <w:t>характера</w:t>
            </w:r>
            <w:proofErr w:type="gramEnd"/>
            <w:r>
              <w:rPr>
                <w:rFonts w:ascii="Times New Roman" w:hAnsi="Times New Roman" w:cs="Candara"/>
                <w:sz w:val="28"/>
                <w:szCs w:val="28"/>
              </w:rPr>
              <w:t>, имущественных прав</w:t>
            </w:r>
          </w:p>
          <w:p w:rsidR="00D40E27" w:rsidRDefault="00D40E27" w:rsidP="00234953">
            <w:pPr>
              <w:pStyle w:val="12"/>
              <w:autoSpaceDE w:val="0"/>
              <w:spacing w:after="0" w:line="240" w:lineRule="auto"/>
              <w:jc w:val="both"/>
            </w:pPr>
            <w:proofErr w:type="gramStart"/>
            <w:r>
              <w:rPr>
                <w:rFonts w:ascii="Times New Roman" w:hAnsi="Times New Roman" w:cs="Candara"/>
                <w:sz w:val="28"/>
                <w:szCs w:val="28"/>
              </w:rPr>
              <w:t>превышает</w:t>
            </w:r>
            <w:proofErr w:type="gramEnd"/>
            <w:r>
              <w:rPr>
                <w:rFonts w:ascii="Times New Roman" w:hAnsi="Times New Roman" w:cs="Candara"/>
                <w:sz w:val="28"/>
                <w:szCs w:val="28"/>
              </w:rPr>
              <w:t xml:space="preserve"> 1 миллион рублей)</w:t>
            </w:r>
          </w:p>
          <w:p w:rsidR="00D40E27" w:rsidRDefault="00D40E27" w:rsidP="00234953">
            <w:pPr>
              <w:pStyle w:val="12"/>
              <w:autoSpaceDE w:val="0"/>
              <w:spacing w:after="0" w:line="240" w:lineRule="auto"/>
              <w:jc w:val="center"/>
              <w:rPr>
                <w:rFonts w:ascii="Times New Roman" w:hAnsi="Times New Roman" w:cs="Candara"/>
                <w:b/>
                <w:bCs/>
                <w:sz w:val="28"/>
                <w:szCs w:val="28"/>
              </w:rPr>
            </w:pPr>
          </w:p>
          <w:p w:rsidR="00D40E27" w:rsidRDefault="00D40E27" w:rsidP="00234953">
            <w:pPr>
              <w:pStyle w:val="12"/>
              <w:autoSpaceDE w:val="0"/>
              <w:spacing w:after="0" w:line="240" w:lineRule="auto"/>
              <w:jc w:val="center"/>
            </w:pPr>
            <w:r>
              <w:rPr>
                <w:rFonts w:ascii="Times New Roman" w:hAnsi="Times New Roman" w:cs="Candara"/>
                <w:b/>
                <w:bCs/>
                <w:sz w:val="28"/>
                <w:szCs w:val="28"/>
              </w:rPr>
              <w:t>ч.2 ст. 19.28 КоАП РФ</w:t>
            </w:r>
          </w:p>
        </w:tc>
        <w:tc>
          <w:tcPr>
            <w:tcW w:w="4786" w:type="dxa"/>
            <w:tcBorders>
              <w:top w:val="single" w:sz="4" w:space="0" w:color="4F81BD"/>
              <w:left w:val="single" w:sz="4" w:space="0" w:color="4F81BD"/>
              <w:bottom w:val="single" w:sz="4" w:space="0" w:color="4F81BD"/>
              <w:right w:val="single" w:sz="4" w:space="0" w:color="4F81BD"/>
            </w:tcBorders>
            <w:shd w:val="clear" w:color="auto" w:fill="auto"/>
          </w:tcPr>
          <w:p w:rsidR="00D40E27" w:rsidRDefault="00D40E27" w:rsidP="00234953">
            <w:pPr>
              <w:pStyle w:val="12"/>
              <w:autoSpaceDE w:val="0"/>
              <w:spacing w:after="0" w:line="240" w:lineRule="auto"/>
              <w:jc w:val="both"/>
            </w:pPr>
            <w:r>
              <w:rPr>
                <w:rFonts w:ascii="Times New Roman" w:hAnsi="Times New Roman" w:cs="Candara"/>
                <w:sz w:val="28"/>
                <w:szCs w:val="28"/>
              </w:rPr>
              <w:t>В особо крупном размере (сумма денег, стоимость ценных бумаг, иного имущества, услуг имущественного характера, имущественных прав превышает 20 миллионов рублей)</w:t>
            </w:r>
          </w:p>
          <w:p w:rsidR="00D40E27" w:rsidRDefault="00D40E27" w:rsidP="00234953">
            <w:pPr>
              <w:pStyle w:val="12"/>
              <w:autoSpaceDE w:val="0"/>
              <w:spacing w:after="0" w:line="240" w:lineRule="auto"/>
              <w:jc w:val="center"/>
            </w:pPr>
            <w:r>
              <w:rPr>
                <w:rFonts w:ascii="Times New Roman" w:hAnsi="Times New Roman" w:cs="Candara"/>
                <w:b/>
                <w:bCs/>
                <w:sz w:val="28"/>
                <w:szCs w:val="28"/>
              </w:rPr>
              <w:t>ч.3 ст. 19.28 КоАП РФ</w:t>
            </w:r>
          </w:p>
        </w:tc>
      </w:tr>
    </w:tbl>
    <w:p w:rsidR="00D40E27" w:rsidRDefault="00D40E27" w:rsidP="00D40E27">
      <w:pPr>
        <w:pStyle w:val="12"/>
        <w:autoSpaceDE w:val="0"/>
        <w:spacing w:after="0" w:line="240" w:lineRule="auto"/>
        <w:jc w:val="center"/>
        <w:rPr>
          <w:rFonts w:ascii="Candara" w:hAnsi="Candara" w:cs="Candara"/>
          <w:b/>
          <w:bCs/>
          <w:sz w:val="28"/>
          <w:szCs w:val="28"/>
        </w:rPr>
      </w:pPr>
    </w:p>
    <w:tbl>
      <w:tblPr>
        <w:tblW w:w="0" w:type="auto"/>
        <w:tblInd w:w="108" w:type="dxa"/>
        <w:tblLayout w:type="fixed"/>
        <w:tblLook w:val="0000" w:firstRow="0" w:lastRow="0" w:firstColumn="0" w:lastColumn="0" w:noHBand="0" w:noVBand="0"/>
      </w:tblPr>
      <w:tblGrid>
        <w:gridCol w:w="9571"/>
      </w:tblGrid>
      <w:tr w:rsidR="00D40E27" w:rsidTr="00234953">
        <w:tc>
          <w:tcPr>
            <w:tcW w:w="9571" w:type="dxa"/>
            <w:tcBorders>
              <w:top w:val="single" w:sz="4" w:space="0" w:color="4F81BD"/>
              <w:left w:val="single" w:sz="4" w:space="0" w:color="4F81BD"/>
              <w:bottom w:val="single" w:sz="4" w:space="0" w:color="4F81BD"/>
              <w:right w:val="single" w:sz="4" w:space="0" w:color="4F81BD"/>
            </w:tcBorders>
            <w:shd w:val="clear" w:color="auto" w:fill="auto"/>
          </w:tcPr>
          <w:p w:rsidR="00D40E27" w:rsidRDefault="00D40E27" w:rsidP="00234953">
            <w:pPr>
              <w:pStyle w:val="12"/>
              <w:autoSpaceDE w:val="0"/>
              <w:spacing w:after="0" w:line="240" w:lineRule="auto"/>
              <w:jc w:val="center"/>
            </w:pPr>
            <w:proofErr w:type="gramStart"/>
            <w:r>
              <w:rPr>
                <w:rFonts w:ascii="Times New Roman" w:hAnsi="Times New Roman" w:cs="Candara"/>
                <w:b/>
                <w:bCs/>
                <w:sz w:val="28"/>
                <w:szCs w:val="28"/>
              </w:rPr>
              <w:t>за</w:t>
            </w:r>
            <w:proofErr w:type="gramEnd"/>
            <w:r>
              <w:rPr>
                <w:rFonts w:ascii="Times New Roman" w:hAnsi="Times New Roman" w:cs="Candara"/>
                <w:b/>
                <w:bCs/>
                <w:sz w:val="28"/>
                <w:szCs w:val="28"/>
              </w:rPr>
              <w:t xml:space="preserve"> совершение в интересах данного юридического лица</w:t>
            </w:r>
          </w:p>
          <w:p w:rsidR="00D40E27" w:rsidRDefault="00D40E27" w:rsidP="00234953">
            <w:pPr>
              <w:pStyle w:val="12"/>
              <w:autoSpaceDE w:val="0"/>
              <w:spacing w:after="0" w:line="240" w:lineRule="auto"/>
            </w:pPr>
            <w:r>
              <w:rPr>
                <w:rFonts w:ascii="Times New Roman" w:hAnsi="Times New Roman" w:cs="Candara"/>
                <w:sz w:val="28"/>
                <w:szCs w:val="28"/>
              </w:rPr>
              <w:lastRenderedPageBreak/>
              <w:t>- должностным лицом</w:t>
            </w:r>
          </w:p>
          <w:p w:rsidR="00D40E27" w:rsidRDefault="00D40E27" w:rsidP="00234953">
            <w:pPr>
              <w:pStyle w:val="12"/>
              <w:autoSpaceDE w:val="0"/>
              <w:spacing w:after="0" w:line="240" w:lineRule="auto"/>
            </w:pPr>
            <w:r>
              <w:rPr>
                <w:rFonts w:ascii="Times New Roman" w:hAnsi="Times New Roman" w:cs="Candara"/>
                <w:sz w:val="28"/>
                <w:szCs w:val="28"/>
              </w:rPr>
              <w:t>- лицом, выполняющим управленческие функции в коммерческой или иной</w:t>
            </w:r>
          </w:p>
          <w:p w:rsidR="00D40E27" w:rsidRDefault="00D40E27" w:rsidP="00234953">
            <w:pPr>
              <w:pStyle w:val="12"/>
              <w:autoSpaceDE w:val="0"/>
              <w:spacing w:after="0" w:line="240" w:lineRule="auto"/>
            </w:pPr>
            <w:proofErr w:type="gramStart"/>
            <w:r>
              <w:rPr>
                <w:rFonts w:ascii="Times New Roman" w:hAnsi="Times New Roman" w:cs="Candara"/>
                <w:sz w:val="28"/>
                <w:szCs w:val="28"/>
              </w:rPr>
              <w:t>организации</w:t>
            </w:r>
            <w:proofErr w:type="gramEnd"/>
          </w:p>
          <w:p w:rsidR="00D40E27" w:rsidRDefault="00D40E27" w:rsidP="00234953">
            <w:pPr>
              <w:pStyle w:val="12"/>
              <w:autoSpaceDE w:val="0"/>
              <w:spacing w:after="0" w:line="240" w:lineRule="auto"/>
            </w:pPr>
            <w:r>
              <w:rPr>
                <w:rFonts w:ascii="Times New Roman" w:hAnsi="Times New Roman" w:cs="Candara"/>
                <w:sz w:val="28"/>
                <w:szCs w:val="28"/>
              </w:rPr>
              <w:t>- иностранным должностным лицом</w:t>
            </w:r>
          </w:p>
          <w:p w:rsidR="00D40E27" w:rsidRDefault="00D40E27" w:rsidP="00234953">
            <w:pPr>
              <w:pStyle w:val="12"/>
              <w:autoSpaceDE w:val="0"/>
              <w:spacing w:after="0" w:line="240" w:lineRule="auto"/>
            </w:pPr>
            <w:r>
              <w:rPr>
                <w:rFonts w:ascii="Times New Roman" w:hAnsi="Times New Roman" w:cs="Candara"/>
                <w:sz w:val="28"/>
                <w:szCs w:val="28"/>
              </w:rPr>
              <w:t>- должностным лицом публичной международной организации</w:t>
            </w:r>
          </w:p>
          <w:p w:rsidR="00D40E27" w:rsidRDefault="00D40E27" w:rsidP="00234953">
            <w:pPr>
              <w:pStyle w:val="12"/>
              <w:autoSpaceDE w:val="0"/>
              <w:spacing w:after="0" w:line="240" w:lineRule="auto"/>
              <w:jc w:val="center"/>
            </w:pPr>
            <w:proofErr w:type="gramStart"/>
            <w:r>
              <w:rPr>
                <w:rFonts w:ascii="Times New Roman" w:hAnsi="Times New Roman" w:cs="Candara"/>
                <w:b/>
                <w:bCs/>
                <w:sz w:val="28"/>
                <w:szCs w:val="28"/>
              </w:rPr>
              <w:t>действия</w:t>
            </w:r>
            <w:proofErr w:type="gramEnd"/>
            <w:r>
              <w:rPr>
                <w:rFonts w:ascii="Times New Roman" w:hAnsi="Times New Roman" w:cs="Candara"/>
                <w:b/>
                <w:bCs/>
                <w:sz w:val="28"/>
                <w:szCs w:val="28"/>
              </w:rPr>
              <w:t xml:space="preserve"> или бездействия, связанного с занимаемым ими</w:t>
            </w:r>
          </w:p>
          <w:p w:rsidR="00D40E27" w:rsidRDefault="00D40E27" w:rsidP="00234953">
            <w:pPr>
              <w:pStyle w:val="12"/>
              <w:autoSpaceDE w:val="0"/>
              <w:spacing w:after="0" w:line="240" w:lineRule="auto"/>
              <w:jc w:val="center"/>
            </w:pPr>
            <w:proofErr w:type="gramStart"/>
            <w:r>
              <w:rPr>
                <w:rFonts w:ascii="Times New Roman" w:hAnsi="Times New Roman" w:cs="Candara"/>
                <w:b/>
                <w:bCs/>
                <w:sz w:val="28"/>
                <w:szCs w:val="28"/>
              </w:rPr>
              <w:t>служебным</w:t>
            </w:r>
            <w:proofErr w:type="gramEnd"/>
            <w:r>
              <w:rPr>
                <w:rFonts w:ascii="Times New Roman" w:hAnsi="Times New Roman" w:cs="Candara"/>
                <w:b/>
                <w:bCs/>
                <w:sz w:val="28"/>
                <w:szCs w:val="28"/>
              </w:rPr>
              <w:t xml:space="preserve"> положением</w:t>
            </w:r>
          </w:p>
        </w:tc>
      </w:tr>
    </w:tbl>
    <w:p w:rsidR="00D40E27" w:rsidRDefault="00D40E27" w:rsidP="00D40E27">
      <w:pPr>
        <w:pStyle w:val="12"/>
        <w:autoSpaceDE w:val="0"/>
        <w:spacing w:after="0" w:line="240" w:lineRule="auto"/>
        <w:ind w:firstLine="709"/>
        <w:jc w:val="both"/>
        <w:rPr>
          <w:rFonts w:ascii="Times New Roman" w:hAnsi="Times New Roman" w:cs="Candara"/>
          <w:color w:val="000000"/>
          <w:sz w:val="28"/>
          <w:szCs w:val="28"/>
        </w:rPr>
      </w:pPr>
    </w:p>
    <w:p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Возбуждение дел об административных правонарушениях, предусмотренных статьей 19.28 КоАП РФ, является исключительной компетенцией прокурора.</w:t>
      </w:r>
    </w:p>
    <w:p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Рассматривают указанные дела судьи судов общей юрисдикции (федеральные судьи).</w:t>
      </w:r>
    </w:p>
    <w:p w:rsidR="00D40E27" w:rsidRDefault="00D40E27" w:rsidP="00D40E27">
      <w:pPr>
        <w:pStyle w:val="12"/>
        <w:autoSpaceDE w:val="0"/>
        <w:spacing w:after="0" w:line="240" w:lineRule="auto"/>
        <w:ind w:firstLine="709"/>
        <w:jc w:val="both"/>
        <w:rPr>
          <w:rFonts w:ascii="Times New Roman" w:hAnsi="Times New Roman" w:cs="Candara"/>
          <w:i/>
          <w:iCs/>
          <w:color w:val="000000"/>
          <w:sz w:val="28"/>
          <w:szCs w:val="28"/>
        </w:rPr>
      </w:pPr>
    </w:p>
    <w:p w:rsidR="00D40E27" w:rsidRDefault="00D40E27" w:rsidP="00D40E27">
      <w:pPr>
        <w:pStyle w:val="12"/>
        <w:autoSpaceDE w:val="0"/>
        <w:spacing w:after="0" w:line="240" w:lineRule="auto"/>
        <w:ind w:firstLine="709"/>
        <w:jc w:val="both"/>
      </w:pPr>
      <w:r>
        <w:rPr>
          <w:rFonts w:ascii="Times New Roman" w:hAnsi="Times New Roman" w:cs="Candara"/>
          <w:i/>
          <w:iCs/>
          <w:color w:val="000000"/>
          <w:sz w:val="28"/>
          <w:szCs w:val="28"/>
        </w:rPr>
        <w:t>Так, например, в одном из субъектов Российской Федерации к административной ответственности по статье 19.28 КоАП РФ привлечен хоккейный клуб, директор которого через посредника незаконно передал министру физической культуры, спорта и туризма по субъекту Российской Федерации денежное вознаграждение в размере не менее 8 млн. рублей за совершение действий, входящих в его служебные полномочия по включению учреждения в перечень команд, имеющих поддержку за счет средств регионального бюджета, а также по подписанию договоров о выделении субсидии для данного клуба.</w:t>
      </w:r>
    </w:p>
    <w:p w:rsidR="00D40E27" w:rsidRDefault="00D40E27" w:rsidP="00D40E27">
      <w:pPr>
        <w:pStyle w:val="12"/>
        <w:autoSpaceDE w:val="0"/>
        <w:spacing w:after="0" w:line="240" w:lineRule="auto"/>
        <w:ind w:firstLine="709"/>
        <w:jc w:val="both"/>
        <w:rPr>
          <w:rFonts w:ascii="Times New Roman" w:hAnsi="Times New Roman" w:cs="Candara"/>
          <w:i/>
          <w:iCs/>
          <w:color w:val="000000"/>
          <w:sz w:val="28"/>
          <w:szCs w:val="28"/>
        </w:rPr>
      </w:pPr>
    </w:p>
    <w:p w:rsidR="00D40E27" w:rsidRDefault="00D40E27" w:rsidP="00D40E27">
      <w:pPr>
        <w:pStyle w:val="12"/>
        <w:autoSpaceDE w:val="0"/>
        <w:spacing w:after="0" w:line="240" w:lineRule="auto"/>
        <w:ind w:firstLine="709"/>
        <w:jc w:val="both"/>
      </w:pPr>
      <w:r>
        <w:rPr>
          <w:rFonts w:ascii="Times New Roman" w:hAnsi="Times New Roman" w:cs="Candara"/>
          <w:color w:val="FF0000"/>
          <w:sz w:val="28"/>
          <w:szCs w:val="28"/>
        </w:rPr>
        <w:t>! Важно знать!</w:t>
      </w:r>
    </w:p>
    <w:p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В соответствии с пунктом 7.1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не допускается участие в закупках юридического лица, которое в течение двух лет до момента подачи заявки на участие в закупке было привлечено к административной ответственности по статье 19.28 КоАП РФ.</w:t>
      </w:r>
    </w:p>
    <w:p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Генеральной прокуратурой Российской Федерации сформирован реестр юридических лиц, привлеченных к административной ответственности по данной статье, и обеспечено его размещение на сайте Генеральной прокуратуры Российской Федерации в сети «Интернет».</w:t>
      </w:r>
    </w:p>
    <w:p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Заинтересованным лицам следует руководствоваться данным реестром.</w:t>
      </w:r>
    </w:p>
    <w:p w:rsidR="00D40E27" w:rsidRDefault="00D40E27" w:rsidP="00D40E27">
      <w:pPr>
        <w:pStyle w:val="12"/>
        <w:pageBreakBefore/>
        <w:autoSpaceDE w:val="0"/>
        <w:spacing w:after="0" w:line="240" w:lineRule="auto"/>
        <w:jc w:val="center"/>
      </w:pPr>
      <w:r>
        <w:rPr>
          <w:rStyle w:val="11"/>
          <w:rFonts w:ascii="Times New Roman" w:hAnsi="Times New Roman" w:cs="Candara"/>
          <w:b/>
          <w:bCs/>
          <w:color w:val="0070C1"/>
          <w:sz w:val="28"/>
          <w:szCs w:val="28"/>
        </w:rPr>
        <w:lastRenderedPageBreak/>
        <w:t>УГОЛОВНАЯ ОТВЕТСТВЕННОСТЬ ЗА СОВЕРШЕНИЕ</w:t>
      </w:r>
    </w:p>
    <w:p w:rsidR="00D40E27" w:rsidRDefault="00D40E27" w:rsidP="00D40E27">
      <w:pPr>
        <w:pStyle w:val="12"/>
        <w:autoSpaceDE w:val="0"/>
        <w:spacing w:after="0" w:line="240" w:lineRule="auto"/>
        <w:jc w:val="center"/>
      </w:pPr>
      <w:r>
        <w:rPr>
          <w:rFonts w:ascii="Times New Roman" w:hAnsi="Times New Roman" w:cs="Candara"/>
          <w:b/>
          <w:bCs/>
          <w:color w:val="0070C1"/>
          <w:sz w:val="28"/>
          <w:szCs w:val="28"/>
        </w:rPr>
        <w:t>КОРРУПЦИОННЫХ ПРАВОНАРУШЕНИЙ</w:t>
      </w:r>
    </w:p>
    <w:p w:rsidR="00D40E27" w:rsidRDefault="001C3FFA" w:rsidP="00D40E27">
      <w:pPr>
        <w:pStyle w:val="12"/>
        <w:autoSpaceDE w:val="0"/>
        <w:spacing w:after="0" w:line="240" w:lineRule="auto"/>
        <w:jc w:val="cente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-5715</wp:posOffset>
                </wp:positionH>
                <wp:positionV relativeFrom="paragraph">
                  <wp:posOffset>19050</wp:posOffset>
                </wp:positionV>
                <wp:extent cx="36195" cy="36195"/>
                <wp:effectExtent l="7620" t="8890" r="13335" b="1206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36195"/>
                        </a:xfrm>
                        <a:prstGeom prst="straightConnector1">
                          <a:avLst/>
                        </a:prstGeom>
                        <a:noFill/>
                        <a:ln w="9525">
                          <a:solidFill>
                            <a:srgbClr val="385D8A"/>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E3D38F" id="AutoShape 9" o:spid="_x0000_s1026" type="#_x0000_t32" style="position:absolute;margin-left:-.45pt;margin-top:1.5pt;width:2.8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" strokecolor="#385d8a">
                <v:stroke joinstyle="miter"/>
              </v:shape>
            </w:pict>
          </mc:Fallback>
        </mc:AlternateContent>
      </w:r>
    </w:p>
    <w:p w:rsidR="00D40E27" w:rsidRDefault="00D40E27" w:rsidP="00D40E27">
      <w:pPr>
        <w:pStyle w:val="12"/>
        <w:autoSpaceDE w:val="0"/>
        <w:spacing w:after="0" w:line="240" w:lineRule="auto"/>
        <w:jc w:val="center"/>
      </w:pPr>
      <w:r>
        <w:rPr>
          <w:rFonts w:ascii="Times New Roman" w:hAnsi="Times New Roman" w:cs="Candara"/>
          <w:b/>
          <w:bCs/>
          <w:color w:val="0070C1"/>
          <w:sz w:val="28"/>
          <w:szCs w:val="28"/>
        </w:rPr>
        <w:t>Оказание противоправного влияния на результат официального спортивного соревнования или зрелищного коммерческого конкурса (статья 184 УК РФ)</w:t>
      </w:r>
    </w:p>
    <w:p w:rsidR="00D40E27" w:rsidRDefault="00D40E27" w:rsidP="00D40E27">
      <w:pPr>
        <w:pStyle w:val="12"/>
        <w:autoSpaceDE w:val="0"/>
        <w:spacing w:after="0" w:line="240" w:lineRule="auto"/>
        <w:jc w:val="center"/>
        <w:rPr>
          <w:rFonts w:ascii="Candara" w:hAnsi="Candara" w:cs="Candara"/>
          <w:b/>
          <w:bCs/>
          <w:color w:val="0070C1"/>
          <w:sz w:val="32"/>
          <w:szCs w:val="32"/>
        </w:rPr>
      </w:pPr>
    </w:p>
    <w:p w:rsidR="00D40E27" w:rsidRDefault="00D40E27" w:rsidP="00D40E27">
      <w:pPr>
        <w:pStyle w:val="12"/>
        <w:autoSpaceDE w:val="0"/>
        <w:spacing w:after="0" w:line="240" w:lineRule="auto"/>
        <w:jc w:val="both"/>
      </w:pPr>
      <w:r>
        <w:rPr>
          <w:rStyle w:val="11"/>
          <w:rFonts w:ascii="Times New Roman" w:hAnsi="Times New Roman" w:cs="Candara"/>
          <w:b/>
          <w:bCs/>
          <w:color w:val="4472C5"/>
          <w:sz w:val="28"/>
          <w:szCs w:val="28"/>
        </w:rPr>
        <w:tab/>
        <w:t xml:space="preserve">Часть первая. </w:t>
      </w:r>
      <w:r>
        <w:rPr>
          <w:rStyle w:val="11"/>
          <w:rFonts w:ascii="Times New Roman" w:hAnsi="Times New Roman" w:cs="Candara"/>
          <w:color w:val="000000"/>
          <w:sz w:val="28"/>
          <w:szCs w:val="28"/>
        </w:rPr>
        <w:t>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p w:rsidR="00D40E27" w:rsidRDefault="00D40E27" w:rsidP="00D40E27">
      <w:pPr>
        <w:pStyle w:val="12"/>
        <w:autoSpaceDE w:val="0"/>
        <w:spacing w:after="0" w:line="240" w:lineRule="auto"/>
        <w:jc w:val="both"/>
      </w:pPr>
      <w:r>
        <w:rPr>
          <w:rStyle w:val="11"/>
          <w:rFonts w:ascii="Times New Roman" w:hAnsi="Times New Roman" w:cs="Candara"/>
          <w:b/>
          <w:bCs/>
          <w:color w:val="4472C5"/>
          <w:sz w:val="28"/>
          <w:szCs w:val="28"/>
        </w:rPr>
        <w:tab/>
        <w:t xml:space="preserve">Часть вторая. </w:t>
      </w:r>
      <w:r>
        <w:rPr>
          <w:rStyle w:val="11"/>
          <w:rFonts w:ascii="Times New Roman" w:hAnsi="Times New Roman" w:cs="Candara"/>
          <w:color w:val="000000"/>
          <w:sz w:val="28"/>
          <w:szCs w:val="28"/>
        </w:rPr>
        <w:t>Те же деяния, совершенные организованной группой.</w:t>
      </w:r>
    </w:p>
    <w:p w:rsidR="00D40E27" w:rsidRDefault="00D40E27" w:rsidP="00D40E27">
      <w:pPr>
        <w:pStyle w:val="12"/>
        <w:autoSpaceDE w:val="0"/>
        <w:spacing w:after="0" w:line="240" w:lineRule="auto"/>
        <w:jc w:val="both"/>
      </w:pPr>
      <w:r>
        <w:rPr>
          <w:rStyle w:val="11"/>
          <w:rFonts w:ascii="Times New Roman" w:hAnsi="Times New Roman" w:cs="Candara"/>
          <w:b/>
          <w:bCs/>
          <w:color w:val="4472C5"/>
          <w:sz w:val="28"/>
          <w:szCs w:val="28"/>
        </w:rPr>
        <w:tab/>
        <w:t xml:space="preserve">Часть третья. </w:t>
      </w:r>
      <w:r>
        <w:rPr>
          <w:rStyle w:val="11"/>
          <w:rFonts w:ascii="Times New Roman" w:hAnsi="Times New Roman" w:cs="Candara"/>
          <w:color w:val="000000"/>
          <w:sz w:val="28"/>
          <w:szCs w:val="28"/>
        </w:rPr>
        <w:t>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w:t>
      </w:r>
    </w:p>
    <w:p w:rsidR="00D40E27" w:rsidRDefault="00D40E27" w:rsidP="00D40E27">
      <w:pPr>
        <w:pStyle w:val="12"/>
        <w:autoSpaceDE w:val="0"/>
        <w:spacing w:after="0" w:line="240" w:lineRule="auto"/>
        <w:jc w:val="both"/>
      </w:pPr>
      <w:r>
        <w:rPr>
          <w:rStyle w:val="11"/>
          <w:rFonts w:ascii="Times New Roman" w:hAnsi="Times New Roman" w:cs="Candara"/>
          <w:b/>
          <w:bCs/>
          <w:color w:val="4472C5"/>
          <w:sz w:val="28"/>
          <w:szCs w:val="28"/>
        </w:rPr>
        <w:tab/>
        <w:t xml:space="preserve">Часть четвертая. </w:t>
      </w:r>
      <w:r>
        <w:rPr>
          <w:rStyle w:val="11"/>
          <w:rFonts w:ascii="Times New Roman" w:hAnsi="Times New Roman" w:cs="Candara"/>
          <w:color w:val="000000"/>
          <w:sz w:val="28"/>
          <w:szCs w:val="28"/>
        </w:rPr>
        <w:t>Деяния, предусмотренные частью третьей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p w:rsidR="00D40E27" w:rsidRDefault="00D40E27" w:rsidP="00D40E27">
      <w:pPr>
        <w:pStyle w:val="12"/>
        <w:autoSpaceDE w:val="0"/>
        <w:spacing w:after="0" w:line="240" w:lineRule="auto"/>
        <w:jc w:val="both"/>
      </w:pPr>
      <w:r>
        <w:rPr>
          <w:rStyle w:val="11"/>
          <w:rFonts w:ascii="Times New Roman" w:hAnsi="Times New Roman" w:cs="Candara"/>
          <w:b/>
          <w:bCs/>
          <w:color w:val="4472C5"/>
          <w:sz w:val="28"/>
          <w:szCs w:val="28"/>
        </w:rPr>
        <w:tab/>
        <w:t xml:space="preserve">Часть пятая. </w:t>
      </w:r>
      <w:r>
        <w:rPr>
          <w:rStyle w:val="11"/>
          <w:rFonts w:ascii="Times New Roman" w:hAnsi="Times New Roman" w:cs="Candara"/>
          <w:color w:val="000000"/>
          <w:sz w:val="28"/>
          <w:szCs w:val="28"/>
        </w:rPr>
        <w:t>Посредничество в совершении деяний, предусмотренных частями первой - четвертой настоящей статьи, в значительном размере.</w:t>
      </w:r>
    </w:p>
    <w:p w:rsidR="00D40E27" w:rsidRDefault="00D40E27" w:rsidP="00D40E27">
      <w:pPr>
        <w:pStyle w:val="12"/>
        <w:autoSpaceDE w:val="0"/>
        <w:spacing w:after="0" w:line="240" w:lineRule="auto"/>
        <w:jc w:val="both"/>
      </w:pPr>
      <w:r>
        <w:rPr>
          <w:rStyle w:val="11"/>
          <w:rFonts w:ascii="Times New Roman" w:hAnsi="Times New Roman" w:cs="Candara"/>
          <w:b/>
          <w:bCs/>
          <w:color w:val="4472C5"/>
          <w:sz w:val="28"/>
          <w:szCs w:val="28"/>
        </w:rPr>
        <w:tab/>
        <w:t xml:space="preserve">Примечание. </w:t>
      </w:r>
      <w:r>
        <w:rPr>
          <w:rStyle w:val="11"/>
          <w:rFonts w:ascii="Times New Roman" w:hAnsi="Times New Roman" w:cs="Candara"/>
          <w:color w:val="000000"/>
          <w:sz w:val="28"/>
          <w:szCs w:val="28"/>
        </w:rPr>
        <w:t>Лицо, совершившее преступление, предусмотренное частью первой, второй или пятой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совершенном преступлении в орган, имеющий право возбудить уголовное дело.</w:t>
      </w:r>
    </w:p>
    <w:p w:rsidR="00D40E27" w:rsidRDefault="00D40E27" w:rsidP="00D40E27">
      <w:pPr>
        <w:pStyle w:val="12"/>
        <w:autoSpaceDE w:val="0"/>
        <w:spacing w:after="0" w:line="240" w:lineRule="auto"/>
        <w:ind w:firstLine="709"/>
        <w:jc w:val="both"/>
        <w:rPr>
          <w:rFonts w:ascii="Times New Roman" w:hAnsi="Times New Roman" w:cs="Candara"/>
          <w:color w:val="000000"/>
          <w:sz w:val="28"/>
          <w:szCs w:val="28"/>
        </w:rPr>
      </w:pPr>
    </w:p>
    <w:p w:rsidR="00D40E27" w:rsidRDefault="00D40E27" w:rsidP="00D40E27">
      <w:pPr>
        <w:pStyle w:val="12"/>
        <w:autoSpaceDE w:val="0"/>
        <w:spacing w:after="0" w:line="240" w:lineRule="auto"/>
        <w:jc w:val="center"/>
        <w:rPr>
          <w:rFonts w:ascii="Times New Roman" w:hAnsi="Times New Roman" w:cs="Candara"/>
          <w:b/>
          <w:bCs/>
          <w:color w:val="0070C1"/>
          <w:sz w:val="28"/>
          <w:szCs w:val="28"/>
        </w:rPr>
      </w:pPr>
    </w:p>
    <w:p w:rsidR="00D40E27" w:rsidRDefault="00D40E27" w:rsidP="00D40E27">
      <w:pPr>
        <w:pStyle w:val="12"/>
        <w:autoSpaceDE w:val="0"/>
        <w:spacing w:after="0" w:line="240" w:lineRule="auto"/>
        <w:jc w:val="center"/>
      </w:pPr>
      <w:r>
        <w:rPr>
          <w:rFonts w:ascii="Times New Roman" w:hAnsi="Times New Roman" w:cs="Candara"/>
          <w:b/>
          <w:bCs/>
          <w:color w:val="0070C1"/>
          <w:sz w:val="28"/>
          <w:szCs w:val="28"/>
        </w:rPr>
        <w:lastRenderedPageBreak/>
        <w:t>Другие коррупционные преступления</w:t>
      </w:r>
    </w:p>
    <w:p w:rsidR="00D40E27" w:rsidRDefault="00D40E27" w:rsidP="00D40E27">
      <w:pPr>
        <w:pStyle w:val="12"/>
        <w:autoSpaceDE w:val="0"/>
        <w:spacing w:after="0" w:line="240" w:lineRule="auto"/>
        <w:jc w:val="center"/>
      </w:pPr>
      <w:r>
        <w:rPr>
          <w:rStyle w:val="11"/>
          <w:rFonts w:ascii="Times New Roman" w:hAnsi="Times New Roman" w:cs="Candara"/>
          <w:b/>
          <w:bCs/>
          <w:color w:val="0070C1"/>
          <w:sz w:val="28"/>
          <w:szCs w:val="28"/>
        </w:rPr>
        <w:t>(</w:t>
      </w:r>
      <w:proofErr w:type="gramStart"/>
      <w:r>
        <w:rPr>
          <w:rStyle w:val="11"/>
          <w:rFonts w:ascii="Times New Roman" w:hAnsi="Times New Roman" w:cs="Candara"/>
          <w:b/>
          <w:bCs/>
          <w:color w:val="0070C1"/>
          <w:sz w:val="28"/>
          <w:szCs w:val="28"/>
        </w:rPr>
        <w:t>в</w:t>
      </w:r>
      <w:proofErr w:type="gramEnd"/>
      <w:r>
        <w:rPr>
          <w:rStyle w:val="11"/>
          <w:rFonts w:ascii="Times New Roman" w:hAnsi="Times New Roman" w:cs="Candara"/>
          <w:b/>
          <w:bCs/>
          <w:color w:val="0070C1"/>
          <w:sz w:val="28"/>
          <w:szCs w:val="28"/>
        </w:rPr>
        <w:t xml:space="preserve"> соответствии с Уголовным кодексом</w:t>
      </w:r>
    </w:p>
    <w:p w:rsidR="00D40E27" w:rsidRDefault="00D40E27" w:rsidP="00D40E27">
      <w:pPr>
        <w:pStyle w:val="12"/>
        <w:autoSpaceDE w:val="0"/>
        <w:spacing w:after="0" w:line="240" w:lineRule="auto"/>
        <w:jc w:val="center"/>
      </w:pPr>
      <w:r>
        <w:rPr>
          <w:rFonts w:ascii="Times New Roman" w:hAnsi="Times New Roman" w:cs="Candara"/>
          <w:b/>
          <w:bCs/>
          <w:color w:val="0070C1"/>
          <w:sz w:val="28"/>
          <w:szCs w:val="28"/>
        </w:rPr>
        <w:t>Российской Федерации)</w:t>
      </w:r>
    </w:p>
    <w:p w:rsidR="00D40E27" w:rsidRDefault="00D40E27" w:rsidP="00D40E27">
      <w:pPr>
        <w:pStyle w:val="12"/>
        <w:autoSpaceDE w:val="0"/>
        <w:spacing w:after="0" w:line="240" w:lineRule="auto"/>
        <w:jc w:val="center"/>
        <w:rPr>
          <w:rFonts w:ascii="Times New Roman" w:hAnsi="Times New Roman" w:cs="Candara"/>
          <w:b/>
          <w:bCs/>
          <w:color w:val="0070C1"/>
          <w:sz w:val="28"/>
          <w:szCs w:val="28"/>
        </w:rPr>
      </w:pPr>
    </w:p>
    <w:p w:rsidR="00D40E27" w:rsidRDefault="00D40E27" w:rsidP="00D40E27">
      <w:pPr>
        <w:pStyle w:val="12"/>
        <w:autoSpaceDE w:val="0"/>
        <w:spacing w:after="0" w:line="240" w:lineRule="auto"/>
        <w:jc w:val="both"/>
      </w:pPr>
      <w:r>
        <w:rPr>
          <w:rStyle w:val="11"/>
          <w:rFonts w:ascii="Times New Roman" w:hAnsi="Times New Roman" w:cs="Candara"/>
          <w:b/>
          <w:bCs/>
          <w:color w:val="4472C5"/>
          <w:sz w:val="28"/>
          <w:szCs w:val="28"/>
        </w:rPr>
        <w:tab/>
        <w:t xml:space="preserve">Взяточничество (ст. 290, 291, 291.1, 291.2 УК РФ) </w:t>
      </w:r>
      <w:r>
        <w:rPr>
          <w:rStyle w:val="11"/>
          <w:rFonts w:ascii="Times New Roman" w:hAnsi="Times New Roman" w:cs="Candara"/>
          <w:color w:val="000000"/>
          <w:sz w:val="28"/>
          <w:szCs w:val="28"/>
        </w:rPr>
        <w:t>– дача или получение должностным лицом материальных ценностей, например, денег, ценных бумаг, иного имущества, либо незаконного оказания ему услуг имущественного характера, предоставления иных имущественных прав за совершение действий (бездействия) в пользу того, кто дает взятку либо иных лиц. Обязательное условие – действие (бездействие) входит в служебные полномочия этого должностного лица.</w:t>
      </w:r>
    </w:p>
    <w:p w:rsidR="00D40E27" w:rsidRDefault="00D40E27" w:rsidP="00D40E27">
      <w:pPr>
        <w:pStyle w:val="12"/>
        <w:autoSpaceDE w:val="0"/>
        <w:spacing w:after="0" w:line="240" w:lineRule="auto"/>
        <w:jc w:val="both"/>
        <w:rPr>
          <w:rFonts w:ascii="Times New Roman" w:hAnsi="Times New Roman" w:cs="Candara"/>
          <w:color w:val="000000"/>
          <w:sz w:val="28"/>
          <w:szCs w:val="28"/>
        </w:rPr>
      </w:pPr>
    </w:p>
    <w:p w:rsidR="00D40E27" w:rsidRDefault="00D40E27" w:rsidP="00D40E27">
      <w:pPr>
        <w:pStyle w:val="12"/>
        <w:autoSpaceDE w:val="0"/>
        <w:spacing w:after="0" w:line="240" w:lineRule="auto"/>
        <w:jc w:val="both"/>
      </w:pPr>
      <w:r>
        <w:rPr>
          <w:rStyle w:val="11"/>
          <w:rFonts w:ascii="Times New Roman" w:hAnsi="Times New Roman" w:cs="Candara"/>
          <w:b/>
          <w:bCs/>
          <w:color w:val="4472C5"/>
          <w:sz w:val="28"/>
          <w:szCs w:val="28"/>
        </w:rPr>
        <w:tab/>
        <w:t xml:space="preserve">Коммерческий подкуп (ст. 204, 204.1, 204.2 УК РФ) </w:t>
      </w:r>
      <w:r>
        <w:rPr>
          <w:rStyle w:val="11"/>
          <w:rFonts w:ascii="Times New Roman" w:hAnsi="Times New Roman" w:cs="Candara"/>
          <w:color w:val="000000"/>
          <w:sz w:val="28"/>
          <w:szCs w:val="28"/>
        </w:rPr>
        <w:t>–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D40E27" w:rsidRDefault="00D40E27" w:rsidP="00D40E27">
      <w:pPr>
        <w:pStyle w:val="12"/>
        <w:autoSpaceDE w:val="0"/>
        <w:spacing w:after="0" w:line="240" w:lineRule="auto"/>
        <w:jc w:val="both"/>
        <w:rPr>
          <w:rFonts w:ascii="Candara" w:hAnsi="Candara" w:cs="Candara"/>
          <w:color w:val="000000"/>
          <w:sz w:val="28"/>
          <w:szCs w:val="28"/>
        </w:rPr>
      </w:pPr>
    </w:p>
    <w:p w:rsidR="00D40E27" w:rsidRDefault="00D40E27" w:rsidP="00D40E27">
      <w:pPr>
        <w:pStyle w:val="12"/>
        <w:autoSpaceDE w:val="0"/>
        <w:spacing w:after="0" w:line="240" w:lineRule="auto"/>
        <w:jc w:val="both"/>
      </w:pPr>
      <w:r>
        <w:rPr>
          <w:rStyle w:val="11"/>
          <w:rFonts w:ascii="Times New Roman" w:hAnsi="Times New Roman" w:cs="Candara"/>
          <w:b/>
          <w:bCs/>
          <w:color w:val="4472C5"/>
          <w:sz w:val="28"/>
          <w:szCs w:val="28"/>
        </w:rPr>
        <w:tab/>
        <w:t xml:space="preserve">Хищение (ст. 159, 160 УК РФ) </w:t>
      </w:r>
      <w:r>
        <w:rPr>
          <w:rStyle w:val="11"/>
          <w:rFonts w:ascii="Times New Roman" w:hAnsi="Times New Roman" w:cs="Candara"/>
          <w:color w:val="000000"/>
          <w:sz w:val="28"/>
          <w:szCs w:val="28"/>
        </w:rPr>
        <w:t>–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D40E27" w:rsidRDefault="00D40E27" w:rsidP="00D40E27">
      <w:pPr>
        <w:pStyle w:val="12"/>
        <w:autoSpaceDE w:val="0"/>
        <w:spacing w:after="0" w:line="240" w:lineRule="auto"/>
        <w:rPr>
          <w:rFonts w:ascii="Times New Roman" w:hAnsi="Times New Roman" w:cs="Candara"/>
          <w:b/>
          <w:bCs/>
          <w:color w:val="4472C5"/>
          <w:sz w:val="28"/>
          <w:szCs w:val="28"/>
        </w:rPr>
      </w:pPr>
    </w:p>
    <w:p w:rsidR="00D40E27" w:rsidRDefault="00D40E27" w:rsidP="00D40E27">
      <w:pPr>
        <w:pStyle w:val="12"/>
        <w:autoSpaceDE w:val="0"/>
        <w:spacing w:after="0" w:line="240" w:lineRule="auto"/>
      </w:pPr>
      <w:r>
        <w:rPr>
          <w:rFonts w:ascii="Times New Roman" w:hAnsi="Times New Roman" w:cs="Candara"/>
          <w:b/>
          <w:bCs/>
          <w:color w:val="4472C5"/>
          <w:sz w:val="28"/>
          <w:szCs w:val="28"/>
        </w:rPr>
        <w:tab/>
        <w:t>Иные преступления:</w:t>
      </w:r>
    </w:p>
    <w:p w:rsidR="00D40E27" w:rsidRDefault="00D40E27" w:rsidP="00D40E27">
      <w:pPr>
        <w:pStyle w:val="12"/>
        <w:autoSpaceDE w:val="0"/>
        <w:spacing w:after="0" w:line="240" w:lineRule="auto"/>
      </w:pPr>
      <w:r>
        <w:rPr>
          <w:rFonts w:ascii="Times New Roman" w:hAnsi="Times New Roman" w:cs="Candara"/>
          <w:color w:val="000000"/>
          <w:sz w:val="28"/>
          <w:szCs w:val="28"/>
        </w:rPr>
        <w:tab/>
      </w:r>
      <w:proofErr w:type="gramStart"/>
      <w:r>
        <w:rPr>
          <w:rFonts w:ascii="Times New Roman" w:hAnsi="Times New Roman" w:cs="Candara"/>
          <w:color w:val="000000"/>
          <w:sz w:val="28"/>
          <w:szCs w:val="28"/>
        </w:rPr>
        <w:t>злоупотребление</w:t>
      </w:r>
      <w:proofErr w:type="gramEnd"/>
      <w:r>
        <w:rPr>
          <w:rFonts w:ascii="Times New Roman" w:hAnsi="Times New Roman" w:cs="Candara"/>
          <w:color w:val="000000"/>
          <w:sz w:val="28"/>
          <w:szCs w:val="28"/>
        </w:rPr>
        <w:t xml:space="preserve"> полномочиями (ст. 201 УК РФ),</w:t>
      </w:r>
    </w:p>
    <w:p w:rsidR="00D40E27" w:rsidRDefault="00D40E27" w:rsidP="00D40E27">
      <w:pPr>
        <w:pStyle w:val="12"/>
        <w:autoSpaceDE w:val="0"/>
        <w:spacing w:after="0" w:line="240" w:lineRule="auto"/>
      </w:pPr>
      <w:r>
        <w:rPr>
          <w:rFonts w:ascii="Times New Roman" w:hAnsi="Times New Roman" w:cs="Candara"/>
          <w:color w:val="000000"/>
          <w:sz w:val="28"/>
          <w:szCs w:val="28"/>
        </w:rPr>
        <w:tab/>
      </w:r>
      <w:proofErr w:type="gramStart"/>
      <w:r>
        <w:rPr>
          <w:rFonts w:ascii="Times New Roman" w:hAnsi="Times New Roman" w:cs="Candara"/>
          <w:color w:val="000000"/>
          <w:sz w:val="28"/>
          <w:szCs w:val="28"/>
        </w:rPr>
        <w:t>злоупотребление</w:t>
      </w:r>
      <w:proofErr w:type="gramEnd"/>
      <w:r>
        <w:rPr>
          <w:rFonts w:ascii="Times New Roman" w:hAnsi="Times New Roman" w:cs="Candara"/>
          <w:color w:val="000000"/>
          <w:sz w:val="28"/>
          <w:szCs w:val="28"/>
        </w:rPr>
        <w:t xml:space="preserve"> должностными полномочиями (ст. 285 УК РФ),</w:t>
      </w:r>
    </w:p>
    <w:p w:rsidR="00D40E27" w:rsidRDefault="00D40E27" w:rsidP="00D40E27">
      <w:pPr>
        <w:pStyle w:val="12"/>
        <w:autoSpaceDE w:val="0"/>
        <w:spacing w:after="0" w:line="240" w:lineRule="auto"/>
        <w:jc w:val="both"/>
      </w:pPr>
      <w:r>
        <w:rPr>
          <w:rFonts w:ascii="Times New Roman" w:hAnsi="Times New Roman" w:cs="Candara"/>
          <w:color w:val="000000"/>
          <w:sz w:val="28"/>
          <w:szCs w:val="28"/>
        </w:rPr>
        <w:tab/>
      </w:r>
      <w:proofErr w:type="gramStart"/>
      <w:r>
        <w:rPr>
          <w:rFonts w:ascii="Times New Roman" w:hAnsi="Times New Roman" w:cs="Candara"/>
          <w:color w:val="000000"/>
          <w:sz w:val="28"/>
          <w:szCs w:val="28"/>
        </w:rPr>
        <w:t>превышение</w:t>
      </w:r>
      <w:proofErr w:type="gramEnd"/>
      <w:r>
        <w:rPr>
          <w:rFonts w:ascii="Times New Roman" w:hAnsi="Times New Roman" w:cs="Candara"/>
          <w:color w:val="000000"/>
          <w:sz w:val="28"/>
          <w:szCs w:val="28"/>
        </w:rPr>
        <w:t xml:space="preserve"> должностных полномочий (ст. 286 УК РФ) и др.</w:t>
      </w:r>
    </w:p>
    <w:p w:rsidR="00D40E27" w:rsidRDefault="00D40E27" w:rsidP="00D40E27">
      <w:pPr>
        <w:pStyle w:val="12"/>
        <w:autoSpaceDE w:val="0"/>
        <w:spacing w:after="0" w:line="240" w:lineRule="auto"/>
        <w:jc w:val="both"/>
        <w:rPr>
          <w:rFonts w:ascii="Times New Roman" w:hAnsi="Times New Roman" w:cs="Candara"/>
          <w:color w:val="000000"/>
          <w:sz w:val="28"/>
          <w:szCs w:val="28"/>
        </w:rPr>
      </w:pPr>
    </w:p>
    <w:tbl>
      <w:tblPr>
        <w:tblW w:w="0" w:type="auto"/>
        <w:tblInd w:w="108" w:type="dxa"/>
        <w:tblLayout w:type="fixed"/>
        <w:tblLook w:val="0000" w:firstRow="0" w:lastRow="0" w:firstColumn="0" w:lastColumn="0" w:noHBand="0" w:noVBand="0"/>
      </w:tblPr>
      <w:tblGrid>
        <w:gridCol w:w="9695"/>
      </w:tblGrid>
      <w:tr w:rsidR="00D40E27" w:rsidTr="00234953">
        <w:tc>
          <w:tcPr>
            <w:tcW w:w="9695" w:type="dxa"/>
            <w:tcBorders>
              <w:top w:val="single" w:sz="4" w:space="0" w:color="4F81BD"/>
              <w:left w:val="single" w:sz="4" w:space="0" w:color="4F81BD"/>
              <w:bottom w:val="single" w:sz="4" w:space="0" w:color="4F81BD"/>
              <w:right w:val="single" w:sz="4" w:space="0" w:color="4F81BD"/>
            </w:tcBorders>
            <w:shd w:val="clear" w:color="auto" w:fill="auto"/>
          </w:tcPr>
          <w:p w:rsidR="00D40E27" w:rsidRDefault="00D40E27" w:rsidP="00234953">
            <w:pPr>
              <w:pStyle w:val="12"/>
              <w:autoSpaceDE w:val="0"/>
              <w:spacing w:after="0" w:line="240" w:lineRule="auto"/>
              <w:jc w:val="both"/>
            </w:pPr>
            <w:r>
              <w:rPr>
                <w:rFonts w:ascii="Times New Roman" w:hAnsi="Times New Roman" w:cs="Candara"/>
                <w:sz w:val="28"/>
                <w:szCs w:val="28"/>
              </w:rPr>
              <w:t>Сообщайте в правоохранительные органы сведения о фактах, имеющих признаки противоправного влияния на результат официального спортивного соревнования или зрелищного коммерческого конкурса, неправомерного расходования бюджетных средств, выделенных на развитие спорта (например, на реализацию федеральных и региональных целевых программ, строительство спортивных площадок, развитие спортивных школ и др.).</w:t>
            </w:r>
          </w:p>
        </w:tc>
      </w:tr>
    </w:tbl>
    <w:p w:rsidR="00D40E27" w:rsidRDefault="00D40E27" w:rsidP="00D40E27">
      <w:pPr>
        <w:pStyle w:val="12"/>
        <w:autoSpaceDE w:val="0"/>
        <w:spacing w:after="0" w:line="240" w:lineRule="auto"/>
        <w:jc w:val="center"/>
        <w:rPr>
          <w:rFonts w:ascii="Times New Roman" w:hAnsi="Times New Roman" w:cs="Candara"/>
          <w:b/>
          <w:bCs/>
          <w:color w:val="0070C1"/>
          <w:sz w:val="28"/>
          <w:szCs w:val="28"/>
        </w:rPr>
      </w:pPr>
    </w:p>
    <w:p w:rsidR="00D40E27" w:rsidRDefault="00D40E27" w:rsidP="00D40E27">
      <w:pPr>
        <w:pStyle w:val="12"/>
        <w:autoSpaceDE w:val="0"/>
        <w:spacing w:after="0" w:line="240" w:lineRule="auto"/>
        <w:jc w:val="center"/>
        <w:rPr>
          <w:rFonts w:ascii="Times New Roman" w:hAnsi="Times New Roman" w:cs="Candara"/>
          <w:b/>
          <w:bCs/>
          <w:color w:val="0070C1"/>
          <w:sz w:val="28"/>
          <w:szCs w:val="28"/>
        </w:rPr>
      </w:pPr>
    </w:p>
    <w:p w:rsidR="00D40E27" w:rsidRDefault="00D40E27" w:rsidP="00D40E27">
      <w:pPr>
        <w:pStyle w:val="12"/>
        <w:autoSpaceDE w:val="0"/>
        <w:spacing w:after="0" w:line="240" w:lineRule="auto"/>
        <w:jc w:val="center"/>
        <w:rPr>
          <w:rFonts w:ascii="Times New Roman" w:hAnsi="Times New Roman" w:cs="Candara"/>
          <w:b/>
          <w:bCs/>
          <w:color w:val="0070C1"/>
          <w:sz w:val="28"/>
          <w:szCs w:val="28"/>
        </w:rPr>
      </w:pPr>
    </w:p>
    <w:p w:rsidR="00D40E27" w:rsidRDefault="00D40E27" w:rsidP="00D40E27">
      <w:pPr>
        <w:pStyle w:val="12"/>
        <w:autoSpaceDE w:val="0"/>
        <w:spacing w:after="0" w:line="240" w:lineRule="auto"/>
        <w:jc w:val="center"/>
        <w:rPr>
          <w:rFonts w:ascii="Times New Roman" w:hAnsi="Times New Roman" w:cs="Candara"/>
          <w:b/>
          <w:bCs/>
          <w:color w:val="0070C1"/>
          <w:sz w:val="28"/>
          <w:szCs w:val="28"/>
        </w:rPr>
      </w:pPr>
    </w:p>
    <w:p w:rsidR="00D40E27" w:rsidRDefault="00D40E27" w:rsidP="00D40E27">
      <w:pPr>
        <w:pStyle w:val="12"/>
        <w:autoSpaceDE w:val="0"/>
        <w:spacing w:after="0" w:line="240" w:lineRule="auto"/>
        <w:jc w:val="center"/>
        <w:rPr>
          <w:rFonts w:ascii="Times New Roman" w:hAnsi="Times New Roman" w:cs="Candara"/>
          <w:b/>
          <w:bCs/>
          <w:color w:val="0070C1"/>
          <w:sz w:val="28"/>
          <w:szCs w:val="28"/>
        </w:rPr>
      </w:pPr>
    </w:p>
    <w:p w:rsidR="00D40E27" w:rsidRDefault="00D40E27" w:rsidP="00D40E27">
      <w:pPr>
        <w:pStyle w:val="ae"/>
        <w:suppressAutoHyphens/>
        <w:spacing w:after="0" w:line="240" w:lineRule="auto"/>
        <w:jc w:val="both"/>
      </w:pPr>
      <w:r>
        <w:rPr>
          <w:rStyle w:val="11"/>
          <w:rFonts w:ascii="Times New Roman" w:hAnsi="Times New Roman" w:cs="Candara"/>
          <w:color w:val="000000"/>
          <w:sz w:val="28"/>
          <w:szCs w:val="28"/>
        </w:rPr>
        <w:tab/>
      </w:r>
    </w:p>
    <w:p w:rsidR="00D40E27" w:rsidRDefault="00D40E27" w:rsidP="00D40E27">
      <w:pPr>
        <w:pStyle w:val="ae"/>
        <w:suppressAutoHyphens/>
        <w:spacing w:after="0" w:line="240" w:lineRule="auto"/>
        <w:jc w:val="both"/>
      </w:pPr>
      <w:r>
        <w:rPr>
          <w:rStyle w:val="11"/>
          <w:rFonts w:ascii="Times New Roman" w:hAnsi="Times New Roman" w:cs="Candara"/>
          <w:color w:val="000000"/>
          <w:sz w:val="28"/>
          <w:szCs w:val="28"/>
        </w:rPr>
        <w:lastRenderedPageBreak/>
        <w:tab/>
      </w:r>
      <w:r>
        <w:rPr>
          <w:rStyle w:val="11"/>
          <w:rFonts w:ascii="Times New Roman" w:hAnsi="Times New Roman" w:cs="Candara"/>
          <w:b/>
          <w:bCs/>
          <w:color w:val="000000"/>
          <w:sz w:val="28"/>
          <w:szCs w:val="28"/>
        </w:rPr>
        <w:t>Прокуратура Тосненского района – 8(81361) 2-68-10</w:t>
      </w:r>
    </w:p>
    <w:p w:rsidR="00D40E27" w:rsidRDefault="00D40E27" w:rsidP="00D40E27">
      <w:pPr>
        <w:pStyle w:val="ae"/>
        <w:suppressAutoHyphens/>
        <w:spacing w:after="0" w:line="240" w:lineRule="auto"/>
        <w:ind w:firstLine="680"/>
        <w:jc w:val="both"/>
      </w:pPr>
      <w:r>
        <w:rPr>
          <w:rStyle w:val="11"/>
          <w:rFonts w:ascii="Times New Roman" w:hAnsi="Times New Roman" w:cs="Candara"/>
          <w:color w:val="000000"/>
          <w:sz w:val="28"/>
          <w:szCs w:val="28"/>
        </w:rPr>
        <w:t xml:space="preserve">В </w:t>
      </w:r>
      <w:r>
        <w:rPr>
          <w:rStyle w:val="11"/>
          <w:rFonts w:ascii="Times New Roman" w:hAnsi="Times New Roman" w:cs="Candara"/>
          <w:b/>
          <w:bCs/>
          <w:color w:val="0070C1"/>
          <w:sz w:val="28"/>
          <w:szCs w:val="28"/>
        </w:rPr>
        <w:t xml:space="preserve">органах прокуратуры </w:t>
      </w:r>
      <w:r>
        <w:rPr>
          <w:rStyle w:val="11"/>
          <w:rFonts w:ascii="Times New Roman" w:hAnsi="Times New Roman" w:cs="Candara"/>
          <w:color w:val="000000"/>
          <w:sz w:val="28"/>
          <w:szCs w:val="28"/>
        </w:rPr>
        <w:t>рассматриваются обращения, содержащие сведения о нарушениях законодательства, охраняемых законом прав, свобод и интересов человека и гражданина, интересов общества и государства.</w:t>
      </w:r>
    </w:p>
    <w:p w:rsidR="00D40E27" w:rsidRDefault="00D40E27" w:rsidP="00D40E27">
      <w:pPr>
        <w:pStyle w:val="12"/>
        <w:autoSpaceDE w:val="0"/>
        <w:spacing w:after="0" w:line="240" w:lineRule="auto"/>
        <w:jc w:val="both"/>
      </w:pPr>
      <w:r>
        <w:rPr>
          <w:rStyle w:val="11"/>
          <w:rFonts w:ascii="Times New Roman" w:hAnsi="Times New Roman" w:cs="Candara"/>
          <w:color w:val="000000"/>
          <w:sz w:val="28"/>
          <w:szCs w:val="28"/>
        </w:rPr>
        <w:tab/>
      </w:r>
    </w:p>
    <w:p w:rsidR="00D40E27" w:rsidRPr="008D087B" w:rsidRDefault="00D40E27" w:rsidP="00D40E27">
      <w:pPr>
        <w:pStyle w:val="12"/>
        <w:autoSpaceDE w:val="0"/>
        <w:spacing w:after="0" w:line="240" w:lineRule="auto"/>
        <w:jc w:val="both"/>
      </w:pPr>
    </w:p>
    <w:p w:rsidR="00D40E27" w:rsidRDefault="00D40E27" w:rsidP="00D40E27">
      <w:pPr>
        <w:pStyle w:val="12"/>
        <w:autoSpaceDE w:val="0"/>
        <w:spacing w:after="0" w:line="240" w:lineRule="auto"/>
        <w:jc w:val="center"/>
      </w:pPr>
      <w:r>
        <w:rPr>
          <w:rFonts w:ascii="Times New Roman" w:hAnsi="Times New Roman" w:cs="Candara"/>
          <w:b/>
          <w:bCs/>
          <w:color w:val="0070C1"/>
          <w:sz w:val="28"/>
          <w:szCs w:val="28"/>
        </w:rPr>
        <w:t>АНТИКОРРУПЦИОННАЯ ЭКСПЕРТИЗА</w:t>
      </w:r>
    </w:p>
    <w:p w:rsidR="00D40E27" w:rsidRDefault="00D40E27" w:rsidP="00D40E27">
      <w:pPr>
        <w:pStyle w:val="12"/>
        <w:autoSpaceDE w:val="0"/>
        <w:spacing w:after="0" w:line="240" w:lineRule="auto"/>
        <w:jc w:val="center"/>
      </w:pPr>
      <w:r>
        <w:rPr>
          <w:rFonts w:ascii="Times New Roman" w:hAnsi="Times New Roman" w:cs="Candara"/>
          <w:b/>
          <w:bCs/>
          <w:color w:val="0070C1"/>
          <w:sz w:val="28"/>
          <w:szCs w:val="28"/>
        </w:rPr>
        <w:t>НОРМАТИВНЫХ ПРАВОВЫХ АКТОВ И ИХ ПРОЕКТОВ, РЕГУЛИРУЮЩИХ ПРАВООТНОШЕНИЯ В СФЕРЕ СПОРТА</w:t>
      </w:r>
    </w:p>
    <w:p w:rsidR="00D40E27" w:rsidRDefault="001C3FFA" w:rsidP="00D40E27">
      <w:pPr>
        <w:pStyle w:val="12"/>
        <w:autoSpaceDE w:val="0"/>
        <w:spacing w:after="0" w:line="240" w:lineRule="auto"/>
        <w:jc w:val="center"/>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-5715</wp:posOffset>
                </wp:positionH>
                <wp:positionV relativeFrom="paragraph">
                  <wp:posOffset>19050</wp:posOffset>
                </wp:positionV>
                <wp:extent cx="36195" cy="36195"/>
                <wp:effectExtent l="7620" t="10160" r="13335" b="1079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36195"/>
                        </a:xfrm>
                        <a:prstGeom prst="straightConnector1">
                          <a:avLst/>
                        </a:prstGeom>
                        <a:noFill/>
                        <a:ln w="9525">
                          <a:solidFill>
                            <a:srgbClr val="385D8A"/>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03D72D" id="AutoShape 10" o:spid="_x0000_s1026" type="#_x0000_t32" style="position:absolute;margin-left:-.45pt;margin-top:1.5pt;width:2.8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" strokecolor="#385d8a">
                <v:stroke joinstyle="miter"/>
              </v:shape>
            </w:pict>
          </mc:Fallback>
        </mc:AlternateContent>
      </w:r>
    </w:p>
    <w:p w:rsidR="00D40E27" w:rsidRDefault="00D40E27" w:rsidP="00D40E27">
      <w:pPr>
        <w:pStyle w:val="12"/>
        <w:autoSpaceDE w:val="0"/>
        <w:spacing w:after="0" w:line="240" w:lineRule="auto"/>
        <w:jc w:val="both"/>
      </w:pPr>
      <w:r>
        <w:rPr>
          <w:rFonts w:ascii="Times New Roman" w:hAnsi="Times New Roman" w:cs="Candara"/>
          <w:color w:val="000000"/>
          <w:sz w:val="28"/>
          <w:szCs w:val="28"/>
        </w:rPr>
        <w:tab/>
        <w:t>Порядок ее проведения урегулирован Федеральным законом от 17.07.2009 № 172-ФЗ «Об антикоррупционной экспертизе нормативных правовых актов и проектов нормативных правовых актов».</w:t>
      </w:r>
    </w:p>
    <w:p w:rsidR="00D40E27" w:rsidRDefault="00D40E27" w:rsidP="00D40E27">
      <w:pPr>
        <w:pStyle w:val="12"/>
        <w:autoSpaceDE w:val="0"/>
        <w:spacing w:after="0" w:line="240" w:lineRule="auto"/>
        <w:jc w:val="both"/>
      </w:pPr>
      <w:r>
        <w:rPr>
          <w:rFonts w:ascii="Times New Roman" w:hAnsi="Times New Roman" w:cs="Candara"/>
          <w:color w:val="000000"/>
          <w:sz w:val="28"/>
          <w:szCs w:val="28"/>
        </w:rPr>
        <w:tab/>
        <w:t>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утверждены Правила проведения антикоррупционной экспертизы нормативных правовых актов и проектов нормативных правовых актов и методика проведения антикоррупционной экспертизы нормативных правовых актов и проектов нормативных правовых актов.</w:t>
      </w:r>
    </w:p>
    <w:p w:rsidR="00D40E27" w:rsidRDefault="00D40E27" w:rsidP="00D40E27">
      <w:pPr>
        <w:pStyle w:val="12"/>
        <w:autoSpaceDE w:val="0"/>
        <w:spacing w:after="0" w:line="240" w:lineRule="auto"/>
        <w:jc w:val="both"/>
      </w:pPr>
      <w:r>
        <w:rPr>
          <w:rFonts w:ascii="Times New Roman" w:hAnsi="Times New Roman" w:cs="Candara"/>
          <w:color w:val="000000"/>
          <w:sz w:val="28"/>
          <w:szCs w:val="28"/>
        </w:rPr>
        <w:tab/>
        <w:t>Целью антикоррупционной экспертизы является выявление и посредством принятия правовых средств устранение предпосылок коррупции (</w:t>
      </w:r>
      <w:proofErr w:type="spellStart"/>
      <w:r>
        <w:rPr>
          <w:rFonts w:ascii="Times New Roman" w:hAnsi="Times New Roman" w:cs="Candara"/>
          <w:color w:val="000000"/>
          <w:sz w:val="28"/>
          <w:szCs w:val="28"/>
        </w:rPr>
        <w:t>коррупциогенных</w:t>
      </w:r>
      <w:proofErr w:type="spellEnd"/>
      <w:r>
        <w:rPr>
          <w:rFonts w:ascii="Times New Roman" w:hAnsi="Times New Roman" w:cs="Candara"/>
          <w:color w:val="000000"/>
          <w:sz w:val="28"/>
          <w:szCs w:val="28"/>
        </w:rPr>
        <w:t xml:space="preserve"> факторов), что по своей сути отождествляется с устранением дефектов правовой нормы, правовой формулы.</w:t>
      </w:r>
    </w:p>
    <w:p w:rsidR="00D40E27" w:rsidRDefault="00D40E27" w:rsidP="00D40E27">
      <w:pPr>
        <w:pStyle w:val="12"/>
        <w:autoSpaceDE w:val="0"/>
        <w:spacing w:after="0" w:line="240" w:lineRule="auto"/>
        <w:jc w:val="both"/>
        <w:rPr>
          <w:rFonts w:ascii="Times New Roman" w:hAnsi="Times New Roman" w:cs="Candara"/>
          <w:color w:val="000000"/>
          <w:sz w:val="28"/>
          <w:szCs w:val="28"/>
        </w:rPr>
      </w:pPr>
    </w:p>
    <w:tbl>
      <w:tblPr>
        <w:tblW w:w="0" w:type="auto"/>
        <w:tblInd w:w="216" w:type="dxa"/>
        <w:tblLayout w:type="fixed"/>
        <w:tblLook w:val="0000" w:firstRow="0" w:lastRow="0" w:firstColumn="0" w:lastColumn="0" w:noHBand="0" w:noVBand="0"/>
      </w:tblPr>
      <w:tblGrid>
        <w:gridCol w:w="9663"/>
      </w:tblGrid>
      <w:tr w:rsidR="00D40E27" w:rsidTr="00234953">
        <w:tc>
          <w:tcPr>
            <w:tcW w:w="9663" w:type="dxa"/>
            <w:tcBorders>
              <w:top w:val="single" w:sz="4" w:space="0" w:color="4F81BD"/>
              <w:left w:val="single" w:sz="4" w:space="0" w:color="4F81BD"/>
              <w:bottom w:val="single" w:sz="4" w:space="0" w:color="4F81BD"/>
              <w:right w:val="single" w:sz="4" w:space="0" w:color="4F81BD"/>
            </w:tcBorders>
            <w:shd w:val="clear" w:color="auto" w:fill="auto"/>
          </w:tcPr>
          <w:p w:rsidR="00D40E27" w:rsidRDefault="00D40E27" w:rsidP="00234953">
            <w:pPr>
              <w:pStyle w:val="12"/>
              <w:autoSpaceDE w:val="0"/>
              <w:spacing w:after="0" w:line="240" w:lineRule="auto"/>
              <w:jc w:val="both"/>
            </w:pPr>
            <w:proofErr w:type="spellStart"/>
            <w:r>
              <w:rPr>
                <w:rStyle w:val="11"/>
                <w:rFonts w:ascii="Times New Roman" w:hAnsi="Times New Roman" w:cs="Candara"/>
                <w:b/>
                <w:bCs/>
                <w:sz w:val="28"/>
                <w:szCs w:val="28"/>
              </w:rPr>
              <w:t>Коррупциогенные</w:t>
            </w:r>
            <w:proofErr w:type="spellEnd"/>
            <w:r>
              <w:rPr>
                <w:rStyle w:val="11"/>
                <w:rFonts w:ascii="Times New Roman" w:hAnsi="Times New Roman" w:cs="Candara"/>
                <w:b/>
                <w:bCs/>
                <w:sz w:val="28"/>
                <w:szCs w:val="28"/>
              </w:rPr>
              <w:t xml:space="preserve"> факторы </w:t>
            </w:r>
            <w:r>
              <w:rPr>
                <w:rStyle w:val="11"/>
                <w:rFonts w:ascii="Times New Roman" w:hAnsi="Times New Roman" w:cs="Candara"/>
                <w:sz w:val="28"/>
                <w:szCs w:val="28"/>
              </w:rPr>
              <w:t xml:space="preserve">– положения нормативных правовых актов (их проектов), устанавливающие для </w:t>
            </w:r>
            <w:proofErr w:type="spellStart"/>
            <w:r>
              <w:rPr>
                <w:rStyle w:val="11"/>
                <w:rFonts w:ascii="Times New Roman" w:hAnsi="Times New Roman" w:cs="Candara"/>
                <w:sz w:val="28"/>
                <w:szCs w:val="28"/>
              </w:rPr>
              <w:t>правоприменителя</w:t>
            </w:r>
            <w:proofErr w:type="spellEnd"/>
            <w:r>
              <w:rPr>
                <w:rStyle w:val="11"/>
                <w:rFonts w:ascii="Times New Roman" w:hAnsi="Times New Roman" w:cs="Candara"/>
                <w:sz w:val="28"/>
                <w:szCs w:val="28"/>
              </w:rP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 (часть 2 статьи 1 Федерального закона № 172-ФЗ).</w:t>
            </w:r>
          </w:p>
        </w:tc>
      </w:tr>
    </w:tbl>
    <w:p w:rsidR="00D40E27" w:rsidRDefault="00D40E27" w:rsidP="00D40E27">
      <w:pPr>
        <w:pStyle w:val="12"/>
        <w:autoSpaceDE w:val="0"/>
        <w:spacing w:after="0" w:line="240" w:lineRule="auto"/>
        <w:jc w:val="both"/>
      </w:pPr>
      <w:r>
        <w:rPr>
          <w:rFonts w:ascii="Times New Roman" w:hAnsi="Times New Roman" w:cs="Candara"/>
          <w:b/>
          <w:bCs/>
          <w:color w:val="0070C1"/>
          <w:sz w:val="28"/>
          <w:szCs w:val="28"/>
        </w:rPr>
        <w:tab/>
      </w:r>
    </w:p>
    <w:p w:rsidR="00D40E27" w:rsidRDefault="00D40E27" w:rsidP="00D40E27">
      <w:pPr>
        <w:pStyle w:val="12"/>
        <w:autoSpaceDE w:val="0"/>
        <w:spacing w:after="0" w:line="240" w:lineRule="auto"/>
        <w:jc w:val="both"/>
      </w:pPr>
      <w:r>
        <w:rPr>
          <w:rFonts w:ascii="Times New Roman" w:hAnsi="Times New Roman" w:cs="Candara"/>
          <w:b/>
          <w:bCs/>
          <w:color w:val="0070C1"/>
          <w:sz w:val="28"/>
          <w:szCs w:val="28"/>
        </w:rPr>
        <w:tab/>
        <w:t>Если у вас просят взятку. Ваши действия?</w:t>
      </w:r>
    </w:p>
    <w:p w:rsidR="00D40E27" w:rsidRDefault="00D40E27" w:rsidP="00D40E27">
      <w:pPr>
        <w:pStyle w:val="12"/>
        <w:autoSpaceDE w:val="0"/>
        <w:spacing w:after="0" w:line="240" w:lineRule="auto"/>
        <w:jc w:val="both"/>
        <w:rPr>
          <w:rFonts w:ascii="Times New Roman" w:hAnsi="Times New Roman" w:cs="Candara"/>
          <w:b/>
          <w:bCs/>
          <w:color w:val="0070C1"/>
          <w:sz w:val="28"/>
          <w:szCs w:val="28"/>
        </w:rPr>
      </w:pPr>
    </w:p>
    <w:p w:rsidR="00D40E27" w:rsidRDefault="00D40E27" w:rsidP="00D40E27">
      <w:pPr>
        <w:pStyle w:val="12"/>
        <w:autoSpaceDE w:val="0"/>
        <w:spacing w:after="0" w:line="240" w:lineRule="auto"/>
        <w:jc w:val="both"/>
      </w:pPr>
      <w:r>
        <w:rPr>
          <w:rFonts w:ascii="Times New Roman" w:hAnsi="Times New Roman" w:cs="Candara"/>
          <w:b/>
          <w:bCs/>
          <w:color w:val="0070C1"/>
          <w:sz w:val="28"/>
          <w:szCs w:val="28"/>
        </w:rPr>
        <w:tab/>
        <w:t>Не предлагайте и не давайте взятку!</w:t>
      </w:r>
    </w:p>
    <w:p w:rsidR="00D40E27" w:rsidRDefault="00D40E27" w:rsidP="00D40E27">
      <w:pPr>
        <w:pStyle w:val="12"/>
        <w:autoSpaceDE w:val="0"/>
        <w:spacing w:after="0" w:line="240" w:lineRule="auto"/>
        <w:jc w:val="both"/>
      </w:pPr>
      <w:r>
        <w:rPr>
          <w:rFonts w:ascii="Times New Roman" w:hAnsi="Times New Roman" w:cs="Candara"/>
          <w:color w:val="000000"/>
          <w:sz w:val="28"/>
          <w:szCs w:val="28"/>
        </w:rPr>
        <w:tab/>
        <w:t>Иначе вы сами совершите преступление (статья 291 Уголовного кодекса Российской Федерации). Выслушайте требования вымогателя, чтобы обратиться в полицию.</w:t>
      </w:r>
    </w:p>
    <w:p w:rsidR="00D40E27" w:rsidRDefault="00D40E27" w:rsidP="00D40E27">
      <w:pPr>
        <w:pStyle w:val="12"/>
        <w:autoSpaceDE w:val="0"/>
        <w:spacing w:after="0" w:line="240" w:lineRule="auto"/>
        <w:jc w:val="both"/>
      </w:pPr>
      <w:r>
        <w:rPr>
          <w:rFonts w:ascii="Times New Roman" w:hAnsi="Times New Roman" w:cs="Candara"/>
          <w:color w:val="000000"/>
          <w:sz w:val="28"/>
          <w:szCs w:val="28"/>
        </w:rPr>
        <w:tab/>
        <w:t>Когда вы останетесь один, немедленно звоните в полицию!</w:t>
      </w:r>
    </w:p>
    <w:p w:rsidR="00D40E27" w:rsidRDefault="00D40E27" w:rsidP="00D40E27">
      <w:pPr>
        <w:pStyle w:val="12"/>
        <w:autoSpaceDE w:val="0"/>
        <w:spacing w:after="0" w:line="240" w:lineRule="auto"/>
        <w:jc w:val="both"/>
      </w:pPr>
    </w:p>
    <w:p w:rsidR="00D40E27" w:rsidRDefault="00D40E27" w:rsidP="00D40E27">
      <w:pPr>
        <w:pStyle w:val="12"/>
        <w:autoSpaceDE w:val="0"/>
        <w:spacing w:after="0" w:line="240" w:lineRule="auto"/>
        <w:jc w:val="both"/>
      </w:pPr>
      <w:r>
        <w:rPr>
          <w:rStyle w:val="11"/>
          <w:rFonts w:ascii="Times New Roman" w:hAnsi="Times New Roman" w:cs="Candara"/>
          <w:b/>
          <w:bCs/>
          <w:color w:val="0070C1"/>
          <w:sz w:val="28"/>
          <w:szCs w:val="28"/>
        </w:rPr>
        <w:tab/>
        <w:t>Прежде чем написать заявление...</w:t>
      </w:r>
    </w:p>
    <w:p w:rsidR="00D40E27" w:rsidRPr="008D087B" w:rsidRDefault="00D40E27" w:rsidP="00D40E27">
      <w:pPr>
        <w:pStyle w:val="12"/>
        <w:autoSpaceDE w:val="0"/>
        <w:spacing w:after="0" w:line="240" w:lineRule="auto"/>
        <w:jc w:val="both"/>
      </w:pPr>
      <w:r>
        <w:rPr>
          <w:rFonts w:ascii="Times New Roman" w:hAnsi="Times New Roman" w:cs="Candara"/>
          <w:color w:val="000000"/>
          <w:sz w:val="28"/>
          <w:szCs w:val="28"/>
        </w:rPr>
        <w:tab/>
        <w:t xml:space="preserve">Помните, что за сообщение о вымышленном факте вымогательства взятки предусмотрена уголовная ответственность. Ложный донос наказывается штрафом или принудительными работами, или даже лишением свободы до трех лет. Если докажут, что доказательства искусственно созданы, </w:t>
      </w:r>
      <w:r>
        <w:rPr>
          <w:rFonts w:ascii="Times New Roman" w:hAnsi="Times New Roman" w:cs="Candara"/>
          <w:color w:val="000000"/>
          <w:sz w:val="28"/>
          <w:szCs w:val="28"/>
        </w:rPr>
        <w:lastRenderedPageBreak/>
        <w:t>то срок лишения свободы увеличится до шести лет (ст. 306 Уголовного кодекса Российской Федерации).</w:t>
      </w:r>
    </w:p>
    <w:p w:rsidR="00D40E27" w:rsidRDefault="00D40E27" w:rsidP="00D40E27">
      <w:pPr>
        <w:pStyle w:val="12"/>
        <w:autoSpaceDE w:val="0"/>
        <w:spacing w:after="0" w:line="240" w:lineRule="auto"/>
        <w:jc w:val="both"/>
        <w:rPr>
          <w:rFonts w:ascii="Times New Roman" w:hAnsi="Times New Roman" w:cs="Candara"/>
          <w:b/>
          <w:bCs/>
          <w:color w:val="0070C1"/>
          <w:sz w:val="28"/>
          <w:szCs w:val="28"/>
        </w:rPr>
      </w:pPr>
    </w:p>
    <w:p w:rsidR="00D40E27" w:rsidRDefault="00D40E27" w:rsidP="00D40E27">
      <w:pPr>
        <w:pStyle w:val="12"/>
        <w:autoSpaceDE w:val="0"/>
        <w:spacing w:after="0" w:line="240" w:lineRule="auto"/>
        <w:ind w:firstLine="680"/>
        <w:jc w:val="both"/>
      </w:pPr>
      <w:r>
        <w:rPr>
          <w:rFonts w:ascii="Times New Roman" w:hAnsi="Times New Roman" w:cs="Candara"/>
          <w:b/>
          <w:bCs/>
          <w:color w:val="0070C1"/>
          <w:sz w:val="28"/>
          <w:szCs w:val="28"/>
        </w:rPr>
        <w:t>Как привлечь вымогателя к ответственности?</w:t>
      </w:r>
    </w:p>
    <w:p w:rsidR="00D40E27" w:rsidRDefault="00D40E27" w:rsidP="00D40E27">
      <w:pPr>
        <w:pStyle w:val="12"/>
        <w:autoSpaceDE w:val="0"/>
        <w:spacing w:after="0" w:line="240" w:lineRule="auto"/>
        <w:jc w:val="both"/>
      </w:pPr>
      <w:r>
        <w:rPr>
          <w:rFonts w:ascii="Times New Roman" w:hAnsi="Times New Roman" w:cs="Candara"/>
          <w:color w:val="000000"/>
          <w:sz w:val="28"/>
          <w:szCs w:val="28"/>
        </w:rPr>
        <w:tab/>
        <w:t>Вы должны будете проехать в ближайшее отделение полиции и написать заявление.</w:t>
      </w:r>
    </w:p>
    <w:p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 Заявление о преступлении вы можете сделать в устном, электронном или письменном виде. Приложите к нему доказательства, если они у вас есть (записка с суммой, сделанная вымогателем, диктофонная запись). Письменное заявление о преступлении обязательно подпишите. Укажите почтовый или электронный адрес, куда должен будет прийти ответ.</w:t>
      </w:r>
    </w:p>
    <w:p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 Устное заявление о преступлении заносится в протокол, который подписывается вами и сотрудником, принявшим заявление. Протокол должен содержать данные о вас, а также о документах, удостоверяющих вашу личность. Вас предупредят об уголовной ответственности за заведомо ложный донос в соответствии со ст. 306 Уголовного кодекса РФ, о чем в протоколе будет сделана отметка. Подпишите.</w:t>
      </w:r>
    </w:p>
    <w:p w:rsidR="00D40E27" w:rsidRPr="008D087B" w:rsidRDefault="00D40E27" w:rsidP="00D40E27">
      <w:pPr>
        <w:pStyle w:val="12"/>
        <w:autoSpaceDE w:val="0"/>
        <w:spacing w:after="0" w:line="240" w:lineRule="auto"/>
        <w:ind w:firstLine="709"/>
        <w:jc w:val="both"/>
      </w:pPr>
      <w:r>
        <w:rPr>
          <w:rFonts w:ascii="Times New Roman" w:hAnsi="Times New Roman" w:cs="Candara"/>
          <w:color w:val="000000"/>
          <w:sz w:val="28"/>
          <w:szCs w:val="28"/>
        </w:rPr>
        <w:t>• При регистрации заявления вы должны получить талон уведомление, в котором указывается порядковый номер заявления по книге учета сообщений и дата его принятия.</w:t>
      </w:r>
    </w:p>
    <w:p w:rsidR="00D40E27" w:rsidRDefault="00D40E27" w:rsidP="00D40E27">
      <w:pPr>
        <w:pStyle w:val="12"/>
        <w:autoSpaceDE w:val="0"/>
        <w:spacing w:after="0" w:line="240" w:lineRule="auto"/>
        <w:jc w:val="center"/>
        <w:rPr>
          <w:rFonts w:ascii="Times New Roman" w:hAnsi="Times New Roman" w:cs="Candara"/>
          <w:i/>
          <w:iCs/>
          <w:sz w:val="28"/>
          <w:szCs w:val="28"/>
        </w:rPr>
      </w:pPr>
    </w:p>
    <w:p w:rsidR="00D40E27" w:rsidRDefault="00D40E27" w:rsidP="00D40E27">
      <w:pPr>
        <w:pStyle w:val="12"/>
        <w:autoSpaceDE w:val="0"/>
        <w:spacing w:after="0" w:line="240" w:lineRule="auto"/>
        <w:jc w:val="center"/>
      </w:pPr>
      <w:r>
        <w:rPr>
          <w:rFonts w:ascii="Times New Roman" w:hAnsi="Times New Roman" w:cs="Candara"/>
          <w:i/>
          <w:iCs/>
          <w:sz w:val="28"/>
          <w:szCs w:val="28"/>
        </w:rPr>
        <w:t>Подробнее о заявлении о преступлении можно прочитать в статье 141 Уголовно-процессуального кодекса Российской Федерации</w:t>
      </w:r>
    </w:p>
    <w:p w:rsidR="00D40E27" w:rsidRDefault="00D40E27" w:rsidP="00D40E27">
      <w:pPr>
        <w:pStyle w:val="12"/>
        <w:autoSpaceDE w:val="0"/>
        <w:spacing w:after="0" w:line="240" w:lineRule="auto"/>
        <w:ind w:firstLine="709"/>
        <w:jc w:val="both"/>
        <w:rPr>
          <w:rFonts w:ascii="Times New Roman" w:hAnsi="Times New Roman" w:cs="Candara"/>
          <w:i/>
          <w:iCs/>
          <w:sz w:val="28"/>
          <w:szCs w:val="28"/>
        </w:rPr>
      </w:pPr>
    </w:p>
    <w:p w:rsidR="00D40E27" w:rsidRDefault="00D40E27" w:rsidP="00D40E27">
      <w:pPr>
        <w:pStyle w:val="12"/>
        <w:autoSpaceDE w:val="0"/>
        <w:spacing w:after="0" w:line="240" w:lineRule="auto"/>
        <w:ind w:firstLine="709"/>
        <w:jc w:val="both"/>
      </w:pPr>
      <w:r>
        <w:rPr>
          <w:rFonts w:ascii="Times New Roman" w:hAnsi="Times New Roman" w:cs="Candara"/>
          <w:b/>
          <w:bCs/>
          <w:color w:val="0070C1"/>
          <w:sz w:val="28"/>
          <w:szCs w:val="28"/>
        </w:rPr>
        <w:t>Что ждет вымогателя?</w:t>
      </w:r>
    </w:p>
    <w:p w:rsidR="00D40E27" w:rsidRDefault="00D40E27" w:rsidP="00D40E27">
      <w:pPr>
        <w:pStyle w:val="12"/>
        <w:autoSpaceDE w:val="0"/>
        <w:spacing w:after="0" w:line="240" w:lineRule="auto"/>
        <w:ind w:firstLine="709"/>
        <w:jc w:val="both"/>
        <w:rPr>
          <w:rFonts w:ascii="Times New Roman" w:hAnsi="Times New Roman" w:cs="Candara"/>
          <w:b/>
          <w:bCs/>
          <w:color w:val="0070C1"/>
          <w:sz w:val="28"/>
          <w:szCs w:val="28"/>
        </w:rPr>
      </w:pPr>
    </w:p>
    <w:tbl>
      <w:tblPr>
        <w:tblW w:w="0" w:type="auto"/>
        <w:tblInd w:w="108" w:type="dxa"/>
        <w:tblLayout w:type="fixed"/>
        <w:tblLook w:val="0000" w:firstRow="0" w:lastRow="0" w:firstColumn="0" w:lastColumn="0" w:noHBand="0" w:noVBand="0"/>
      </w:tblPr>
      <w:tblGrid>
        <w:gridCol w:w="4785"/>
        <w:gridCol w:w="4786"/>
      </w:tblGrid>
      <w:tr w:rsidR="00D40E27" w:rsidTr="00234953">
        <w:trPr>
          <w:trHeight w:val="684"/>
        </w:trPr>
        <w:tc>
          <w:tcPr>
            <w:tcW w:w="4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E27" w:rsidRDefault="00D40E27" w:rsidP="00234953">
            <w:pPr>
              <w:pStyle w:val="12"/>
              <w:autoSpaceDE w:val="0"/>
              <w:spacing w:after="0" w:line="240" w:lineRule="auto"/>
              <w:jc w:val="center"/>
            </w:pPr>
            <w:r>
              <w:rPr>
                <w:rStyle w:val="11"/>
                <w:rFonts w:ascii="Times New Roman" w:hAnsi="Times New Roman" w:cs="Candara"/>
                <w:sz w:val="28"/>
                <w:szCs w:val="28"/>
              </w:rPr>
              <w:t>Преступление</w:t>
            </w:r>
          </w:p>
        </w:tc>
        <w:tc>
          <w:tcPr>
            <w:tcW w:w="4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E27" w:rsidRDefault="00D40E27" w:rsidP="00234953">
            <w:pPr>
              <w:pStyle w:val="12"/>
              <w:autoSpaceDE w:val="0"/>
              <w:spacing w:after="0" w:line="240" w:lineRule="auto"/>
              <w:jc w:val="center"/>
            </w:pPr>
            <w:r>
              <w:rPr>
                <w:rStyle w:val="11"/>
                <w:rFonts w:ascii="Times New Roman" w:hAnsi="Times New Roman" w:cs="Candara"/>
                <w:sz w:val="28"/>
                <w:szCs w:val="28"/>
              </w:rPr>
              <w:t>Наказание</w:t>
            </w:r>
          </w:p>
        </w:tc>
      </w:tr>
      <w:tr w:rsidR="00D40E27" w:rsidTr="00234953">
        <w:trPr>
          <w:trHeight w:val="684"/>
        </w:trPr>
        <w:tc>
          <w:tcPr>
            <w:tcW w:w="4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E27" w:rsidRDefault="00D40E27" w:rsidP="00234953">
            <w:pPr>
              <w:pStyle w:val="12"/>
              <w:autoSpaceDE w:val="0"/>
              <w:spacing w:after="0" w:line="240" w:lineRule="auto"/>
              <w:jc w:val="center"/>
            </w:pPr>
            <w:r>
              <w:rPr>
                <w:rFonts w:ascii="Times New Roman" w:hAnsi="Times New Roman" w:cs="Candara"/>
                <w:sz w:val="28"/>
                <w:szCs w:val="28"/>
              </w:rPr>
              <w:t>Мелкое взяточничество</w:t>
            </w:r>
          </w:p>
          <w:p w:rsidR="00D40E27" w:rsidRDefault="00D40E27" w:rsidP="00234953">
            <w:pPr>
              <w:pStyle w:val="12"/>
              <w:autoSpaceDE w:val="0"/>
              <w:spacing w:after="0" w:line="240" w:lineRule="auto"/>
              <w:jc w:val="center"/>
            </w:pPr>
            <w:r>
              <w:rPr>
                <w:rStyle w:val="11"/>
                <w:rFonts w:ascii="Times New Roman" w:hAnsi="Times New Roman" w:cs="Candara"/>
                <w:sz w:val="28"/>
                <w:szCs w:val="28"/>
              </w:rPr>
              <w:t>(</w:t>
            </w:r>
            <w:proofErr w:type="gramStart"/>
            <w:r>
              <w:rPr>
                <w:rStyle w:val="11"/>
                <w:rFonts w:ascii="Times New Roman" w:hAnsi="Times New Roman" w:cs="Candara"/>
                <w:sz w:val="28"/>
                <w:szCs w:val="28"/>
              </w:rPr>
              <w:t>менее</w:t>
            </w:r>
            <w:proofErr w:type="gramEnd"/>
            <w:r>
              <w:rPr>
                <w:rStyle w:val="11"/>
                <w:rFonts w:ascii="Times New Roman" w:hAnsi="Times New Roman" w:cs="Candara"/>
                <w:sz w:val="28"/>
                <w:szCs w:val="28"/>
              </w:rPr>
              <w:t xml:space="preserve"> 10 тыс. руб.)</w:t>
            </w:r>
          </w:p>
        </w:tc>
        <w:tc>
          <w:tcPr>
            <w:tcW w:w="4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E27" w:rsidRDefault="00D40E27" w:rsidP="00234953">
            <w:pPr>
              <w:pStyle w:val="12"/>
              <w:autoSpaceDE w:val="0"/>
              <w:spacing w:after="0" w:line="240" w:lineRule="auto"/>
              <w:jc w:val="center"/>
            </w:pPr>
            <w:proofErr w:type="gramStart"/>
            <w:r>
              <w:rPr>
                <w:rStyle w:val="11"/>
                <w:rFonts w:ascii="Times New Roman" w:hAnsi="Times New Roman" w:cs="Candara"/>
                <w:sz w:val="28"/>
                <w:szCs w:val="28"/>
              </w:rPr>
              <w:t>до</w:t>
            </w:r>
            <w:proofErr w:type="gramEnd"/>
            <w:r>
              <w:rPr>
                <w:rStyle w:val="11"/>
                <w:rFonts w:ascii="Times New Roman" w:hAnsi="Times New Roman" w:cs="Candara"/>
                <w:sz w:val="28"/>
                <w:szCs w:val="28"/>
              </w:rPr>
              <w:t xml:space="preserve"> 1 года в колонии-поселении</w:t>
            </w:r>
          </w:p>
        </w:tc>
      </w:tr>
      <w:tr w:rsidR="00D40E27" w:rsidTr="00234953">
        <w:trPr>
          <w:trHeight w:val="684"/>
        </w:trPr>
        <w:tc>
          <w:tcPr>
            <w:tcW w:w="4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E27" w:rsidRDefault="00D40E27" w:rsidP="00234953">
            <w:pPr>
              <w:pStyle w:val="12"/>
              <w:autoSpaceDE w:val="0"/>
              <w:spacing w:after="0" w:line="240" w:lineRule="auto"/>
              <w:jc w:val="center"/>
            </w:pPr>
            <w:r>
              <w:rPr>
                <w:rStyle w:val="11"/>
                <w:rFonts w:ascii="Times New Roman" w:hAnsi="Times New Roman" w:cs="Candara"/>
                <w:sz w:val="28"/>
                <w:szCs w:val="28"/>
              </w:rPr>
              <w:t>Взятка (от 10 тыс. до 25 тыс. руб.)</w:t>
            </w:r>
          </w:p>
        </w:tc>
        <w:tc>
          <w:tcPr>
            <w:tcW w:w="4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E27" w:rsidRDefault="00D40E27" w:rsidP="00234953">
            <w:pPr>
              <w:pStyle w:val="12"/>
              <w:autoSpaceDE w:val="0"/>
              <w:spacing w:after="0" w:line="240" w:lineRule="auto"/>
              <w:jc w:val="center"/>
            </w:pPr>
            <w:proofErr w:type="gramStart"/>
            <w:r>
              <w:rPr>
                <w:rStyle w:val="11"/>
                <w:rFonts w:ascii="Times New Roman" w:hAnsi="Times New Roman" w:cs="Candara"/>
                <w:sz w:val="28"/>
                <w:szCs w:val="28"/>
              </w:rPr>
              <w:t>до</w:t>
            </w:r>
            <w:proofErr w:type="gramEnd"/>
            <w:r>
              <w:rPr>
                <w:rStyle w:val="11"/>
                <w:rFonts w:ascii="Times New Roman" w:hAnsi="Times New Roman" w:cs="Candara"/>
                <w:sz w:val="28"/>
                <w:szCs w:val="28"/>
              </w:rPr>
              <w:t xml:space="preserve"> 3 лет в колонии-поселении</w:t>
            </w:r>
          </w:p>
        </w:tc>
      </w:tr>
      <w:tr w:rsidR="00D40E27" w:rsidTr="00234953">
        <w:trPr>
          <w:trHeight w:val="684"/>
        </w:trPr>
        <w:tc>
          <w:tcPr>
            <w:tcW w:w="4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E27" w:rsidRDefault="00D40E27" w:rsidP="00234953">
            <w:pPr>
              <w:pStyle w:val="12"/>
              <w:autoSpaceDE w:val="0"/>
              <w:spacing w:after="0" w:line="240" w:lineRule="auto"/>
              <w:jc w:val="center"/>
            </w:pPr>
            <w:r>
              <w:rPr>
                <w:rFonts w:ascii="Times New Roman" w:hAnsi="Times New Roman" w:cs="Candara"/>
                <w:sz w:val="28"/>
                <w:szCs w:val="28"/>
              </w:rPr>
              <w:t>Взятка в значительном размере</w:t>
            </w:r>
          </w:p>
          <w:p w:rsidR="00D40E27" w:rsidRDefault="00D40E27" w:rsidP="00234953">
            <w:pPr>
              <w:pStyle w:val="12"/>
              <w:autoSpaceDE w:val="0"/>
              <w:spacing w:after="0" w:line="240" w:lineRule="auto"/>
              <w:jc w:val="center"/>
            </w:pPr>
            <w:r>
              <w:rPr>
                <w:rStyle w:val="11"/>
                <w:rFonts w:ascii="Times New Roman" w:hAnsi="Times New Roman" w:cs="Candara"/>
                <w:sz w:val="28"/>
                <w:szCs w:val="28"/>
              </w:rPr>
              <w:t>(</w:t>
            </w:r>
            <w:proofErr w:type="gramStart"/>
            <w:r>
              <w:rPr>
                <w:rStyle w:val="11"/>
                <w:rFonts w:ascii="Times New Roman" w:hAnsi="Times New Roman" w:cs="Candara"/>
                <w:sz w:val="28"/>
                <w:szCs w:val="28"/>
              </w:rPr>
              <w:t>от</w:t>
            </w:r>
            <w:proofErr w:type="gramEnd"/>
            <w:r>
              <w:rPr>
                <w:rStyle w:val="11"/>
                <w:rFonts w:ascii="Times New Roman" w:hAnsi="Times New Roman" w:cs="Candara"/>
                <w:sz w:val="28"/>
                <w:szCs w:val="28"/>
              </w:rPr>
              <w:t xml:space="preserve"> 25 тыс. до 150 тыс. руб.)</w:t>
            </w:r>
          </w:p>
        </w:tc>
        <w:tc>
          <w:tcPr>
            <w:tcW w:w="4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E27" w:rsidRDefault="00D40E27" w:rsidP="00234953">
            <w:pPr>
              <w:pStyle w:val="12"/>
              <w:autoSpaceDE w:val="0"/>
              <w:spacing w:after="0" w:line="240" w:lineRule="auto"/>
              <w:jc w:val="center"/>
            </w:pPr>
            <w:proofErr w:type="gramStart"/>
            <w:r>
              <w:rPr>
                <w:rStyle w:val="11"/>
                <w:rFonts w:ascii="Times New Roman" w:hAnsi="Times New Roman" w:cs="Candara"/>
                <w:sz w:val="28"/>
                <w:szCs w:val="28"/>
              </w:rPr>
              <w:t>до</w:t>
            </w:r>
            <w:proofErr w:type="gramEnd"/>
            <w:r>
              <w:rPr>
                <w:rStyle w:val="11"/>
                <w:rFonts w:ascii="Times New Roman" w:hAnsi="Times New Roman" w:cs="Candara"/>
                <w:sz w:val="28"/>
                <w:szCs w:val="28"/>
              </w:rPr>
              <w:t xml:space="preserve"> 6 лет в колонии общего режима</w:t>
            </w:r>
          </w:p>
        </w:tc>
      </w:tr>
      <w:tr w:rsidR="00D40E27" w:rsidTr="00234953">
        <w:trPr>
          <w:trHeight w:val="684"/>
        </w:trPr>
        <w:tc>
          <w:tcPr>
            <w:tcW w:w="4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E27" w:rsidRDefault="00D40E27" w:rsidP="00234953">
            <w:pPr>
              <w:pStyle w:val="12"/>
              <w:autoSpaceDE w:val="0"/>
              <w:spacing w:after="0" w:line="240" w:lineRule="auto"/>
              <w:jc w:val="center"/>
            </w:pPr>
            <w:r>
              <w:rPr>
                <w:rFonts w:ascii="Times New Roman" w:hAnsi="Times New Roman" w:cs="Candara"/>
                <w:sz w:val="28"/>
                <w:szCs w:val="28"/>
              </w:rPr>
              <w:t>Взятка в крупном размере</w:t>
            </w:r>
          </w:p>
          <w:p w:rsidR="00D40E27" w:rsidRDefault="00D40E27" w:rsidP="00234953">
            <w:pPr>
              <w:pStyle w:val="12"/>
              <w:autoSpaceDE w:val="0"/>
              <w:spacing w:after="0" w:line="240" w:lineRule="auto"/>
              <w:jc w:val="center"/>
            </w:pPr>
            <w:r>
              <w:rPr>
                <w:rStyle w:val="11"/>
                <w:rFonts w:ascii="Times New Roman" w:hAnsi="Times New Roman" w:cs="Candara"/>
                <w:sz w:val="28"/>
                <w:szCs w:val="28"/>
              </w:rPr>
              <w:t>(</w:t>
            </w:r>
            <w:proofErr w:type="gramStart"/>
            <w:r>
              <w:rPr>
                <w:rStyle w:val="11"/>
                <w:rFonts w:ascii="Times New Roman" w:hAnsi="Times New Roman" w:cs="Candara"/>
                <w:sz w:val="28"/>
                <w:szCs w:val="28"/>
              </w:rPr>
              <w:t>от</w:t>
            </w:r>
            <w:proofErr w:type="gramEnd"/>
            <w:r>
              <w:rPr>
                <w:rStyle w:val="11"/>
                <w:rFonts w:ascii="Times New Roman" w:hAnsi="Times New Roman" w:cs="Candara"/>
                <w:sz w:val="28"/>
                <w:szCs w:val="28"/>
              </w:rPr>
              <w:t xml:space="preserve"> 150 тыс. до 1 млн. руб.)</w:t>
            </w:r>
          </w:p>
        </w:tc>
        <w:tc>
          <w:tcPr>
            <w:tcW w:w="4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E27" w:rsidRDefault="00D40E27" w:rsidP="00234953">
            <w:pPr>
              <w:pStyle w:val="12"/>
              <w:autoSpaceDE w:val="0"/>
              <w:spacing w:after="0" w:line="240" w:lineRule="auto"/>
              <w:jc w:val="center"/>
            </w:pPr>
            <w:proofErr w:type="gramStart"/>
            <w:r>
              <w:rPr>
                <w:rFonts w:ascii="Times New Roman" w:hAnsi="Times New Roman" w:cs="Candara"/>
                <w:sz w:val="28"/>
                <w:szCs w:val="28"/>
              </w:rPr>
              <w:t>до</w:t>
            </w:r>
            <w:proofErr w:type="gramEnd"/>
            <w:r>
              <w:rPr>
                <w:rFonts w:ascii="Times New Roman" w:hAnsi="Times New Roman" w:cs="Candara"/>
                <w:sz w:val="28"/>
                <w:szCs w:val="28"/>
              </w:rPr>
              <w:t xml:space="preserve"> 12 лет в колонии строгого</w:t>
            </w:r>
            <w:r>
              <w:t xml:space="preserve"> </w:t>
            </w:r>
            <w:r>
              <w:rPr>
                <w:rStyle w:val="11"/>
                <w:rFonts w:ascii="Times New Roman" w:hAnsi="Times New Roman" w:cs="Candara"/>
                <w:sz w:val="28"/>
                <w:szCs w:val="28"/>
              </w:rPr>
              <w:t>режима</w:t>
            </w:r>
          </w:p>
        </w:tc>
      </w:tr>
      <w:tr w:rsidR="00D40E27" w:rsidTr="00234953">
        <w:trPr>
          <w:trHeight w:val="684"/>
        </w:trPr>
        <w:tc>
          <w:tcPr>
            <w:tcW w:w="4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E27" w:rsidRDefault="00D40E27" w:rsidP="00234953">
            <w:pPr>
              <w:pStyle w:val="12"/>
              <w:autoSpaceDE w:val="0"/>
              <w:spacing w:after="0" w:line="240" w:lineRule="auto"/>
              <w:jc w:val="center"/>
            </w:pPr>
            <w:r>
              <w:rPr>
                <w:rFonts w:ascii="Times New Roman" w:hAnsi="Times New Roman" w:cs="Candara"/>
                <w:sz w:val="28"/>
                <w:szCs w:val="28"/>
              </w:rPr>
              <w:t>Взятка в особо крупном размере</w:t>
            </w:r>
          </w:p>
          <w:p w:rsidR="00D40E27" w:rsidRDefault="00D40E27" w:rsidP="00234953">
            <w:pPr>
              <w:pStyle w:val="12"/>
              <w:autoSpaceDE w:val="0"/>
              <w:spacing w:after="0" w:line="240" w:lineRule="auto"/>
              <w:ind w:firstLine="708"/>
              <w:jc w:val="center"/>
            </w:pPr>
            <w:r>
              <w:rPr>
                <w:rStyle w:val="11"/>
                <w:rFonts w:ascii="Times New Roman" w:hAnsi="Times New Roman" w:cs="Candara"/>
                <w:sz w:val="28"/>
                <w:szCs w:val="28"/>
              </w:rPr>
              <w:t>(</w:t>
            </w:r>
            <w:proofErr w:type="gramStart"/>
            <w:r>
              <w:rPr>
                <w:rStyle w:val="11"/>
                <w:rFonts w:ascii="Times New Roman" w:hAnsi="Times New Roman" w:cs="Candara"/>
                <w:sz w:val="28"/>
                <w:szCs w:val="28"/>
              </w:rPr>
              <w:t>от</w:t>
            </w:r>
            <w:proofErr w:type="gramEnd"/>
            <w:r>
              <w:rPr>
                <w:rStyle w:val="11"/>
                <w:rFonts w:ascii="Times New Roman" w:hAnsi="Times New Roman" w:cs="Candara"/>
                <w:sz w:val="28"/>
                <w:szCs w:val="28"/>
              </w:rPr>
              <w:t xml:space="preserve"> 1 млн. руб.)</w:t>
            </w:r>
          </w:p>
        </w:tc>
        <w:tc>
          <w:tcPr>
            <w:tcW w:w="4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E27" w:rsidRDefault="00D40E27" w:rsidP="00234953">
            <w:pPr>
              <w:pStyle w:val="12"/>
              <w:autoSpaceDE w:val="0"/>
              <w:spacing w:after="0" w:line="240" w:lineRule="auto"/>
              <w:ind w:firstLine="708"/>
              <w:jc w:val="center"/>
            </w:pPr>
            <w:proofErr w:type="gramStart"/>
            <w:r>
              <w:rPr>
                <w:rStyle w:val="11"/>
                <w:rFonts w:ascii="Times New Roman" w:hAnsi="Times New Roman" w:cs="Candara"/>
                <w:sz w:val="28"/>
                <w:szCs w:val="28"/>
              </w:rPr>
              <w:t>до</w:t>
            </w:r>
            <w:proofErr w:type="gramEnd"/>
            <w:r>
              <w:rPr>
                <w:rStyle w:val="11"/>
                <w:rFonts w:ascii="Times New Roman" w:hAnsi="Times New Roman" w:cs="Candara"/>
                <w:sz w:val="28"/>
                <w:szCs w:val="28"/>
              </w:rPr>
              <w:t xml:space="preserve"> 15 лет в колонии особого режима</w:t>
            </w:r>
          </w:p>
        </w:tc>
      </w:tr>
    </w:tbl>
    <w:p w:rsidR="00D40E27" w:rsidRDefault="00D40E27" w:rsidP="00D40E27">
      <w:pPr>
        <w:pStyle w:val="12"/>
        <w:autoSpaceDE w:val="0"/>
        <w:spacing w:after="0" w:line="240" w:lineRule="auto"/>
        <w:ind w:firstLine="709"/>
        <w:jc w:val="both"/>
        <w:rPr>
          <w:rFonts w:ascii="Times New Roman" w:hAnsi="Times New Roman" w:cs="Candara"/>
          <w:i/>
          <w:iCs/>
          <w:sz w:val="28"/>
          <w:szCs w:val="28"/>
        </w:rPr>
      </w:pPr>
    </w:p>
    <w:p w:rsidR="00D40E27" w:rsidRDefault="00D40E27" w:rsidP="00D40E27">
      <w:pPr>
        <w:pStyle w:val="12"/>
        <w:autoSpaceDE w:val="0"/>
        <w:spacing w:after="0" w:line="240" w:lineRule="auto"/>
        <w:ind w:firstLine="709"/>
        <w:jc w:val="both"/>
        <w:rPr>
          <w:rFonts w:ascii="Candara" w:hAnsi="Candara" w:cs="Candara"/>
          <w:i/>
          <w:iCs/>
          <w:sz w:val="28"/>
          <w:szCs w:val="28"/>
        </w:rPr>
      </w:pPr>
    </w:p>
    <w:p w:rsidR="00D40E27" w:rsidRDefault="00D40E27" w:rsidP="00D40E27">
      <w:pPr>
        <w:pStyle w:val="12"/>
        <w:autoSpaceDE w:val="0"/>
        <w:spacing w:after="0" w:line="240" w:lineRule="auto"/>
        <w:ind w:firstLine="709"/>
        <w:jc w:val="both"/>
        <w:rPr>
          <w:rFonts w:ascii="Candara" w:hAnsi="Candara" w:cs="Candara"/>
          <w:i/>
          <w:iCs/>
          <w:sz w:val="28"/>
          <w:szCs w:val="28"/>
        </w:rPr>
      </w:pPr>
    </w:p>
    <w:p w:rsidR="00D40E27" w:rsidRDefault="00D40E27" w:rsidP="00D40E27">
      <w:pPr>
        <w:pStyle w:val="12"/>
        <w:autoSpaceDE w:val="0"/>
        <w:spacing w:after="0" w:line="240" w:lineRule="auto"/>
        <w:ind w:firstLine="709"/>
        <w:jc w:val="both"/>
        <w:rPr>
          <w:rFonts w:ascii="Candara" w:hAnsi="Candara" w:cs="Candara"/>
          <w:i/>
          <w:iCs/>
          <w:sz w:val="28"/>
          <w:szCs w:val="28"/>
        </w:rPr>
      </w:pPr>
    </w:p>
    <w:p w:rsidR="00D40E27" w:rsidRDefault="00D40E27" w:rsidP="00D40E27">
      <w:pPr>
        <w:pStyle w:val="12"/>
        <w:autoSpaceDE w:val="0"/>
        <w:spacing w:after="0" w:line="240" w:lineRule="auto"/>
        <w:ind w:firstLine="709"/>
        <w:jc w:val="both"/>
        <w:rPr>
          <w:rFonts w:ascii="Candara" w:hAnsi="Candara" w:cs="Candara"/>
          <w:i/>
          <w:iCs/>
          <w:sz w:val="28"/>
          <w:szCs w:val="28"/>
        </w:rPr>
      </w:pPr>
    </w:p>
    <w:p w:rsidR="00D40E27" w:rsidRDefault="00D40E27" w:rsidP="00D40E27">
      <w:pPr>
        <w:pStyle w:val="12"/>
        <w:autoSpaceDE w:val="0"/>
        <w:spacing w:after="0" w:line="240" w:lineRule="auto"/>
        <w:ind w:firstLine="709"/>
        <w:jc w:val="both"/>
        <w:rPr>
          <w:rFonts w:ascii="Candara" w:hAnsi="Candara" w:cs="Candara"/>
          <w:i/>
          <w:iCs/>
          <w:sz w:val="28"/>
          <w:szCs w:val="28"/>
        </w:rPr>
      </w:pPr>
    </w:p>
    <w:p w:rsidR="00D40E27" w:rsidRDefault="009E1C6C" w:rsidP="00D40E27">
      <w:pPr>
        <w:pStyle w:val="12"/>
        <w:autoSpaceDE w:val="0"/>
        <w:spacing w:after="0" w:line="240" w:lineRule="auto"/>
        <w:jc w:val="both"/>
      </w:pPr>
      <w:hyperlink r:id="rId7" w:anchor="_blank" w:history="1"/>
    </w:p>
    <w:p w:rsidR="009502FC" w:rsidRDefault="009502FC" w:rsidP="00B324BC">
      <w:pPr>
        <w:rPr>
          <w:color w:val="000000" w:themeColor="text1"/>
          <w:sz w:val="20"/>
          <w:szCs w:val="20"/>
        </w:rPr>
      </w:pPr>
    </w:p>
    <w:p w:rsidR="009502FC" w:rsidRDefault="009502FC" w:rsidP="00B324BC">
      <w:pPr>
        <w:rPr>
          <w:color w:val="000000" w:themeColor="text1"/>
          <w:sz w:val="20"/>
          <w:szCs w:val="20"/>
        </w:rPr>
      </w:pPr>
    </w:p>
    <w:p w:rsidR="009502FC" w:rsidRDefault="009502FC" w:rsidP="00B324BC">
      <w:pPr>
        <w:rPr>
          <w:color w:val="000000" w:themeColor="text1"/>
          <w:sz w:val="20"/>
          <w:szCs w:val="20"/>
        </w:rPr>
      </w:pPr>
    </w:p>
    <w:p w:rsidR="009502FC" w:rsidRDefault="009502FC" w:rsidP="00B324BC">
      <w:pPr>
        <w:rPr>
          <w:color w:val="000000" w:themeColor="text1"/>
          <w:sz w:val="20"/>
          <w:szCs w:val="20"/>
        </w:rPr>
      </w:pPr>
    </w:p>
    <w:p w:rsidR="009502FC" w:rsidRDefault="009502FC" w:rsidP="00B324BC">
      <w:pPr>
        <w:rPr>
          <w:color w:val="000000" w:themeColor="text1"/>
          <w:sz w:val="20"/>
          <w:szCs w:val="20"/>
        </w:rPr>
      </w:pPr>
    </w:p>
    <w:p w:rsidR="009502FC" w:rsidRDefault="009502FC" w:rsidP="00B324BC">
      <w:pPr>
        <w:rPr>
          <w:color w:val="000000" w:themeColor="text1"/>
          <w:sz w:val="20"/>
          <w:szCs w:val="20"/>
        </w:rPr>
      </w:pPr>
    </w:p>
    <w:p w:rsidR="009502FC" w:rsidRDefault="009502FC" w:rsidP="00B324BC">
      <w:pPr>
        <w:rPr>
          <w:color w:val="000000" w:themeColor="text1"/>
          <w:sz w:val="20"/>
          <w:szCs w:val="20"/>
        </w:rPr>
      </w:pPr>
    </w:p>
    <w:p w:rsidR="009502FC" w:rsidRDefault="009502FC" w:rsidP="00B324BC">
      <w:pPr>
        <w:rPr>
          <w:color w:val="000000" w:themeColor="text1"/>
          <w:sz w:val="20"/>
          <w:szCs w:val="20"/>
        </w:rPr>
      </w:pPr>
    </w:p>
    <w:p w:rsidR="009502FC" w:rsidRDefault="009502FC" w:rsidP="00B324BC">
      <w:pPr>
        <w:rPr>
          <w:color w:val="000000" w:themeColor="text1"/>
          <w:sz w:val="20"/>
          <w:szCs w:val="20"/>
        </w:rPr>
      </w:pPr>
    </w:p>
    <w:p w:rsidR="00B324BC" w:rsidRPr="00584F18" w:rsidRDefault="00B324BC" w:rsidP="00B324BC">
      <w:pPr>
        <w:rPr>
          <w:color w:val="000000" w:themeColor="text1"/>
          <w:sz w:val="20"/>
          <w:szCs w:val="20"/>
        </w:rPr>
      </w:pPr>
    </w:p>
    <w:sectPr w:rsidR="00B324BC" w:rsidRPr="00584F18" w:rsidSect="00584F18">
      <w:headerReference w:type="default" r:id="rId8"/>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C6C" w:rsidRDefault="009E1C6C" w:rsidP="000773E1">
      <w:r>
        <w:separator/>
      </w:r>
    </w:p>
  </w:endnote>
  <w:endnote w:type="continuationSeparator" w:id="0">
    <w:p w:rsidR="009E1C6C" w:rsidRDefault="009E1C6C" w:rsidP="00077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C6C" w:rsidRDefault="009E1C6C" w:rsidP="000773E1">
      <w:r>
        <w:separator/>
      </w:r>
    </w:p>
  </w:footnote>
  <w:footnote w:type="continuationSeparator" w:id="0">
    <w:p w:rsidR="009E1C6C" w:rsidRDefault="009E1C6C" w:rsidP="00077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10707"/>
      <w:docPartObj>
        <w:docPartGallery w:val="Page Numbers (Top of Page)"/>
        <w:docPartUnique/>
      </w:docPartObj>
    </w:sdtPr>
    <w:sdtEndPr/>
    <w:sdtContent>
      <w:p w:rsidR="000773E1" w:rsidRDefault="00B5052C">
        <w:pPr>
          <w:pStyle w:val="a3"/>
          <w:jc w:val="center"/>
        </w:pPr>
        <w:r>
          <w:fldChar w:fldCharType="begin"/>
        </w:r>
        <w:r>
          <w:instrText xml:space="preserve"> PAGE   \* MERGEFORMAT </w:instrText>
        </w:r>
        <w:r>
          <w:fldChar w:fldCharType="separate"/>
        </w:r>
        <w:r w:rsidR="00C11E30">
          <w:rPr>
            <w:noProof/>
          </w:rPr>
          <w:t>13</w:t>
        </w:r>
        <w:r>
          <w:rPr>
            <w:noProof/>
          </w:rPr>
          <w:fldChar w:fldCharType="end"/>
        </w:r>
      </w:p>
    </w:sdtContent>
  </w:sdt>
  <w:p w:rsidR="000773E1" w:rsidRDefault="000773E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FF"/>
    <w:rsid w:val="000007ED"/>
    <w:rsid w:val="000168A0"/>
    <w:rsid w:val="000773E1"/>
    <w:rsid w:val="0008226E"/>
    <w:rsid w:val="000B626C"/>
    <w:rsid w:val="00116DE1"/>
    <w:rsid w:val="00127D03"/>
    <w:rsid w:val="001764C9"/>
    <w:rsid w:val="00184FFD"/>
    <w:rsid w:val="00193692"/>
    <w:rsid w:val="001951F0"/>
    <w:rsid w:val="001B4C57"/>
    <w:rsid w:val="001C3FFA"/>
    <w:rsid w:val="002345BC"/>
    <w:rsid w:val="00242207"/>
    <w:rsid w:val="00293C2F"/>
    <w:rsid w:val="002B4B5D"/>
    <w:rsid w:val="002C16A0"/>
    <w:rsid w:val="00306A8B"/>
    <w:rsid w:val="00315E4F"/>
    <w:rsid w:val="003372A4"/>
    <w:rsid w:val="00341080"/>
    <w:rsid w:val="0034162F"/>
    <w:rsid w:val="00361637"/>
    <w:rsid w:val="003951CF"/>
    <w:rsid w:val="003B30AC"/>
    <w:rsid w:val="003B5E34"/>
    <w:rsid w:val="003C769E"/>
    <w:rsid w:val="00400163"/>
    <w:rsid w:val="00412E19"/>
    <w:rsid w:val="00413807"/>
    <w:rsid w:val="00415D11"/>
    <w:rsid w:val="00462990"/>
    <w:rsid w:val="004B4428"/>
    <w:rsid w:val="00513EC9"/>
    <w:rsid w:val="00522441"/>
    <w:rsid w:val="0054222E"/>
    <w:rsid w:val="00574C42"/>
    <w:rsid w:val="00577215"/>
    <w:rsid w:val="00584F18"/>
    <w:rsid w:val="00600453"/>
    <w:rsid w:val="006038CD"/>
    <w:rsid w:val="006064E0"/>
    <w:rsid w:val="006248EC"/>
    <w:rsid w:val="006670B2"/>
    <w:rsid w:val="006A2499"/>
    <w:rsid w:val="006A6793"/>
    <w:rsid w:val="006B4322"/>
    <w:rsid w:val="006D15B3"/>
    <w:rsid w:val="006D1AFE"/>
    <w:rsid w:val="006F22A7"/>
    <w:rsid w:val="006F314F"/>
    <w:rsid w:val="006F40E1"/>
    <w:rsid w:val="006F4877"/>
    <w:rsid w:val="007021F7"/>
    <w:rsid w:val="00705E9C"/>
    <w:rsid w:val="00741EA5"/>
    <w:rsid w:val="00742F5E"/>
    <w:rsid w:val="00786120"/>
    <w:rsid w:val="007B40F5"/>
    <w:rsid w:val="007D7DC6"/>
    <w:rsid w:val="008072AC"/>
    <w:rsid w:val="00820386"/>
    <w:rsid w:val="00831145"/>
    <w:rsid w:val="00872EEE"/>
    <w:rsid w:val="00885ABD"/>
    <w:rsid w:val="00893482"/>
    <w:rsid w:val="008A4120"/>
    <w:rsid w:val="008D1E6F"/>
    <w:rsid w:val="008D3FE5"/>
    <w:rsid w:val="008F3B95"/>
    <w:rsid w:val="008F6C72"/>
    <w:rsid w:val="00926825"/>
    <w:rsid w:val="009502FC"/>
    <w:rsid w:val="009D40B3"/>
    <w:rsid w:val="009E1C6C"/>
    <w:rsid w:val="009F5853"/>
    <w:rsid w:val="00A106A1"/>
    <w:rsid w:val="00A2346A"/>
    <w:rsid w:val="00A3246B"/>
    <w:rsid w:val="00A53748"/>
    <w:rsid w:val="00A62DB8"/>
    <w:rsid w:val="00AA26CD"/>
    <w:rsid w:val="00B21AAD"/>
    <w:rsid w:val="00B324BC"/>
    <w:rsid w:val="00B5052C"/>
    <w:rsid w:val="00B520AE"/>
    <w:rsid w:val="00BC251E"/>
    <w:rsid w:val="00BD1EFF"/>
    <w:rsid w:val="00BE0AB3"/>
    <w:rsid w:val="00BE134F"/>
    <w:rsid w:val="00BE16AF"/>
    <w:rsid w:val="00BE2802"/>
    <w:rsid w:val="00BE4656"/>
    <w:rsid w:val="00BE611A"/>
    <w:rsid w:val="00C11E30"/>
    <w:rsid w:val="00C51277"/>
    <w:rsid w:val="00C534A2"/>
    <w:rsid w:val="00C570A8"/>
    <w:rsid w:val="00C612F3"/>
    <w:rsid w:val="00C74D72"/>
    <w:rsid w:val="00CA2558"/>
    <w:rsid w:val="00CB41D1"/>
    <w:rsid w:val="00CB73E7"/>
    <w:rsid w:val="00CD0516"/>
    <w:rsid w:val="00CF1AAD"/>
    <w:rsid w:val="00D0392F"/>
    <w:rsid w:val="00D05ED3"/>
    <w:rsid w:val="00D1652B"/>
    <w:rsid w:val="00D16B92"/>
    <w:rsid w:val="00D23C13"/>
    <w:rsid w:val="00D40E27"/>
    <w:rsid w:val="00D624A0"/>
    <w:rsid w:val="00D90B57"/>
    <w:rsid w:val="00DE2988"/>
    <w:rsid w:val="00DE7489"/>
    <w:rsid w:val="00DF3405"/>
    <w:rsid w:val="00E23A14"/>
    <w:rsid w:val="00E55DE2"/>
    <w:rsid w:val="00EB7FCB"/>
    <w:rsid w:val="00ED2DEF"/>
    <w:rsid w:val="00F22C95"/>
    <w:rsid w:val="00F9081A"/>
    <w:rsid w:val="00FF4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84D8F28-F2A4-4CDC-92CD-B30AA028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EFF"/>
    <w:rPr>
      <w:rFonts w:ascii="Times New Roman" w:hAnsi="Times New Roman"/>
      <w:sz w:val="24"/>
      <w:szCs w:val="24"/>
    </w:rPr>
  </w:style>
  <w:style w:type="paragraph" w:styleId="1">
    <w:name w:val="heading 1"/>
    <w:basedOn w:val="a"/>
    <w:link w:val="10"/>
    <w:uiPriority w:val="9"/>
    <w:qFormat/>
    <w:locked/>
    <w:rsid w:val="006064E0"/>
    <w:pPr>
      <w:spacing w:before="100" w:beforeAutospacing="1" w:after="100" w:afterAutospacing="1"/>
      <w:outlineLvl w:val="0"/>
    </w:pPr>
    <w:rPr>
      <w:rFonts w:eastAsia="Times New Roman"/>
      <w:b/>
      <w:bCs/>
      <w:kern w:val="36"/>
      <w:sz w:val="48"/>
      <w:szCs w:val="48"/>
    </w:rPr>
  </w:style>
  <w:style w:type="paragraph" w:styleId="4">
    <w:name w:val="heading 4"/>
    <w:basedOn w:val="a"/>
    <w:next w:val="a"/>
    <w:link w:val="40"/>
    <w:semiHidden/>
    <w:unhideWhenUsed/>
    <w:qFormat/>
    <w:locked/>
    <w:rsid w:val="00D23C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Знак Знак"/>
    <w:rsid w:val="006D15B3"/>
    <w:pPr>
      <w:widowControl w:val="0"/>
      <w:autoSpaceDE w:val="0"/>
      <w:autoSpaceDN w:val="0"/>
      <w:adjustRightInd w:val="0"/>
    </w:pPr>
    <w:rPr>
      <w:rFonts w:ascii="Courier New" w:eastAsia="Times New Roman" w:hAnsi="Courier New" w:cs="Courier New"/>
      <w:sz w:val="26"/>
      <w:szCs w:val="24"/>
    </w:rPr>
  </w:style>
  <w:style w:type="paragraph" w:styleId="a3">
    <w:name w:val="header"/>
    <w:basedOn w:val="a"/>
    <w:link w:val="a4"/>
    <w:uiPriority w:val="99"/>
    <w:unhideWhenUsed/>
    <w:rsid w:val="000773E1"/>
    <w:pPr>
      <w:tabs>
        <w:tab w:val="center" w:pos="4677"/>
        <w:tab w:val="right" w:pos="9355"/>
      </w:tabs>
    </w:pPr>
  </w:style>
  <w:style w:type="character" w:customStyle="1" w:styleId="a4">
    <w:name w:val="Верхний колонтитул Знак"/>
    <w:basedOn w:val="a0"/>
    <w:link w:val="a3"/>
    <w:uiPriority w:val="99"/>
    <w:rsid w:val="000773E1"/>
    <w:rPr>
      <w:rFonts w:ascii="Times New Roman" w:hAnsi="Times New Roman"/>
      <w:sz w:val="24"/>
      <w:szCs w:val="24"/>
    </w:rPr>
  </w:style>
  <w:style w:type="paragraph" w:styleId="a5">
    <w:name w:val="footer"/>
    <w:basedOn w:val="a"/>
    <w:link w:val="a6"/>
    <w:uiPriority w:val="99"/>
    <w:semiHidden/>
    <w:unhideWhenUsed/>
    <w:rsid w:val="000773E1"/>
    <w:pPr>
      <w:tabs>
        <w:tab w:val="center" w:pos="4677"/>
        <w:tab w:val="right" w:pos="9355"/>
      </w:tabs>
    </w:pPr>
  </w:style>
  <w:style w:type="character" w:customStyle="1" w:styleId="a6">
    <w:name w:val="Нижний колонтитул Знак"/>
    <w:basedOn w:val="a0"/>
    <w:link w:val="a5"/>
    <w:uiPriority w:val="99"/>
    <w:semiHidden/>
    <w:rsid w:val="000773E1"/>
    <w:rPr>
      <w:rFonts w:ascii="Times New Roman" w:hAnsi="Times New Roman"/>
      <w:sz w:val="24"/>
      <w:szCs w:val="24"/>
    </w:rPr>
  </w:style>
  <w:style w:type="paragraph" w:styleId="a7">
    <w:name w:val="Normal (Web)"/>
    <w:basedOn w:val="a"/>
    <w:uiPriority w:val="99"/>
    <w:rsid w:val="0008226E"/>
    <w:pPr>
      <w:spacing w:before="100" w:beforeAutospacing="1" w:after="100" w:afterAutospacing="1"/>
    </w:pPr>
    <w:rPr>
      <w:rFonts w:eastAsia="Times New Roman"/>
    </w:rPr>
  </w:style>
  <w:style w:type="paragraph" w:styleId="a8">
    <w:name w:val="Balloon Text"/>
    <w:basedOn w:val="a"/>
    <w:link w:val="a9"/>
    <w:uiPriority w:val="99"/>
    <w:semiHidden/>
    <w:unhideWhenUsed/>
    <w:rsid w:val="00C612F3"/>
    <w:rPr>
      <w:rFonts w:ascii="Tahoma" w:hAnsi="Tahoma" w:cs="Tahoma"/>
      <w:sz w:val="16"/>
      <w:szCs w:val="16"/>
    </w:rPr>
  </w:style>
  <w:style w:type="character" w:customStyle="1" w:styleId="a9">
    <w:name w:val="Текст выноски Знак"/>
    <w:basedOn w:val="a0"/>
    <w:link w:val="a8"/>
    <w:uiPriority w:val="99"/>
    <w:semiHidden/>
    <w:rsid w:val="00C612F3"/>
    <w:rPr>
      <w:rFonts w:ascii="Tahoma" w:hAnsi="Tahoma" w:cs="Tahoma"/>
      <w:sz w:val="16"/>
      <w:szCs w:val="16"/>
    </w:rPr>
  </w:style>
  <w:style w:type="character" w:customStyle="1" w:styleId="10">
    <w:name w:val="Заголовок 1 Знак"/>
    <w:basedOn w:val="a0"/>
    <w:link w:val="1"/>
    <w:uiPriority w:val="9"/>
    <w:rsid w:val="006064E0"/>
    <w:rPr>
      <w:rFonts w:ascii="Times New Roman" w:eastAsia="Times New Roman" w:hAnsi="Times New Roman"/>
      <w:b/>
      <w:bCs/>
      <w:kern w:val="36"/>
      <w:sz w:val="48"/>
      <w:szCs w:val="48"/>
    </w:rPr>
  </w:style>
  <w:style w:type="character" w:styleId="aa">
    <w:name w:val="Hyperlink"/>
    <w:basedOn w:val="a0"/>
    <w:uiPriority w:val="99"/>
    <w:semiHidden/>
    <w:unhideWhenUsed/>
    <w:rsid w:val="006064E0"/>
    <w:rPr>
      <w:color w:val="0000FF"/>
      <w:u w:val="single"/>
    </w:rPr>
  </w:style>
  <w:style w:type="character" w:customStyle="1" w:styleId="40">
    <w:name w:val="Заголовок 4 Знак"/>
    <w:basedOn w:val="a0"/>
    <w:link w:val="4"/>
    <w:semiHidden/>
    <w:rsid w:val="00D23C13"/>
    <w:rPr>
      <w:rFonts w:asciiTheme="majorHAnsi" w:eastAsiaTheme="majorEastAsia" w:hAnsiTheme="majorHAnsi" w:cstheme="majorBidi"/>
      <w:b/>
      <w:bCs/>
      <w:i/>
      <w:iCs/>
      <w:color w:val="4F81BD" w:themeColor="accent1"/>
      <w:sz w:val="24"/>
      <w:szCs w:val="24"/>
    </w:rPr>
  </w:style>
  <w:style w:type="character" w:customStyle="1" w:styleId="blk">
    <w:name w:val="blk"/>
    <w:basedOn w:val="a0"/>
    <w:rsid w:val="00A2346A"/>
  </w:style>
  <w:style w:type="character" w:styleId="ab">
    <w:name w:val="Strong"/>
    <w:basedOn w:val="a0"/>
    <w:uiPriority w:val="22"/>
    <w:qFormat/>
    <w:locked/>
    <w:rsid w:val="003B30AC"/>
    <w:rPr>
      <w:b/>
      <w:bCs/>
    </w:rPr>
  </w:style>
  <w:style w:type="character" w:styleId="ac">
    <w:name w:val="Emphasis"/>
    <w:basedOn w:val="a0"/>
    <w:uiPriority w:val="20"/>
    <w:qFormat/>
    <w:locked/>
    <w:rsid w:val="00B520AE"/>
    <w:rPr>
      <w:i/>
      <w:iCs/>
    </w:rPr>
  </w:style>
  <w:style w:type="character" w:customStyle="1" w:styleId="11">
    <w:name w:val="Основной шрифт абзаца1"/>
    <w:rsid w:val="00D40E27"/>
  </w:style>
  <w:style w:type="paragraph" w:customStyle="1" w:styleId="12">
    <w:name w:val="Обычный1"/>
    <w:rsid w:val="00D40E27"/>
    <w:pPr>
      <w:pBdr>
        <w:top w:val="none" w:sz="0" w:space="0" w:color="000000"/>
        <w:left w:val="none" w:sz="0" w:space="0" w:color="000000"/>
        <w:bottom w:val="none" w:sz="0" w:space="0" w:color="000000"/>
        <w:right w:val="none" w:sz="0" w:space="0" w:color="000000"/>
      </w:pBdr>
      <w:suppressAutoHyphens/>
      <w:spacing w:after="200" w:line="276" w:lineRule="auto"/>
      <w:textAlignment w:val="baseline"/>
    </w:pPr>
    <w:rPr>
      <w:sz w:val="22"/>
      <w:szCs w:val="22"/>
      <w:lang w:eastAsia="en-US"/>
    </w:rPr>
  </w:style>
  <w:style w:type="paragraph" w:customStyle="1" w:styleId="ad">
    <w:name w:val="Содержимое таблицы"/>
    <w:basedOn w:val="a"/>
    <w:rsid w:val="00D40E27"/>
    <w:pPr>
      <w:suppressLineNumbers/>
      <w:pBdr>
        <w:top w:val="none" w:sz="0" w:space="0" w:color="000000"/>
        <w:left w:val="none" w:sz="0" w:space="0" w:color="000000"/>
        <w:bottom w:val="none" w:sz="0" w:space="0" w:color="000000"/>
        <w:right w:val="none" w:sz="0" w:space="0" w:color="000000"/>
      </w:pBdr>
      <w:spacing w:after="200" w:line="276" w:lineRule="auto"/>
      <w:textAlignment w:val="baseline"/>
    </w:pPr>
    <w:rPr>
      <w:rFonts w:ascii="Calibri" w:hAnsi="Calibri"/>
      <w:sz w:val="22"/>
      <w:szCs w:val="22"/>
      <w:lang w:eastAsia="en-US"/>
    </w:rPr>
  </w:style>
  <w:style w:type="paragraph" w:styleId="ae">
    <w:name w:val="Body Text"/>
    <w:basedOn w:val="a"/>
    <w:link w:val="af"/>
    <w:rsid w:val="00D40E27"/>
    <w:pPr>
      <w:pBdr>
        <w:top w:val="none" w:sz="0" w:space="0" w:color="000000"/>
        <w:left w:val="none" w:sz="0" w:space="0" w:color="000000"/>
        <w:bottom w:val="none" w:sz="0" w:space="0" w:color="000000"/>
        <w:right w:val="none" w:sz="0" w:space="0" w:color="000000"/>
      </w:pBdr>
      <w:spacing w:after="120" w:line="276" w:lineRule="auto"/>
      <w:textAlignment w:val="baseline"/>
    </w:pPr>
    <w:rPr>
      <w:rFonts w:ascii="Calibri" w:hAnsi="Calibri"/>
      <w:sz w:val="22"/>
      <w:szCs w:val="22"/>
      <w:lang w:eastAsia="en-US"/>
    </w:rPr>
  </w:style>
  <w:style w:type="character" w:customStyle="1" w:styleId="af">
    <w:name w:val="Основной текст Знак"/>
    <w:basedOn w:val="a0"/>
    <w:link w:val="ae"/>
    <w:rsid w:val="00D40E2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50221">
      <w:bodyDiv w:val="1"/>
      <w:marLeft w:val="0"/>
      <w:marRight w:val="0"/>
      <w:marTop w:val="0"/>
      <w:marBottom w:val="0"/>
      <w:divBdr>
        <w:top w:val="none" w:sz="0" w:space="0" w:color="auto"/>
        <w:left w:val="none" w:sz="0" w:space="0" w:color="auto"/>
        <w:bottom w:val="none" w:sz="0" w:space="0" w:color="auto"/>
        <w:right w:val="none" w:sz="0" w:space="0" w:color="auto"/>
      </w:divBdr>
    </w:div>
    <w:div w:id="160046222">
      <w:bodyDiv w:val="1"/>
      <w:marLeft w:val="0"/>
      <w:marRight w:val="0"/>
      <w:marTop w:val="0"/>
      <w:marBottom w:val="0"/>
      <w:divBdr>
        <w:top w:val="none" w:sz="0" w:space="0" w:color="auto"/>
        <w:left w:val="none" w:sz="0" w:space="0" w:color="auto"/>
        <w:bottom w:val="none" w:sz="0" w:space="0" w:color="auto"/>
        <w:right w:val="none" w:sz="0" w:space="0" w:color="auto"/>
      </w:divBdr>
    </w:div>
    <w:div w:id="517503881">
      <w:bodyDiv w:val="1"/>
      <w:marLeft w:val="0"/>
      <w:marRight w:val="0"/>
      <w:marTop w:val="0"/>
      <w:marBottom w:val="0"/>
      <w:divBdr>
        <w:top w:val="none" w:sz="0" w:space="0" w:color="auto"/>
        <w:left w:val="none" w:sz="0" w:space="0" w:color="auto"/>
        <w:bottom w:val="none" w:sz="0" w:space="0" w:color="auto"/>
        <w:right w:val="none" w:sz="0" w:space="0" w:color="auto"/>
      </w:divBdr>
    </w:div>
    <w:div w:id="722170370">
      <w:bodyDiv w:val="1"/>
      <w:marLeft w:val="0"/>
      <w:marRight w:val="0"/>
      <w:marTop w:val="0"/>
      <w:marBottom w:val="0"/>
      <w:divBdr>
        <w:top w:val="none" w:sz="0" w:space="0" w:color="auto"/>
        <w:left w:val="none" w:sz="0" w:space="0" w:color="auto"/>
        <w:bottom w:val="none" w:sz="0" w:space="0" w:color="auto"/>
        <w:right w:val="none" w:sz="0" w:space="0" w:color="auto"/>
      </w:divBdr>
    </w:div>
    <w:div w:id="729813481">
      <w:bodyDiv w:val="1"/>
      <w:marLeft w:val="0"/>
      <w:marRight w:val="0"/>
      <w:marTop w:val="0"/>
      <w:marBottom w:val="0"/>
      <w:divBdr>
        <w:top w:val="none" w:sz="0" w:space="0" w:color="auto"/>
        <w:left w:val="none" w:sz="0" w:space="0" w:color="auto"/>
        <w:bottom w:val="none" w:sz="0" w:space="0" w:color="auto"/>
        <w:right w:val="none" w:sz="0" w:space="0" w:color="auto"/>
      </w:divBdr>
    </w:div>
    <w:div w:id="778840277">
      <w:bodyDiv w:val="1"/>
      <w:marLeft w:val="0"/>
      <w:marRight w:val="0"/>
      <w:marTop w:val="0"/>
      <w:marBottom w:val="0"/>
      <w:divBdr>
        <w:top w:val="none" w:sz="0" w:space="0" w:color="auto"/>
        <w:left w:val="none" w:sz="0" w:space="0" w:color="auto"/>
        <w:bottom w:val="none" w:sz="0" w:space="0" w:color="auto"/>
        <w:right w:val="none" w:sz="0" w:space="0" w:color="auto"/>
      </w:divBdr>
    </w:div>
    <w:div w:id="811825426">
      <w:bodyDiv w:val="1"/>
      <w:marLeft w:val="0"/>
      <w:marRight w:val="0"/>
      <w:marTop w:val="0"/>
      <w:marBottom w:val="0"/>
      <w:divBdr>
        <w:top w:val="none" w:sz="0" w:space="0" w:color="auto"/>
        <w:left w:val="none" w:sz="0" w:space="0" w:color="auto"/>
        <w:bottom w:val="none" w:sz="0" w:space="0" w:color="auto"/>
        <w:right w:val="none" w:sz="0" w:space="0" w:color="auto"/>
      </w:divBdr>
      <w:divsChild>
        <w:div w:id="133643226">
          <w:marLeft w:val="0"/>
          <w:marRight w:val="208"/>
          <w:marTop w:val="138"/>
          <w:marBottom w:val="138"/>
          <w:divBdr>
            <w:top w:val="none" w:sz="0" w:space="0" w:color="auto"/>
            <w:left w:val="none" w:sz="0" w:space="0" w:color="auto"/>
            <w:bottom w:val="none" w:sz="0" w:space="0" w:color="auto"/>
            <w:right w:val="none" w:sz="0" w:space="0" w:color="auto"/>
          </w:divBdr>
        </w:div>
      </w:divsChild>
    </w:div>
    <w:div w:id="993338729">
      <w:bodyDiv w:val="1"/>
      <w:marLeft w:val="0"/>
      <w:marRight w:val="0"/>
      <w:marTop w:val="0"/>
      <w:marBottom w:val="0"/>
      <w:divBdr>
        <w:top w:val="none" w:sz="0" w:space="0" w:color="auto"/>
        <w:left w:val="none" w:sz="0" w:space="0" w:color="auto"/>
        <w:bottom w:val="none" w:sz="0" w:space="0" w:color="auto"/>
        <w:right w:val="none" w:sz="0" w:space="0" w:color="auto"/>
      </w:divBdr>
    </w:div>
    <w:div w:id="1015182492">
      <w:bodyDiv w:val="1"/>
      <w:marLeft w:val="0"/>
      <w:marRight w:val="0"/>
      <w:marTop w:val="0"/>
      <w:marBottom w:val="0"/>
      <w:divBdr>
        <w:top w:val="none" w:sz="0" w:space="0" w:color="auto"/>
        <w:left w:val="none" w:sz="0" w:space="0" w:color="auto"/>
        <w:bottom w:val="none" w:sz="0" w:space="0" w:color="auto"/>
        <w:right w:val="none" w:sz="0" w:space="0" w:color="auto"/>
      </w:divBdr>
    </w:div>
    <w:div w:id="1234311423">
      <w:bodyDiv w:val="1"/>
      <w:marLeft w:val="0"/>
      <w:marRight w:val="0"/>
      <w:marTop w:val="0"/>
      <w:marBottom w:val="0"/>
      <w:divBdr>
        <w:top w:val="none" w:sz="0" w:space="0" w:color="auto"/>
        <w:left w:val="none" w:sz="0" w:space="0" w:color="auto"/>
        <w:bottom w:val="none" w:sz="0" w:space="0" w:color="auto"/>
        <w:right w:val="none" w:sz="0" w:space="0" w:color="auto"/>
      </w:divBdr>
    </w:div>
    <w:div w:id="1266841638">
      <w:bodyDiv w:val="1"/>
      <w:marLeft w:val="0"/>
      <w:marRight w:val="0"/>
      <w:marTop w:val="0"/>
      <w:marBottom w:val="0"/>
      <w:divBdr>
        <w:top w:val="none" w:sz="0" w:space="0" w:color="auto"/>
        <w:left w:val="none" w:sz="0" w:space="0" w:color="auto"/>
        <w:bottom w:val="none" w:sz="0" w:space="0" w:color="auto"/>
        <w:right w:val="none" w:sz="0" w:space="0" w:color="auto"/>
      </w:divBdr>
      <w:divsChild>
        <w:div w:id="1965425699">
          <w:marLeft w:val="0"/>
          <w:marRight w:val="0"/>
          <w:marTop w:val="0"/>
          <w:marBottom w:val="0"/>
          <w:divBdr>
            <w:top w:val="none" w:sz="0" w:space="0" w:color="auto"/>
            <w:left w:val="none" w:sz="0" w:space="0" w:color="auto"/>
            <w:bottom w:val="none" w:sz="0" w:space="0" w:color="auto"/>
            <w:right w:val="none" w:sz="0" w:space="0" w:color="auto"/>
          </w:divBdr>
        </w:div>
      </w:divsChild>
    </w:div>
    <w:div w:id="1376393241">
      <w:bodyDiv w:val="1"/>
      <w:marLeft w:val="0"/>
      <w:marRight w:val="0"/>
      <w:marTop w:val="0"/>
      <w:marBottom w:val="0"/>
      <w:divBdr>
        <w:top w:val="none" w:sz="0" w:space="0" w:color="auto"/>
        <w:left w:val="none" w:sz="0" w:space="0" w:color="auto"/>
        <w:bottom w:val="none" w:sz="0" w:space="0" w:color="auto"/>
        <w:right w:val="none" w:sz="0" w:space="0" w:color="auto"/>
      </w:divBdr>
    </w:div>
    <w:div w:id="1447195796">
      <w:bodyDiv w:val="1"/>
      <w:marLeft w:val="0"/>
      <w:marRight w:val="0"/>
      <w:marTop w:val="0"/>
      <w:marBottom w:val="0"/>
      <w:divBdr>
        <w:top w:val="none" w:sz="0" w:space="0" w:color="auto"/>
        <w:left w:val="none" w:sz="0" w:space="0" w:color="auto"/>
        <w:bottom w:val="none" w:sz="0" w:space="0" w:color="auto"/>
        <w:right w:val="none" w:sz="0" w:space="0" w:color="auto"/>
      </w:divBdr>
    </w:div>
    <w:div w:id="199571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AB764B435D0B2838FACB5213954114CDE8FA6BB2750E073924FC380B3CC2A53D3B7545C234440DF2746F59BE10B2536F619F85E43975AFA7713F2C2Eg8xD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osmintrud.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3698</Words>
  <Characters>21080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24729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user</cp:lastModifiedBy>
  <cp:revision>4</cp:revision>
  <cp:lastPrinted>2020-07-31T13:02:00Z</cp:lastPrinted>
  <dcterms:created xsi:type="dcterms:W3CDTF">2020-12-21T09:56:00Z</dcterms:created>
  <dcterms:modified xsi:type="dcterms:W3CDTF">2020-12-21T10:05:00Z</dcterms:modified>
</cp:coreProperties>
</file>