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B6D4" w14:textId="77777777" w:rsidR="005603BF" w:rsidRPr="00407E36" w:rsidRDefault="005603BF" w:rsidP="005603BF">
      <w:pPr>
        <w:ind w:firstLine="708"/>
        <w:jc w:val="both"/>
        <w:rPr>
          <w:sz w:val="28"/>
          <w:szCs w:val="28"/>
        </w:rPr>
      </w:pPr>
      <w:r w:rsidRPr="00407E36">
        <w:rPr>
          <w:color w:val="000000"/>
          <w:sz w:val="28"/>
          <w:szCs w:val="28"/>
        </w:rPr>
        <w:t>3.</w:t>
      </w:r>
      <w:r w:rsidRPr="00407E36">
        <w:rPr>
          <w:b/>
          <w:bCs/>
          <w:color w:val="000000"/>
          <w:sz w:val="28"/>
          <w:szCs w:val="28"/>
        </w:rPr>
        <w:t xml:space="preserve"> Внесены изменения в статьи 4.6 и 32.2 Кодекса Российской Федерации об административных правонарушениях» определен порядок исчисления срока, в течение которого лицо, уплатившее административный штраф в половинном размере, считается подвергнутым наказанию.</w:t>
      </w:r>
    </w:p>
    <w:p w14:paraId="7DC0992F" w14:textId="77777777" w:rsidR="005603BF" w:rsidRPr="00407E36" w:rsidRDefault="005603BF" w:rsidP="005603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7E36">
        <w:rPr>
          <w:color w:val="000000"/>
          <w:sz w:val="28"/>
          <w:szCs w:val="28"/>
        </w:rPr>
        <w:t>Федеральный закон принят в целях приведения положений КоАП РФ в соответствие с правовой позицией, изложенной в постановлении Конституционного Суда Российской Федерации от 23.06.2020 № 28-П.</w:t>
      </w:r>
    </w:p>
    <w:p w14:paraId="60C1ACCA" w14:textId="77777777" w:rsidR="005603BF" w:rsidRPr="00407E36" w:rsidRDefault="005603BF" w:rsidP="005603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7E36">
        <w:rPr>
          <w:color w:val="000000"/>
          <w:sz w:val="28"/>
          <w:szCs w:val="28"/>
        </w:rPr>
        <w:t>Определено, что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14:paraId="010EA005" w14:textId="77777777" w:rsidR="005603BF" w:rsidRPr="00407E36" w:rsidRDefault="005603BF" w:rsidP="005603B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7E36">
        <w:rPr>
          <w:color w:val="000000"/>
          <w:sz w:val="28"/>
          <w:szCs w:val="28"/>
        </w:rPr>
        <w:t>Исключение составляет случай, когда лицо, которому назначено наказание в виде штрафа за совершение административного правонарушения и которое уплатило штраф до дня вступления в законную силу соответствующего постановления о назначении административного наказания,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штрафа.</w:t>
      </w:r>
    </w:p>
    <w:p w14:paraId="0A2181D9" w14:textId="77777777" w:rsidR="004B3F8C" w:rsidRDefault="004B3F8C"/>
    <w:sectPr w:rsidR="004B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F9"/>
    <w:rsid w:val="004B3F8C"/>
    <w:rsid w:val="005603BF"/>
    <w:rsid w:val="007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BD03B-ADD7-463B-8434-5CC0E91F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5603B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56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2021-12-24T12:29:00Z</dcterms:created>
  <dcterms:modified xsi:type="dcterms:W3CDTF">2021-12-24T12:29:00Z</dcterms:modified>
</cp:coreProperties>
</file>