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6E" w:rsidRDefault="00F12E6E" w:rsidP="00F12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2E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2020 году увеличился размер ежемесячной выплаты из средств материнского капитала</w:t>
      </w:r>
    </w:p>
    <w:p w:rsidR="00F12E6E" w:rsidRPr="00F12E6E" w:rsidRDefault="00F12E6E" w:rsidP="00F12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12E6E" w:rsidRPr="00F12E6E" w:rsidRDefault="00F12E6E" w:rsidP="00F12E6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E6E">
        <w:rPr>
          <w:rFonts w:ascii="Times New Roman" w:hAnsi="Times New Roman" w:cs="Times New Roman"/>
          <w:color w:val="000000"/>
          <w:sz w:val="24"/>
          <w:szCs w:val="24"/>
        </w:rPr>
        <w:t>С 1 января 2020 года больше семей смогут получать ежемесячную выплату из средств материнского (семейного) капитала. Теперь согласно законодательству месячный доход на одного человека в семье, дающий право на выплату, ограничен не 1,5 (как ранее), а 2 прожиточными минимумами трудоспособного населения.</w:t>
      </w:r>
    </w:p>
    <w:p w:rsidR="00F12E6E" w:rsidRPr="00F12E6E" w:rsidRDefault="00F12E6E" w:rsidP="00F12E6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E6E">
        <w:rPr>
          <w:rFonts w:ascii="Times New Roman" w:hAnsi="Times New Roman" w:cs="Times New Roman"/>
          <w:color w:val="000000"/>
          <w:sz w:val="24"/>
          <w:szCs w:val="24"/>
        </w:rPr>
        <w:t>Величина прожиточного минимума трудоспособного населения за 2 квартал 2019 года: в Санкт-Петербурге – 12 584,30 руб.; в Ленинградской области – 11 646,00 рублей.</w:t>
      </w:r>
    </w:p>
    <w:p w:rsidR="00F12E6E" w:rsidRPr="00F12E6E" w:rsidRDefault="00F12E6E" w:rsidP="00F12E6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12E6E">
        <w:rPr>
          <w:rFonts w:ascii="Times New Roman" w:hAnsi="Times New Roman" w:cs="Times New Roman"/>
          <w:color w:val="000000"/>
          <w:sz w:val="24"/>
          <w:szCs w:val="24"/>
        </w:rPr>
        <w:t>Соответственно, если ежемесячный доход каждого члена семьи за последние 12 месяцев меньше 25 168,60 руб. для жителей Санкт-Петербурга и 23 292,00 руб. – для жителей Ленинградской области, такая семья имеет право на получение ежемесячной денежной выплаты из средств материнского капитала.</w:t>
      </w:r>
      <w:proofErr w:type="gramEnd"/>
    </w:p>
    <w:p w:rsidR="00F12E6E" w:rsidRPr="00F12E6E" w:rsidRDefault="00F12E6E" w:rsidP="00F12E6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E6E">
        <w:rPr>
          <w:rFonts w:ascii="Times New Roman" w:hAnsi="Times New Roman" w:cs="Times New Roman"/>
          <w:color w:val="000000"/>
          <w:sz w:val="24"/>
          <w:szCs w:val="24"/>
        </w:rPr>
        <w:t>Для семей в Санкт-Петербурге в 2020 году размер ежемесячной выплаты равен прожиточному минимуму ребёнка за 2 квартал 2019 года – 11 176,20 руб., а для семей в Ленинградской области – 10 379,00 рублей.</w:t>
      </w:r>
    </w:p>
    <w:p w:rsidR="00F12E6E" w:rsidRPr="00F12E6E" w:rsidRDefault="00F12E6E" w:rsidP="00F12E6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E6E">
        <w:rPr>
          <w:rFonts w:ascii="Times New Roman" w:hAnsi="Times New Roman" w:cs="Times New Roman"/>
          <w:color w:val="000000"/>
          <w:sz w:val="24"/>
          <w:szCs w:val="24"/>
        </w:rPr>
        <w:t>Сама выплата при этом предоставляется не до полутора лет (как ранее), а до трёхлетнего возраста второго ребёнка.</w:t>
      </w:r>
    </w:p>
    <w:p w:rsidR="00F12E6E" w:rsidRPr="00F12E6E" w:rsidRDefault="00F12E6E" w:rsidP="00F12E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2E6E" w:rsidRPr="00F12E6E" w:rsidRDefault="00F12E6E" w:rsidP="00F12E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2E6E" w:rsidRPr="00F12E6E" w:rsidRDefault="00F12E6E" w:rsidP="00F12E6E">
      <w:pPr>
        <w:jc w:val="right"/>
        <w:rPr>
          <w:rFonts w:ascii="Times New Roman" w:hAnsi="Times New Roman" w:cs="Times New Roman"/>
        </w:rPr>
      </w:pPr>
      <w:r w:rsidRPr="00F12E6E">
        <w:rPr>
          <w:rFonts w:ascii="Times New Roman" w:hAnsi="Times New Roman" w:cs="Times New Roman"/>
          <w:sz w:val="24"/>
          <w:szCs w:val="24"/>
        </w:rPr>
        <w:t>Пресс-служба ОПФР по СПб и ЛО</w:t>
      </w:r>
    </w:p>
    <w:p w:rsidR="00F12E6E" w:rsidRPr="00F12E6E" w:rsidRDefault="00F12E6E" w:rsidP="00F12E6E">
      <w:pPr>
        <w:autoSpaceDE w:val="0"/>
        <w:autoSpaceDN w:val="0"/>
        <w:adjustRightInd w:val="0"/>
        <w:spacing w:before="240" w:after="0" w:line="240" w:lineRule="auto"/>
        <w:jc w:val="right"/>
        <w:rPr>
          <w:rFonts w:cs="Tms Rmn"/>
          <w:color w:val="000000"/>
          <w:sz w:val="24"/>
          <w:szCs w:val="24"/>
        </w:rPr>
      </w:pPr>
    </w:p>
    <w:sectPr w:rsidR="00F12E6E" w:rsidRPr="00F12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F12E6E"/>
    <w:rsid w:val="00F12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Мурина Людмила Юрьевна</dc:creator>
  <cp:keywords/>
  <dc:description/>
  <cp:lastModifiedBy>Мурина Людмила Юрьевна</cp:lastModifiedBy>
  <cp:revision>2</cp:revision>
  <cp:lastPrinted>2020-01-23T05:57:00Z</cp:lastPrinted>
  <dcterms:created xsi:type="dcterms:W3CDTF">2020-01-23T05:48:00Z</dcterms:created>
  <dcterms:modified xsi:type="dcterms:W3CDTF">2020-01-23T05:57:00Z</dcterms:modified>
</cp:coreProperties>
</file>