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F2C" w:rsidRPr="007E66A4" w:rsidRDefault="004A7B84" w:rsidP="007E66A4">
      <w:pPr>
        <w:pStyle w:val="a5"/>
        <w:numPr>
          <w:ilvl w:val="0"/>
          <w:numId w:val="2"/>
        </w:numPr>
        <w:spacing w:after="0"/>
        <w:rPr>
          <w:rFonts w:ascii="Times New Roman" w:hAnsi="Times New Roman" w:cs="Times New Roman"/>
          <w:b/>
          <w:bCs/>
          <w:color w:val="333333"/>
          <w:sz w:val="28"/>
          <w:szCs w:val="28"/>
          <w:shd w:val="clear" w:color="auto" w:fill="FFFFFF"/>
        </w:rPr>
      </w:pPr>
      <w:r w:rsidRPr="007E66A4">
        <w:rPr>
          <w:rFonts w:ascii="Times New Roman" w:hAnsi="Times New Roman" w:cs="Times New Roman"/>
          <w:b/>
          <w:bCs/>
          <w:color w:val="333333"/>
          <w:sz w:val="28"/>
          <w:szCs w:val="28"/>
          <w:shd w:val="clear" w:color="auto" w:fill="FFFFFF"/>
        </w:rPr>
        <w:t>С 1 января 2024 года вступил в силу новый Федеральный закон «О занятости населения в Российской Федерации»</w:t>
      </w:r>
    </w:p>
    <w:p w:rsidR="004A7B84" w:rsidRPr="007E66A4" w:rsidRDefault="004A7B84" w:rsidP="007E66A4">
      <w:pPr>
        <w:pStyle w:val="a3"/>
        <w:shd w:val="clear" w:color="auto" w:fill="FFFFFF"/>
        <w:spacing w:before="0" w:beforeAutospacing="0" w:after="0" w:afterAutospacing="0"/>
        <w:ind w:firstLine="360"/>
        <w:jc w:val="both"/>
        <w:rPr>
          <w:color w:val="333333"/>
          <w:sz w:val="28"/>
          <w:szCs w:val="28"/>
        </w:rPr>
      </w:pPr>
      <w:r w:rsidRPr="007E66A4">
        <w:rPr>
          <w:color w:val="333333"/>
          <w:sz w:val="28"/>
          <w:szCs w:val="28"/>
        </w:rPr>
        <w:t>1 января 2024 года вступил в силу новый Федеральный закон «О занятости населения в РФ» (за исключением отдельных положений). Указанный закон постепенно заменит закон о занятости населения 1991 года.</w:t>
      </w:r>
    </w:p>
    <w:p w:rsidR="004A7B84" w:rsidRPr="007E66A4" w:rsidRDefault="004A7B84" w:rsidP="007E66A4">
      <w:pPr>
        <w:pStyle w:val="a3"/>
        <w:shd w:val="clear" w:color="auto" w:fill="FFFFFF"/>
        <w:spacing w:before="0" w:beforeAutospacing="0" w:after="0" w:afterAutospacing="0"/>
        <w:ind w:firstLine="360"/>
        <w:jc w:val="both"/>
        <w:rPr>
          <w:color w:val="333333"/>
          <w:sz w:val="28"/>
          <w:szCs w:val="28"/>
        </w:rPr>
      </w:pPr>
      <w:r w:rsidRPr="007E66A4">
        <w:rPr>
          <w:color w:val="333333"/>
          <w:sz w:val="28"/>
          <w:szCs w:val="28"/>
        </w:rPr>
        <w:t>С 01.01.2024 установлен срок, в который требуется информировать государственную службу занятости о принятии решения о ликвидации предприятия, сокращении численности штата работников и возможном расторжении трудовых договоров - не позднее чем за два месяца до начала проведения соответствующих мероприятий для работодателей-организаций и за две недели - для работодателя - индивидуального предпринимателя, а в случае угрозы массового увольнения работников - не позднее чем за три месяца.</w:t>
      </w:r>
    </w:p>
    <w:p w:rsidR="004A7B84" w:rsidRPr="007E66A4" w:rsidRDefault="004A7B84" w:rsidP="007E66A4">
      <w:pPr>
        <w:pStyle w:val="a3"/>
        <w:shd w:val="clear" w:color="auto" w:fill="FFFFFF"/>
        <w:spacing w:before="0" w:beforeAutospacing="0" w:after="0" w:afterAutospacing="0"/>
        <w:ind w:firstLine="360"/>
        <w:jc w:val="both"/>
        <w:rPr>
          <w:color w:val="333333"/>
          <w:sz w:val="28"/>
          <w:szCs w:val="28"/>
        </w:rPr>
      </w:pPr>
      <w:r w:rsidRPr="007E66A4">
        <w:rPr>
          <w:color w:val="333333"/>
          <w:sz w:val="28"/>
          <w:szCs w:val="28"/>
        </w:rPr>
        <w:t>О введении режима неполного рабочего дня (смены) и (или) неполной рабочей недели, о простое, о временном переводе работников на дистанционную (удаленную) работу по инициативе работодателя, о применении в отношении работодателя процедур несостоятельности (банкротства), а также об изменении или отмене вышеуказанных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4A7B84" w:rsidRPr="007E66A4" w:rsidRDefault="004A7B84" w:rsidP="007E66A4">
      <w:pPr>
        <w:pStyle w:val="a3"/>
        <w:shd w:val="clear" w:color="auto" w:fill="FFFFFF"/>
        <w:spacing w:before="0" w:beforeAutospacing="0" w:after="0" w:afterAutospacing="0"/>
        <w:jc w:val="both"/>
        <w:rPr>
          <w:color w:val="333333"/>
          <w:sz w:val="28"/>
          <w:szCs w:val="28"/>
        </w:rPr>
      </w:pPr>
      <w:r w:rsidRPr="007E66A4">
        <w:rPr>
          <w:color w:val="333333"/>
          <w:sz w:val="28"/>
          <w:szCs w:val="28"/>
        </w:rPr>
        <w:t>О наличии свободных рабочих мест и вакантных должностей либо об изменении указанной информации работодатель обязан проинформировать государственную службу занятости в течение пяти рабочих дней.</w:t>
      </w:r>
    </w:p>
    <w:p w:rsidR="004A7B84" w:rsidRPr="007E66A4" w:rsidRDefault="004A7B84" w:rsidP="007E66A4">
      <w:pPr>
        <w:pStyle w:val="a3"/>
        <w:shd w:val="clear" w:color="auto" w:fill="FFFFFF"/>
        <w:spacing w:before="0" w:beforeAutospacing="0" w:after="0" w:afterAutospacing="0"/>
        <w:jc w:val="both"/>
        <w:rPr>
          <w:color w:val="333333"/>
          <w:sz w:val="28"/>
          <w:szCs w:val="28"/>
        </w:rPr>
      </w:pPr>
      <w:r w:rsidRPr="007E66A4">
        <w:rPr>
          <w:color w:val="333333"/>
          <w:sz w:val="28"/>
          <w:szCs w:val="28"/>
        </w:rPr>
        <w:t>За непредставление или несвоевременное представление вышеуказанных сведений ст. 19.7 КоАП РФ предусмотрена административная ответственность в виде предупреждения или наложения административного штрафа.</w:t>
      </w:r>
    </w:p>
    <w:p w:rsidR="004A7B84" w:rsidRPr="007E66A4" w:rsidRDefault="004A7B84" w:rsidP="007E66A4">
      <w:pPr>
        <w:pStyle w:val="a3"/>
        <w:shd w:val="clear" w:color="auto" w:fill="FFFFFF"/>
        <w:spacing w:before="0" w:beforeAutospacing="0" w:after="0" w:afterAutospacing="0"/>
        <w:jc w:val="both"/>
        <w:rPr>
          <w:color w:val="333333"/>
          <w:sz w:val="28"/>
          <w:szCs w:val="28"/>
        </w:rPr>
      </w:pPr>
      <w:r w:rsidRPr="007E66A4">
        <w:rPr>
          <w:color w:val="333333"/>
          <w:sz w:val="28"/>
          <w:szCs w:val="28"/>
        </w:rPr>
        <w:t>С 01.01.2025 появится общедоступный реестр работодателей, у которых выявлены факты нелегальной занятости.</w:t>
      </w:r>
    </w:p>
    <w:p w:rsidR="007E66A4" w:rsidRDefault="004A7B84" w:rsidP="007E66A4">
      <w:pPr>
        <w:pStyle w:val="a3"/>
        <w:shd w:val="clear" w:color="auto" w:fill="FFFFFF"/>
        <w:spacing w:before="0" w:beforeAutospacing="0" w:after="0" w:afterAutospacing="0"/>
        <w:jc w:val="both"/>
        <w:rPr>
          <w:color w:val="333333"/>
          <w:sz w:val="28"/>
          <w:szCs w:val="28"/>
        </w:rPr>
      </w:pPr>
      <w:r w:rsidRPr="007E66A4">
        <w:rPr>
          <w:color w:val="333333"/>
          <w:sz w:val="28"/>
          <w:szCs w:val="28"/>
        </w:rPr>
        <w:t>Содействие в трудоустройстве будет оказываться органами службы занятости по согласованному с гражданином индивидуальному плану. Законом предусмотрены и другие нововведения.</w:t>
      </w:r>
    </w:p>
    <w:p w:rsidR="007E66A4" w:rsidRDefault="007E66A4" w:rsidP="007E66A4">
      <w:pPr>
        <w:pStyle w:val="a3"/>
        <w:shd w:val="clear" w:color="auto" w:fill="FFFFFF"/>
        <w:spacing w:before="0" w:beforeAutospacing="0" w:after="0" w:afterAutospacing="0"/>
        <w:ind w:firstLine="708"/>
        <w:jc w:val="both"/>
        <w:rPr>
          <w:b/>
          <w:color w:val="333333"/>
          <w:sz w:val="28"/>
          <w:szCs w:val="28"/>
        </w:rPr>
      </w:pPr>
    </w:p>
    <w:p w:rsidR="007E66A4" w:rsidRDefault="007E66A4" w:rsidP="007E66A4">
      <w:pPr>
        <w:pStyle w:val="a3"/>
        <w:shd w:val="clear" w:color="auto" w:fill="FFFFFF"/>
        <w:spacing w:before="0" w:beforeAutospacing="0" w:after="0" w:afterAutospacing="0"/>
        <w:ind w:firstLine="708"/>
        <w:jc w:val="both"/>
        <w:rPr>
          <w:color w:val="333333"/>
          <w:sz w:val="28"/>
          <w:szCs w:val="28"/>
        </w:rPr>
      </w:pPr>
      <w:r>
        <w:rPr>
          <w:b/>
          <w:color w:val="333333"/>
          <w:sz w:val="28"/>
          <w:szCs w:val="28"/>
        </w:rPr>
        <w:t>2.</w:t>
      </w:r>
      <w:r w:rsidR="004A7B84" w:rsidRPr="007E66A4">
        <w:rPr>
          <w:b/>
          <w:color w:val="333333"/>
          <w:sz w:val="28"/>
          <w:szCs w:val="28"/>
        </w:rPr>
        <w:t xml:space="preserve"> </w:t>
      </w:r>
      <w:r>
        <w:rPr>
          <w:b/>
          <w:bCs/>
          <w:color w:val="333333"/>
          <w:sz w:val="28"/>
          <w:szCs w:val="28"/>
        </w:rPr>
        <w:t>с</w:t>
      </w:r>
      <w:r w:rsidR="00A57ED4" w:rsidRPr="007E66A4">
        <w:rPr>
          <w:b/>
          <w:bCs/>
          <w:color w:val="333333"/>
          <w:sz w:val="28"/>
          <w:szCs w:val="28"/>
        </w:rPr>
        <w:t xml:space="preserve"> 1 сентября 2024 года обновят список областей аттестации для работников в сферах электроэнергетики, теплоснабжения, </w:t>
      </w:r>
      <w:proofErr w:type="spellStart"/>
      <w:r w:rsidR="00A57ED4" w:rsidRPr="007E66A4">
        <w:rPr>
          <w:b/>
          <w:bCs/>
          <w:color w:val="333333"/>
          <w:sz w:val="28"/>
          <w:szCs w:val="28"/>
        </w:rPr>
        <w:t>промбезопасности</w:t>
      </w:r>
      <w:proofErr w:type="spellEnd"/>
      <w:r w:rsidR="00A57ED4" w:rsidRPr="007E66A4">
        <w:rPr>
          <w:b/>
          <w:bCs/>
          <w:color w:val="333333"/>
          <w:sz w:val="28"/>
          <w:szCs w:val="28"/>
        </w:rPr>
        <w:t>, безопасности гидротехнических сооружений</w:t>
      </w:r>
    </w:p>
    <w:p w:rsidR="007E66A4" w:rsidRDefault="00A57ED4" w:rsidP="007E66A4">
      <w:pPr>
        <w:pStyle w:val="a3"/>
        <w:shd w:val="clear" w:color="auto" w:fill="FFFFFF"/>
        <w:spacing w:before="0" w:beforeAutospacing="0" w:after="0" w:afterAutospacing="0"/>
        <w:ind w:firstLine="708"/>
        <w:jc w:val="both"/>
        <w:rPr>
          <w:color w:val="333333"/>
          <w:sz w:val="28"/>
          <w:szCs w:val="28"/>
        </w:rPr>
      </w:pPr>
      <w:r w:rsidRPr="007E66A4">
        <w:rPr>
          <w:color w:val="333333"/>
          <w:sz w:val="28"/>
          <w:szCs w:val="28"/>
        </w:rPr>
        <w:t xml:space="preserve">Новый перечень областей аттестации для тех, кто трудится в сферах </w:t>
      </w:r>
      <w:proofErr w:type="spellStart"/>
      <w:r w:rsidRPr="007E66A4">
        <w:rPr>
          <w:color w:val="333333"/>
          <w:sz w:val="28"/>
          <w:szCs w:val="28"/>
        </w:rPr>
        <w:t>промбезопасности</w:t>
      </w:r>
      <w:proofErr w:type="spellEnd"/>
      <w:r w:rsidRPr="007E66A4">
        <w:rPr>
          <w:color w:val="333333"/>
          <w:sz w:val="28"/>
          <w:szCs w:val="28"/>
        </w:rPr>
        <w:t>, электроэнергетики, а также на гидротехнических сооружениях, шире действующего на 11 пунктов.</w:t>
      </w:r>
    </w:p>
    <w:p w:rsidR="007E66A4" w:rsidRDefault="00A57ED4" w:rsidP="007E66A4">
      <w:pPr>
        <w:pStyle w:val="a3"/>
        <w:shd w:val="clear" w:color="auto" w:fill="FFFFFF"/>
        <w:spacing w:before="0" w:beforeAutospacing="0" w:after="0" w:afterAutospacing="0"/>
        <w:ind w:firstLine="708"/>
        <w:jc w:val="both"/>
        <w:rPr>
          <w:color w:val="333333"/>
          <w:sz w:val="28"/>
          <w:szCs w:val="28"/>
        </w:rPr>
      </w:pPr>
      <w:r w:rsidRPr="007E66A4">
        <w:rPr>
          <w:color w:val="333333"/>
          <w:sz w:val="28"/>
          <w:szCs w:val="28"/>
        </w:rPr>
        <w:t>В списке конкретизировали несколько разделов. Так, для эксплуатации опасных производственных объектов, на которых используют котлы, выделили 5 дополнительных шифров областей аттестации в зависимости от характеристик оборудования.</w:t>
      </w:r>
    </w:p>
    <w:p w:rsidR="007E66A4" w:rsidRDefault="007E66A4" w:rsidP="007E66A4">
      <w:pPr>
        <w:pStyle w:val="a3"/>
        <w:shd w:val="clear" w:color="auto" w:fill="FFFFFF"/>
        <w:spacing w:before="0" w:beforeAutospacing="0" w:after="0" w:afterAutospacing="0"/>
        <w:jc w:val="both"/>
        <w:rPr>
          <w:color w:val="333333"/>
          <w:sz w:val="28"/>
          <w:szCs w:val="28"/>
        </w:rPr>
      </w:pPr>
    </w:p>
    <w:p w:rsidR="007E66A4" w:rsidRPr="007E66A4" w:rsidRDefault="007E66A4" w:rsidP="007E66A4">
      <w:pPr>
        <w:pStyle w:val="a3"/>
        <w:shd w:val="clear" w:color="auto" w:fill="FFFFFF"/>
        <w:spacing w:before="0" w:beforeAutospacing="0" w:after="0" w:afterAutospacing="0"/>
        <w:jc w:val="both"/>
        <w:rPr>
          <w:color w:val="333333"/>
          <w:sz w:val="28"/>
          <w:szCs w:val="28"/>
        </w:rPr>
      </w:pPr>
    </w:p>
    <w:p w:rsidR="00A57ED4" w:rsidRPr="007E66A4" w:rsidRDefault="007E66A4" w:rsidP="007E66A4">
      <w:pPr>
        <w:pStyle w:val="a3"/>
        <w:numPr>
          <w:ilvl w:val="0"/>
          <w:numId w:val="6"/>
        </w:numPr>
        <w:shd w:val="clear" w:color="auto" w:fill="FFFFFF"/>
        <w:spacing w:before="0" w:beforeAutospacing="0" w:after="0" w:afterAutospacing="0"/>
        <w:ind w:left="0" w:firstLine="708"/>
        <w:jc w:val="both"/>
        <w:rPr>
          <w:color w:val="333333"/>
          <w:sz w:val="28"/>
          <w:szCs w:val="28"/>
        </w:rPr>
      </w:pPr>
      <w:r w:rsidRPr="007E66A4">
        <w:rPr>
          <w:b/>
          <w:bCs/>
          <w:color w:val="333333"/>
          <w:sz w:val="28"/>
          <w:szCs w:val="28"/>
        </w:rPr>
        <w:lastRenderedPageBreak/>
        <w:t>с</w:t>
      </w:r>
      <w:r w:rsidR="00A57ED4" w:rsidRPr="007E66A4">
        <w:rPr>
          <w:b/>
          <w:bCs/>
          <w:color w:val="333333"/>
          <w:sz w:val="28"/>
          <w:szCs w:val="28"/>
        </w:rPr>
        <w:t xml:space="preserve"> 1 июля 2024 года увеличат госпошлины за выдачу разрешений на труд иностранцев</w:t>
      </w:r>
    </w:p>
    <w:p w:rsidR="00A57ED4" w:rsidRPr="007E66A4" w:rsidRDefault="00A57ED4" w:rsidP="007E66A4">
      <w:pPr>
        <w:pStyle w:val="a3"/>
        <w:shd w:val="clear" w:color="auto" w:fill="FFFFFF"/>
        <w:spacing w:before="0" w:beforeAutospacing="0" w:after="0" w:afterAutospacing="0"/>
        <w:ind w:firstLine="708"/>
        <w:rPr>
          <w:color w:val="333333"/>
          <w:sz w:val="28"/>
          <w:szCs w:val="28"/>
        </w:rPr>
      </w:pPr>
      <w:r w:rsidRPr="007E66A4">
        <w:rPr>
          <w:color w:val="333333"/>
          <w:sz w:val="28"/>
          <w:szCs w:val="28"/>
        </w:rPr>
        <w:t>Вырастут госпошлины за выдачу, в частности, таких документов:</w:t>
      </w:r>
    </w:p>
    <w:p w:rsidR="00A57ED4" w:rsidRPr="007E66A4" w:rsidRDefault="00A57ED4" w:rsidP="007E66A4">
      <w:pPr>
        <w:pStyle w:val="a3"/>
        <w:shd w:val="clear" w:color="auto" w:fill="FFFFFF"/>
        <w:spacing w:before="0" w:beforeAutospacing="0" w:after="0" w:afterAutospacing="0"/>
        <w:rPr>
          <w:color w:val="333333"/>
          <w:sz w:val="28"/>
          <w:szCs w:val="28"/>
        </w:rPr>
      </w:pPr>
      <w:r w:rsidRPr="007E66A4">
        <w:rPr>
          <w:color w:val="333333"/>
          <w:sz w:val="28"/>
          <w:szCs w:val="28"/>
        </w:rPr>
        <w:t>- приглашения на въезд в РФ иностранца или лица без гражданства. Нужно будет уплатить 960 руб. вместо 800 за каждого приглашенного;</w:t>
      </w:r>
    </w:p>
    <w:p w:rsidR="00A57ED4" w:rsidRPr="007E66A4" w:rsidRDefault="00A57ED4" w:rsidP="007E66A4">
      <w:pPr>
        <w:pStyle w:val="a3"/>
        <w:shd w:val="clear" w:color="auto" w:fill="FFFFFF"/>
        <w:spacing w:before="0" w:beforeAutospacing="0" w:after="0" w:afterAutospacing="0"/>
        <w:rPr>
          <w:color w:val="333333"/>
          <w:sz w:val="28"/>
          <w:szCs w:val="28"/>
        </w:rPr>
      </w:pPr>
      <w:r w:rsidRPr="007E66A4">
        <w:rPr>
          <w:color w:val="333333"/>
          <w:sz w:val="28"/>
          <w:szCs w:val="28"/>
        </w:rPr>
        <w:t>- разрешения на привлечение и использование иностранных работников. Новый размер платежа за каждого такого сотрудника - 12 тыс. руб. Сейчас - 10 тыс. руб.;</w:t>
      </w:r>
    </w:p>
    <w:p w:rsidR="007E66A4" w:rsidRDefault="00A57ED4" w:rsidP="007E66A4">
      <w:pPr>
        <w:pStyle w:val="a3"/>
        <w:shd w:val="clear" w:color="auto" w:fill="FFFFFF"/>
        <w:spacing w:before="0" w:beforeAutospacing="0" w:after="0" w:afterAutospacing="0"/>
        <w:rPr>
          <w:color w:val="333333"/>
          <w:sz w:val="28"/>
          <w:szCs w:val="28"/>
        </w:rPr>
      </w:pPr>
      <w:r w:rsidRPr="007E66A4">
        <w:rPr>
          <w:color w:val="333333"/>
          <w:sz w:val="28"/>
          <w:szCs w:val="28"/>
        </w:rPr>
        <w:t>- разрешения на работу иностранца или лица без гражданства. Госпошлина составит 4 200 руб. Пока вносят 3 500 руб.</w:t>
      </w:r>
    </w:p>
    <w:p w:rsidR="007E66A4" w:rsidRPr="007E66A4" w:rsidRDefault="007E66A4" w:rsidP="007E66A4">
      <w:pPr>
        <w:pStyle w:val="a3"/>
        <w:shd w:val="clear" w:color="auto" w:fill="FFFFFF"/>
        <w:spacing w:before="0" w:beforeAutospacing="0" w:after="0" w:afterAutospacing="0"/>
        <w:rPr>
          <w:color w:val="333333"/>
          <w:sz w:val="28"/>
          <w:szCs w:val="28"/>
        </w:rPr>
      </w:pPr>
    </w:p>
    <w:p w:rsidR="007E66A4" w:rsidRPr="007E66A4" w:rsidRDefault="007E66A4" w:rsidP="007E66A4">
      <w:pPr>
        <w:pStyle w:val="a3"/>
        <w:shd w:val="clear" w:color="auto" w:fill="FFFFFF"/>
        <w:spacing w:before="0" w:beforeAutospacing="0" w:after="0" w:afterAutospacing="0"/>
        <w:ind w:firstLine="708"/>
        <w:rPr>
          <w:color w:val="333333"/>
          <w:sz w:val="28"/>
          <w:szCs w:val="28"/>
        </w:rPr>
      </w:pPr>
      <w:r w:rsidRPr="007E66A4">
        <w:rPr>
          <w:b/>
          <w:bCs/>
          <w:color w:val="333333"/>
          <w:sz w:val="28"/>
          <w:szCs w:val="28"/>
        </w:rPr>
        <w:t>4. с</w:t>
      </w:r>
      <w:r w:rsidR="00A57ED4" w:rsidRPr="007E66A4">
        <w:rPr>
          <w:b/>
          <w:bCs/>
          <w:color w:val="333333"/>
          <w:sz w:val="28"/>
          <w:szCs w:val="28"/>
        </w:rPr>
        <w:t xml:space="preserve"> 1 января 2024 года размер МРОТ - 19 242 руб. в месяц</w:t>
      </w:r>
    </w:p>
    <w:p w:rsidR="00A57ED4" w:rsidRPr="007E66A4" w:rsidRDefault="00A57ED4" w:rsidP="007E66A4">
      <w:pPr>
        <w:pStyle w:val="a3"/>
        <w:shd w:val="clear" w:color="auto" w:fill="FFFFFF"/>
        <w:spacing w:before="0" w:beforeAutospacing="0" w:after="0" w:afterAutospacing="0"/>
        <w:ind w:firstLine="708"/>
        <w:rPr>
          <w:color w:val="333333"/>
          <w:sz w:val="28"/>
          <w:szCs w:val="28"/>
        </w:rPr>
      </w:pPr>
      <w:r w:rsidRPr="007E66A4">
        <w:rPr>
          <w:color w:val="333333"/>
          <w:sz w:val="28"/>
          <w:szCs w:val="28"/>
        </w:rPr>
        <w:t>МРОТ увеличили на 18,5%. Повышение окладов - не единственный способ довести уровень зарплаты до "минималки". Сделать это можно за счет иных выплат. Например, специальной доплаты сотрудникам, у которых зарплата ниже МРОТ.</w:t>
      </w:r>
    </w:p>
    <w:p w:rsidR="004A7B84" w:rsidRDefault="004A7B84" w:rsidP="004A7B84">
      <w:pPr>
        <w:pStyle w:val="a3"/>
        <w:shd w:val="clear" w:color="auto" w:fill="FFFFFF"/>
        <w:spacing w:before="0" w:beforeAutospacing="0"/>
        <w:jc w:val="both"/>
        <w:rPr>
          <w:color w:val="333333"/>
          <w:sz w:val="22"/>
          <w:szCs w:val="22"/>
        </w:rPr>
      </w:pPr>
    </w:p>
    <w:p w:rsidR="00F40CD5" w:rsidRPr="00F40CD5" w:rsidRDefault="00F40CD5" w:rsidP="00F40CD5">
      <w:pPr>
        <w:pStyle w:val="a5"/>
        <w:numPr>
          <w:ilvl w:val="0"/>
          <w:numId w:val="8"/>
        </w:numPr>
        <w:spacing w:after="0"/>
        <w:ind w:left="0" w:firstLine="851"/>
        <w:rPr>
          <w:rFonts w:ascii="Times New Roman" w:hAnsi="Times New Roman" w:cs="Times New Roman"/>
          <w:b/>
          <w:bCs/>
          <w:color w:val="333333"/>
          <w:sz w:val="28"/>
          <w:szCs w:val="28"/>
          <w:shd w:val="clear" w:color="auto" w:fill="FFFFFF"/>
        </w:rPr>
      </w:pPr>
      <w:r w:rsidRPr="00F40CD5">
        <w:rPr>
          <w:rFonts w:ascii="Times New Roman" w:hAnsi="Times New Roman" w:cs="Times New Roman"/>
          <w:b/>
          <w:bCs/>
          <w:color w:val="333333"/>
          <w:sz w:val="28"/>
          <w:szCs w:val="28"/>
          <w:shd w:val="clear" w:color="auto" w:fill="FFFFFF"/>
        </w:rPr>
        <w:t>О порядке перехода с платного обучения на обучение за счет бюджетных ассигнований</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Приказом Министерства науки и высшего образования Российской Федерации от 28.08.2023 № 822 утвержден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РФ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Сроки подачи обучающимися таких заявлений устанавливаются образовательной организацией самостоятельно. При этом обеспечивается открытость информации о количестве вакантных мест, сроках подачи заявлений путем размещения информации в информационно-телекоммуникационных сетях, в том числе на официальном сайте образовательной организации в сети Интернет.</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Право на такой переход с платного обучения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условии прохождения промежуточной аттестации в рамках курсов, предшествующего подачи заявления, на оценки не ниже «хорошо» и отнесено (за исключением иностранных граждан) к следующим категориям лиц:</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-детей-сирот и детей, оставшихся без попечения родителей, а также лицам из их числа;</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lastRenderedPageBreak/>
        <w:t>-граждан в возрасте до 20 лет, имеющих только одного родителя-инвалида 1 группы, если среднедушевой доход семьи ниже величины прожиточного минимума, установленного в соответствующем субъекте РФ;</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-женщин, родивших ребенка в период обучения;</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-детей лиц, принимающих или принимавших участие в СВО;</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-утраты обучающимся в период обучения одного или обоих родителей, или единственного родителя (законных представителей).</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Приоритетность перехода устанавливается специально создаваемой комиссией в соответствии с вышеперечисленными условиями. Состав, полномочия и порядок деятельности Комиссии определяется образовательной организацией самостоятельно.</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 случае перехода с обучающимся заключается соответственно либо договор об образовании или договор о целевом обучении.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Порядок распространяется также и на иностранных граждан, которые в соответствии с законодательством вправе обучаться за счет бюджетных ассигнований.</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Приказ вступает в силу с 1 сентября 2024 года и действует до 1 марта 2030 года.</w:t>
      </w:r>
    </w:p>
    <w:p w:rsidR="00F40CD5" w:rsidRPr="00446DC5" w:rsidRDefault="00F40CD5" w:rsidP="00F40CD5">
      <w:pPr>
        <w:pStyle w:val="a3"/>
        <w:shd w:val="clear" w:color="auto" w:fill="FFFFFF"/>
        <w:spacing w:before="0" w:beforeAutospacing="0"/>
        <w:jc w:val="both"/>
        <w:rPr>
          <w:color w:val="333333"/>
        </w:rPr>
      </w:pPr>
    </w:p>
    <w:p w:rsidR="00F40CD5" w:rsidRPr="00F40CD5" w:rsidRDefault="00F40CD5" w:rsidP="00F40CD5">
      <w:pPr>
        <w:pStyle w:val="a5"/>
        <w:numPr>
          <w:ilvl w:val="0"/>
          <w:numId w:val="8"/>
        </w:numPr>
        <w:spacing w:after="0"/>
        <w:ind w:left="0" w:firstLine="851"/>
        <w:rPr>
          <w:rFonts w:ascii="Times New Roman" w:hAnsi="Times New Roman" w:cs="Times New Roman"/>
          <w:b/>
          <w:bCs/>
          <w:color w:val="333333"/>
          <w:sz w:val="28"/>
          <w:szCs w:val="28"/>
          <w:shd w:val="clear" w:color="auto" w:fill="FFFFFF"/>
        </w:rPr>
      </w:pPr>
      <w:r w:rsidRPr="00F40CD5">
        <w:rPr>
          <w:rFonts w:ascii="Times New Roman" w:hAnsi="Times New Roman" w:cs="Times New Roman"/>
          <w:b/>
          <w:bCs/>
          <w:color w:val="333333"/>
          <w:sz w:val="28"/>
          <w:szCs w:val="28"/>
          <w:shd w:val="clear" w:color="auto" w:fill="FFFFFF"/>
        </w:rPr>
        <w:t>Ответственность за ненадлежащее исполнение родительских обязанностей</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Конституцией Российской Федерации определено—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В соответствии со ст. 63 Семейного кодекса Российской Федерации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воспитание своих детей перед всеми другими лицами и обязаны обеспечить получение детьми общего образования.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Лишить их этого права можно только в случаях, предусмотренных законом, например, причинения вреда физическому или психическому здоровью ребенка, его нравственному развитию. Способы воспитания должны исключать жестокость, грубость, унижение человеческого достоинства ребенка, оскорбление или злоупотребление родительскими правами.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 xml:space="preserve">Права и обязанности по воспитанию детей закреплены в статьях 64, 65 Семейного кодекса Российской Федерации. Если родительские права осуществляются в противоречии с интересами ребенка либо родители </w:t>
      </w:r>
      <w:r w:rsidRPr="00F40CD5">
        <w:rPr>
          <w:color w:val="333333"/>
          <w:sz w:val="28"/>
          <w:szCs w:val="28"/>
        </w:rPr>
        <w:lastRenderedPageBreak/>
        <w:t>причиняют вред здоровью и нравственному развитию детей, это влечет предусмотренную законом ответственность. Так, родители могут быть:</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а) лишены родительских прав (ст. 69 Семейного кодекса Российской</w:t>
      </w:r>
      <w:r w:rsidRPr="00F40CD5">
        <w:rPr>
          <w:color w:val="333333"/>
          <w:sz w:val="28"/>
          <w:szCs w:val="28"/>
        </w:rPr>
        <w:br/>
        <w:t>Федерации),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б) ограничены в родительских правах (ст. 73 Семейного кодекса</w:t>
      </w:r>
      <w:r w:rsidRPr="00F40CD5">
        <w:rPr>
          <w:color w:val="333333"/>
          <w:sz w:val="28"/>
          <w:szCs w:val="28"/>
        </w:rPr>
        <w:br/>
        <w:t>Российской Федерации),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 наказаны в административном порядке (ст. 5.35 Кодекса Российской</w:t>
      </w:r>
      <w:r w:rsidRPr="00F40CD5">
        <w:rPr>
          <w:color w:val="333333"/>
          <w:sz w:val="28"/>
          <w:szCs w:val="28"/>
        </w:rPr>
        <w:br/>
        <w:t>Федерации об административных правонарушениях),</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г) привлечены к уголовной ответственности (ст. 156 Уголовного кодекса</w:t>
      </w:r>
      <w:r w:rsidRPr="00F40CD5">
        <w:rPr>
          <w:color w:val="333333"/>
          <w:sz w:val="28"/>
          <w:szCs w:val="28"/>
        </w:rPr>
        <w:br/>
        <w:t>Российской Федерации).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Статья 156 Уголовного кодекса Российской Федерации устанавливает уголовную ответственность родителей (иных законных представителей)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w:t>
      </w:r>
    </w:p>
    <w:p w:rsidR="00F40CD5" w:rsidRDefault="00F40CD5" w:rsidP="00F40CD5">
      <w:pPr>
        <w:ind w:firstLine="708"/>
        <w:rPr>
          <w:rFonts w:ascii="Times New Roman" w:hAnsi="Times New Roman" w:cs="Times New Roman"/>
          <w:b/>
          <w:bCs/>
          <w:color w:val="333333"/>
          <w:sz w:val="24"/>
          <w:szCs w:val="24"/>
          <w:shd w:val="clear" w:color="auto" w:fill="FFFFFF"/>
        </w:rPr>
      </w:pPr>
    </w:p>
    <w:p w:rsidR="00F40CD5" w:rsidRPr="00F40CD5" w:rsidRDefault="00F40CD5" w:rsidP="00F40CD5">
      <w:pPr>
        <w:pStyle w:val="a5"/>
        <w:numPr>
          <w:ilvl w:val="0"/>
          <w:numId w:val="8"/>
        </w:numPr>
        <w:spacing w:after="0"/>
        <w:rPr>
          <w:rFonts w:ascii="Times New Roman" w:hAnsi="Times New Roman" w:cs="Times New Roman"/>
          <w:b/>
          <w:bCs/>
          <w:color w:val="333333"/>
          <w:sz w:val="28"/>
          <w:szCs w:val="28"/>
          <w:shd w:val="clear" w:color="auto" w:fill="FFFFFF"/>
        </w:rPr>
      </w:pPr>
      <w:r w:rsidRPr="00F40CD5">
        <w:rPr>
          <w:rFonts w:ascii="Times New Roman" w:hAnsi="Times New Roman" w:cs="Times New Roman"/>
          <w:b/>
          <w:bCs/>
          <w:color w:val="333333"/>
          <w:sz w:val="28"/>
          <w:szCs w:val="28"/>
          <w:shd w:val="clear" w:color="auto" w:fill="FFFFFF"/>
        </w:rPr>
        <w:t>О новом подходе к определению статуса многодетной семьи</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Учитывая роль семьи в развитии государства и общества, Указом Президента Российской Федерации от 23,01.2024 № 63 определены меры социальной поддержки многодетных семей. Многодетной семьей в России признается семья, имеющая трех и более детей, статус которой устанавливается бессрочно.</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Государством гарантируется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профессиональное обучение многодетных родителей и получение ими дополнительного профессионального образования, право на бесплатное посещение музеев, парков культуры и отдыха, выставок.</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Предписано установить единый образец удостоверения, подтверждающего статус многодетной семьи.</w:t>
      </w:r>
    </w:p>
    <w:p w:rsid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 xml:space="preserve">Высшим должностным лицам субъектов Российской Федерации даны поручения обеспечить учет многодетных семей, информировать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 </w:t>
      </w:r>
    </w:p>
    <w:p w:rsidR="00F40CD5" w:rsidRPr="00F40CD5" w:rsidRDefault="00F40CD5" w:rsidP="00F40CD5">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Pr>
          <w:color w:val="333333"/>
          <w:sz w:val="28"/>
          <w:szCs w:val="28"/>
        </w:rPr>
        <w:tab/>
      </w:r>
      <w:r w:rsidRPr="00F40CD5">
        <w:rPr>
          <w:color w:val="333333"/>
          <w:sz w:val="28"/>
          <w:szCs w:val="28"/>
        </w:rPr>
        <w:t xml:space="preserve">Рекомендовано установить такие меры социальной поддержки, как: бесплатное обеспечение детей в возрасте до 6 лет лекарственными препаратами; предоставление льгот по оплате жилищно-коммунальных услуг; предоставление бесплатного проезда и питания ученикам образовательных организаций; прием детей в первоочередном порядке в организации, </w:t>
      </w:r>
      <w:r w:rsidRPr="00F40CD5">
        <w:rPr>
          <w:color w:val="333333"/>
          <w:sz w:val="28"/>
          <w:szCs w:val="28"/>
        </w:rPr>
        <w:lastRenderedPageBreak/>
        <w:t>осуществляющие образовательную деятельность по программам дошкольного образования и др.</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 xml:space="preserve">Кроме этого, высшим должностным лицам субъектов Российской Федерации предоставлено право расширять категорию многодетной семьи с учетом национальных, культурных и демографических особенностей и устанавливать дополнительные меры </w:t>
      </w:r>
      <w:proofErr w:type="spellStart"/>
      <w:r w:rsidRPr="00F40CD5">
        <w:rPr>
          <w:color w:val="333333"/>
          <w:sz w:val="28"/>
          <w:szCs w:val="28"/>
        </w:rPr>
        <w:t>соцподдержки</w:t>
      </w:r>
      <w:proofErr w:type="spellEnd"/>
      <w:r w:rsidRPr="00F40CD5">
        <w:rPr>
          <w:color w:val="333333"/>
          <w:sz w:val="28"/>
          <w:szCs w:val="28"/>
        </w:rPr>
        <w:t xml:space="preserve"> многодетных семей.</w:t>
      </w:r>
    </w:p>
    <w:p w:rsidR="00F40CD5" w:rsidRDefault="00F40CD5" w:rsidP="00F40CD5">
      <w:pPr>
        <w:ind w:firstLine="0"/>
        <w:rPr>
          <w:rFonts w:ascii="Times New Roman" w:hAnsi="Times New Roman" w:cs="Times New Roman"/>
          <w:b/>
          <w:bCs/>
          <w:color w:val="333333"/>
          <w:sz w:val="24"/>
          <w:szCs w:val="24"/>
          <w:shd w:val="clear" w:color="auto" w:fill="FFFFFF"/>
        </w:rPr>
      </w:pPr>
    </w:p>
    <w:p w:rsidR="00F40CD5" w:rsidRPr="00F40CD5" w:rsidRDefault="00F40CD5" w:rsidP="00F40CD5">
      <w:pPr>
        <w:spacing w:after="0"/>
        <w:ind w:firstLine="708"/>
        <w:rPr>
          <w:rFonts w:ascii="Times New Roman" w:hAnsi="Times New Roman" w:cs="Times New Roman"/>
          <w:b/>
          <w:bCs/>
          <w:color w:val="333333"/>
          <w:sz w:val="28"/>
          <w:szCs w:val="28"/>
          <w:shd w:val="clear" w:color="auto" w:fill="FFFFFF"/>
        </w:rPr>
      </w:pPr>
      <w:r w:rsidRPr="00F40CD5">
        <w:rPr>
          <w:rFonts w:ascii="Times New Roman" w:hAnsi="Times New Roman" w:cs="Times New Roman"/>
          <w:b/>
          <w:bCs/>
          <w:color w:val="333333"/>
          <w:sz w:val="28"/>
          <w:szCs w:val="28"/>
          <w:shd w:val="clear" w:color="auto" w:fill="FFFFFF"/>
        </w:rPr>
        <w:t xml:space="preserve">8. </w:t>
      </w:r>
      <w:r w:rsidRPr="00F40CD5">
        <w:rPr>
          <w:rFonts w:ascii="Times New Roman" w:hAnsi="Times New Roman" w:cs="Times New Roman"/>
          <w:b/>
          <w:bCs/>
          <w:color w:val="333333"/>
          <w:sz w:val="28"/>
          <w:szCs w:val="28"/>
          <w:shd w:val="clear" w:color="auto" w:fill="FFFFFF"/>
        </w:rPr>
        <w:t>Об избрании меры пресечения предпринимателям</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 настоящий момент законодатель идет по пути либерализации в части избрания меры пресечения лицам, подозреваемым или обвиняемым в совершении преступлений в сфере предпринимательской деятельности.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 соответствии со ст. 99 Уголовно-процессуального кодекса Российской Федерации предпринимателям должна избираться такая мера пресечения, которая позволит продолжить осуществлять их профессиональную деятельность.</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Частью 1.1 статьи 108 УПК РФ закреплено, что предприниматели, обвиняемые или подозреваемые в совершении определенных преступлений экономического характера (например, мошенничество, присвоение или растрата), когда эти деяния осуществлены в связи с предпринимательской деятельностью, могут быть заключены под стражу только в случаях:</w:t>
      </w:r>
    </w:p>
    <w:p w:rsidR="00F40CD5" w:rsidRPr="00F40CD5" w:rsidRDefault="00F40CD5" w:rsidP="00F40CD5">
      <w:pPr>
        <w:pStyle w:val="a3"/>
        <w:shd w:val="clear" w:color="auto" w:fill="FFFFFF"/>
        <w:spacing w:before="0" w:beforeAutospacing="0" w:after="0" w:afterAutospacing="0"/>
        <w:ind w:left="739"/>
        <w:jc w:val="both"/>
        <w:rPr>
          <w:color w:val="333333"/>
          <w:sz w:val="28"/>
          <w:szCs w:val="28"/>
        </w:rPr>
      </w:pPr>
      <w:r w:rsidRPr="00F40CD5">
        <w:rPr>
          <w:color w:val="333333"/>
          <w:sz w:val="28"/>
          <w:szCs w:val="28"/>
        </w:rPr>
        <w:t>-отсутствия у них места жительства на территории РФ;</w:t>
      </w:r>
    </w:p>
    <w:p w:rsidR="00F40CD5" w:rsidRPr="00F40CD5" w:rsidRDefault="00F40CD5" w:rsidP="00F40CD5">
      <w:pPr>
        <w:pStyle w:val="a3"/>
        <w:shd w:val="clear" w:color="auto" w:fill="FFFFFF"/>
        <w:spacing w:before="0" w:beforeAutospacing="0" w:after="0" w:afterAutospacing="0"/>
        <w:ind w:left="744"/>
        <w:jc w:val="both"/>
        <w:rPr>
          <w:color w:val="333333"/>
          <w:sz w:val="28"/>
          <w:szCs w:val="28"/>
        </w:rPr>
      </w:pPr>
      <w:r w:rsidRPr="00F40CD5">
        <w:rPr>
          <w:color w:val="333333"/>
          <w:sz w:val="28"/>
          <w:szCs w:val="28"/>
        </w:rPr>
        <w:t>-нарушения ими ранее избранной меры пресечения;</w:t>
      </w:r>
    </w:p>
    <w:p w:rsidR="00F40CD5" w:rsidRPr="00F40CD5" w:rsidRDefault="00F40CD5" w:rsidP="00F40CD5">
      <w:pPr>
        <w:pStyle w:val="a3"/>
        <w:shd w:val="clear" w:color="auto" w:fill="FFFFFF"/>
        <w:spacing w:before="0" w:beforeAutospacing="0" w:after="0" w:afterAutospacing="0"/>
        <w:ind w:left="746"/>
        <w:jc w:val="both"/>
        <w:rPr>
          <w:color w:val="333333"/>
          <w:sz w:val="28"/>
          <w:szCs w:val="28"/>
        </w:rPr>
      </w:pPr>
      <w:r w:rsidRPr="00F40CD5">
        <w:rPr>
          <w:color w:val="333333"/>
          <w:sz w:val="28"/>
          <w:szCs w:val="28"/>
        </w:rPr>
        <w:t>-сокрытия от следствия (дознания) или суда.</w:t>
      </w:r>
    </w:p>
    <w:p w:rsid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 материалах, обосновывающих ходатайство следователя или дознавателя об избрании предпринимателям меры пресечения в виде заключения под стражу, должны в обязательном порядке содержаться сведения, подтверждающие, что преступление совершено не в связи с осуществлением ими предпринимательской деятельности.</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Продление указанной меры пресечения более чем на 2 месяца возможно лишь с согласия руководителя следственного органа по субъекту РФ для следователя, а для дознавателя с согласия прокурора субъекта.</w:t>
      </w:r>
    </w:p>
    <w:p w:rsidR="00F40CD5" w:rsidRDefault="00F40CD5" w:rsidP="00F40CD5">
      <w:pPr>
        <w:pStyle w:val="a3"/>
        <w:shd w:val="clear" w:color="auto" w:fill="FFFFFF"/>
        <w:spacing w:before="0" w:beforeAutospacing="0"/>
        <w:ind w:firstLine="708"/>
        <w:jc w:val="both"/>
        <w:rPr>
          <w:b/>
          <w:bCs/>
          <w:color w:val="333333"/>
          <w:shd w:val="clear" w:color="auto" w:fill="FFFFFF"/>
        </w:rPr>
      </w:pPr>
    </w:p>
    <w:p w:rsidR="00F40CD5" w:rsidRPr="00F40CD5" w:rsidRDefault="00F40CD5" w:rsidP="00143107">
      <w:pPr>
        <w:pStyle w:val="a3"/>
        <w:numPr>
          <w:ilvl w:val="0"/>
          <w:numId w:val="9"/>
        </w:numPr>
        <w:shd w:val="clear" w:color="auto" w:fill="FFFFFF"/>
        <w:spacing w:before="0" w:beforeAutospacing="0"/>
        <w:ind w:left="0" w:firstLine="851"/>
        <w:jc w:val="both"/>
        <w:rPr>
          <w:b/>
          <w:bCs/>
          <w:color w:val="333333"/>
          <w:sz w:val="28"/>
          <w:szCs w:val="28"/>
          <w:shd w:val="clear" w:color="auto" w:fill="FFFFFF"/>
        </w:rPr>
      </w:pPr>
      <w:r w:rsidRPr="00F40CD5">
        <w:rPr>
          <w:b/>
          <w:bCs/>
          <w:color w:val="333333"/>
          <w:sz w:val="28"/>
          <w:szCs w:val="28"/>
          <w:shd w:val="clear" w:color="auto" w:fill="FFFFFF"/>
        </w:rPr>
        <w:t>О трудовых гарантиях освобожденным профсоюзным работникам</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Статьей 375 Трудового кодекса РФ закреплены гарантии освобожденным профсоюзным работникам. Установление такой гарантии направлено на обеспечение освобожденных профсоюзных работников оплачиваемой работой, с тем чтобы профсоюзная деятельность, осуществляемая ими в прошлом, не повлекла для них неблагоприятных последствий, связанных с утратой в будущем работы и заработка.</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после </w:t>
      </w:r>
      <w:r w:rsidRPr="00F40CD5">
        <w:rPr>
          <w:color w:val="333333"/>
          <w:sz w:val="28"/>
          <w:szCs w:val="28"/>
        </w:rPr>
        <w:lastRenderedPageBreak/>
        <w:t>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w:t>
      </w:r>
    </w:p>
    <w:p w:rsidR="00F40CD5" w:rsidRPr="00F40CD5" w:rsidRDefault="00F40CD5" w:rsidP="00F40CD5">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При невозможности предоставления указанной работы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6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F40CD5" w:rsidRPr="00F40CD5" w:rsidRDefault="00F40CD5" w:rsidP="00143107">
      <w:pPr>
        <w:pStyle w:val="a3"/>
        <w:shd w:val="clear" w:color="auto" w:fill="FFFFFF"/>
        <w:spacing w:before="0" w:beforeAutospacing="0" w:after="0" w:afterAutospacing="0"/>
        <w:ind w:firstLine="708"/>
        <w:jc w:val="both"/>
        <w:rPr>
          <w:color w:val="333333"/>
          <w:sz w:val="28"/>
          <w:szCs w:val="28"/>
        </w:rPr>
      </w:pPr>
      <w:r w:rsidRPr="00F40CD5">
        <w:rPr>
          <w:color w:val="333333"/>
          <w:sz w:val="28"/>
          <w:szCs w:val="28"/>
        </w:rP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F40CD5" w:rsidRPr="00F40CD5" w:rsidRDefault="00F40CD5" w:rsidP="00F40CD5">
      <w:pPr>
        <w:pStyle w:val="a3"/>
        <w:shd w:val="clear" w:color="auto" w:fill="FFFFFF"/>
        <w:spacing w:before="0" w:beforeAutospacing="0" w:after="0" w:afterAutospacing="0"/>
        <w:jc w:val="both"/>
        <w:rPr>
          <w:color w:val="333333"/>
          <w:sz w:val="28"/>
          <w:szCs w:val="28"/>
        </w:rPr>
      </w:pPr>
      <w:r w:rsidRPr="00F40CD5">
        <w:rPr>
          <w:color w:val="333333"/>
          <w:sz w:val="28"/>
          <w:szCs w:val="28"/>
        </w:rPr>
        <w:t>Важно знать, что 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F40CD5" w:rsidRDefault="00F40CD5" w:rsidP="00F40CD5">
      <w:pPr>
        <w:ind w:firstLine="0"/>
        <w:rPr>
          <w:rFonts w:ascii="Times New Roman" w:hAnsi="Times New Roman" w:cs="Times New Roman"/>
          <w:b/>
          <w:bCs/>
          <w:color w:val="333333"/>
          <w:sz w:val="24"/>
          <w:szCs w:val="24"/>
          <w:shd w:val="clear" w:color="auto" w:fill="FFFFFF"/>
        </w:rPr>
      </w:pPr>
    </w:p>
    <w:p w:rsidR="00F40CD5" w:rsidRPr="00143107" w:rsidRDefault="00F40CD5" w:rsidP="00143107">
      <w:pPr>
        <w:pStyle w:val="a5"/>
        <w:numPr>
          <w:ilvl w:val="0"/>
          <w:numId w:val="9"/>
        </w:numPr>
        <w:spacing w:after="0"/>
        <w:rPr>
          <w:rFonts w:ascii="Times New Roman" w:hAnsi="Times New Roman" w:cs="Times New Roman"/>
          <w:b/>
          <w:bCs/>
          <w:color w:val="333333"/>
          <w:sz w:val="28"/>
          <w:szCs w:val="28"/>
          <w:shd w:val="clear" w:color="auto" w:fill="FFFFFF"/>
        </w:rPr>
      </w:pPr>
      <w:r w:rsidRPr="00143107">
        <w:rPr>
          <w:rFonts w:ascii="Times New Roman" w:hAnsi="Times New Roman" w:cs="Times New Roman"/>
          <w:b/>
          <w:bCs/>
          <w:color w:val="333333"/>
          <w:sz w:val="28"/>
          <w:szCs w:val="28"/>
          <w:shd w:val="clear" w:color="auto" w:fill="FFFFFF"/>
        </w:rPr>
        <w:t>Об оплате больничного</w:t>
      </w:r>
    </w:p>
    <w:p w:rsidR="00F40CD5" w:rsidRP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Расчетный период для пособия по временной нетрудоспособности – последние два календарных года, предшествующих году начала страхового случая. В этом году сумма выплат по временной нетрудоспособности рассчитывается исходя из дохода за 2022-2023 годы и страхового стажа. Размер выплат по временной нетрудоспособности зависит от стажа:</w:t>
      </w:r>
    </w:p>
    <w:p w:rsidR="00F40CD5" w:rsidRPr="00143107" w:rsidRDefault="00F40CD5" w:rsidP="00143107">
      <w:pPr>
        <w:numPr>
          <w:ilvl w:val="0"/>
          <w:numId w:val="7"/>
        </w:numPr>
        <w:shd w:val="clear" w:color="auto" w:fill="FFFFFF"/>
        <w:spacing w:after="0"/>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100% среднего дохода за больничный начисляется работникам со стажем более 8 лет;</w:t>
      </w:r>
    </w:p>
    <w:p w:rsidR="00F40CD5" w:rsidRPr="00143107" w:rsidRDefault="00F40CD5" w:rsidP="00143107">
      <w:pPr>
        <w:numPr>
          <w:ilvl w:val="0"/>
          <w:numId w:val="7"/>
        </w:numPr>
        <w:shd w:val="clear" w:color="auto" w:fill="FFFFFF"/>
        <w:spacing w:after="0"/>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80%, если стаж от 5 до 8 лет;</w:t>
      </w:r>
    </w:p>
    <w:p w:rsidR="00F40CD5" w:rsidRPr="00143107" w:rsidRDefault="00F40CD5" w:rsidP="00143107">
      <w:pPr>
        <w:numPr>
          <w:ilvl w:val="0"/>
          <w:numId w:val="7"/>
        </w:numPr>
        <w:shd w:val="clear" w:color="auto" w:fill="FFFFFF"/>
        <w:spacing w:after="0"/>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60%, если стаж от полугода до 5 лет;</w:t>
      </w:r>
    </w:p>
    <w:p w:rsid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 xml:space="preserve">Больничный начисляется исходя из МРОТ в случаях, когда дохода в учитываемом периоде не было или он меньше МРОТ; пособие за месяц оказалось меньше МРОТ; страховой стаж работника меньше 6 месяцев, а также если болезнь или травма получена в результате опьянения. </w:t>
      </w:r>
    </w:p>
    <w:p w:rsidR="00F40CD5" w:rsidRP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Минимальный размер оплаты труда в 2024 году составляет 19 242 руб.</w:t>
      </w:r>
    </w:p>
    <w:p w:rsidR="00143107" w:rsidRDefault="00F40CD5" w:rsidP="00143107">
      <w:pPr>
        <w:shd w:val="clear" w:color="auto" w:fill="FFFFFF"/>
        <w:spacing w:after="0"/>
        <w:ind w:firstLine="0"/>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 xml:space="preserve">Страховой стаж рассчитывается в годах, месяцах и днях на дату, которая предшествует дню начала действия больничного. </w:t>
      </w:r>
    </w:p>
    <w:p w:rsidR="00F40CD5" w:rsidRP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 xml:space="preserve">Для расчета страхового стажа берут все время работы сотрудника, в течение которого он подлежал обязательному социальному страхованию. Вместе с тем, при лечении застрахованного лица в санаторно-курортной организации пособие по временной нетрудоспособности выплачивается не более чем за 24 календарных дня; застрахованному лицу, признанному инвалидом, - не более чем за 5 месяцев в календарном году; при заболевании </w:t>
      </w:r>
      <w:r w:rsidRPr="00143107">
        <w:rPr>
          <w:rFonts w:ascii="Times New Roman" w:eastAsia="Times New Roman" w:hAnsi="Times New Roman" w:cs="Times New Roman"/>
          <w:color w:val="333333"/>
          <w:sz w:val="28"/>
          <w:szCs w:val="28"/>
          <w:lang w:eastAsia="ru-RU"/>
        </w:rPr>
        <w:lastRenderedPageBreak/>
        <w:t>туберкулезом – до дня восстановления трудоспособности или до дня пересмотра группы инвалидности.</w:t>
      </w:r>
    </w:p>
    <w:p w:rsidR="00F40CD5" w:rsidRP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Пособие по временной нетрудоспособности при уходе за больным ребенком в возрасте до 8 лет выплачивается в размере 100% среднего заработка. В случае ухода за больным ребенком в возрасте 8 лет и старше при лечении в амбулаторных условиях за первые 10 календарных дней в зависимости от продолжительности трудового стажа, а за последующие дни – в размере 50% среднего заработка.</w:t>
      </w:r>
    </w:p>
    <w:p w:rsidR="00F40CD5" w:rsidRPr="00143107" w:rsidRDefault="00F40CD5" w:rsidP="00143107">
      <w:pPr>
        <w:shd w:val="clear" w:color="auto" w:fill="FFFFFF"/>
        <w:spacing w:after="0"/>
        <w:ind w:firstLine="708"/>
        <w:rPr>
          <w:rFonts w:ascii="Times New Roman" w:eastAsia="Times New Roman" w:hAnsi="Times New Roman" w:cs="Times New Roman"/>
          <w:color w:val="333333"/>
          <w:sz w:val="28"/>
          <w:szCs w:val="28"/>
          <w:lang w:eastAsia="ru-RU"/>
        </w:rPr>
      </w:pPr>
      <w:r w:rsidRPr="00143107">
        <w:rPr>
          <w:rFonts w:ascii="Times New Roman" w:eastAsia="Times New Roman" w:hAnsi="Times New Roman" w:cs="Times New Roman"/>
          <w:color w:val="333333"/>
          <w:sz w:val="28"/>
          <w:szCs w:val="28"/>
          <w:lang w:eastAsia="ru-RU"/>
        </w:rPr>
        <w:t>Больничный выплачивают в ближайший день выплаты зарплаты.</w:t>
      </w:r>
    </w:p>
    <w:p w:rsidR="00F40CD5" w:rsidRPr="00143107" w:rsidRDefault="00F40CD5" w:rsidP="00143107">
      <w:pPr>
        <w:spacing w:after="0"/>
        <w:ind w:firstLine="0"/>
        <w:rPr>
          <w:rFonts w:ascii="Times New Roman" w:hAnsi="Times New Roman" w:cs="Times New Roman"/>
          <w:sz w:val="28"/>
          <w:szCs w:val="28"/>
        </w:rPr>
      </w:pPr>
    </w:p>
    <w:p w:rsidR="00143107" w:rsidRPr="00143107" w:rsidRDefault="00143107" w:rsidP="00143107">
      <w:pPr>
        <w:pStyle w:val="a5"/>
        <w:numPr>
          <w:ilvl w:val="0"/>
          <w:numId w:val="9"/>
        </w:numPr>
        <w:shd w:val="clear" w:color="auto" w:fill="FFFFFF"/>
        <w:spacing w:after="240"/>
        <w:ind w:left="0" w:firstLine="851"/>
        <w:outlineLvl w:val="1"/>
        <w:rPr>
          <w:rFonts w:ascii="Times New Roman" w:eastAsia="Times New Roman" w:hAnsi="Times New Roman" w:cs="Times New Roman"/>
          <w:b/>
          <w:bCs/>
          <w:color w:val="1C1C1C"/>
          <w:sz w:val="26"/>
          <w:szCs w:val="26"/>
          <w:lang w:eastAsia="ru-RU"/>
        </w:rPr>
      </w:pPr>
      <w:r w:rsidRPr="00143107">
        <w:rPr>
          <w:rFonts w:ascii="Times New Roman" w:eastAsia="Times New Roman" w:hAnsi="Times New Roman" w:cs="Times New Roman"/>
          <w:b/>
          <w:bCs/>
          <w:color w:val="1C1C1C"/>
          <w:sz w:val="26"/>
          <w:szCs w:val="26"/>
          <w:lang w:eastAsia="ru-RU"/>
        </w:rPr>
        <w:t>С 1 апреля меняются правила получения водительского удостоверения</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Приказом МВД России от 5 марта 2024 г N 90 «О внесении изменений в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утвержденный приказом МВД России от 20 февраля 2021 г. N 80» скорректирован административный регламент по проведению экзаменов на право управления транспортными средствами и выдаче водительских удостоверений. Это обусловлено изменением Закона о безопасности дорожного движения.</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Закреплена возможность участия МФЦ в предоставления госуслуги при наличии соглашения о взаимодействии между центром и региональным органом МВД.</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Результат госуслуги может быть получен в экзаменационном подразделении или в МФЦ. Также он направляется в личный кабинет заявителя на Едином портале госуслуг.</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Установлены основания для приостановления оказания госуслуги.</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 xml:space="preserve">Расширены основания для отказа в ее предоставлении. Это в т.ч. лишение заявителя права заниматься деятельностью, непосредственно связанной с управлением ТС, а также отсутствие у автошколы в период обучения кандидата в водители заключения о соответствии ее учебно-материальной базы установленным требованиям. Отказ последует и в том случае, если заявитель подвергнут административному наказанию за пьяное вождение, а также за невыполнение требования о прохождении медосвидетельствования или о запрещении водителю употреблять алкоголь, наркотики и </w:t>
      </w:r>
      <w:proofErr w:type="spellStart"/>
      <w:r w:rsidRPr="00143107">
        <w:rPr>
          <w:color w:val="444141"/>
          <w:sz w:val="28"/>
          <w:szCs w:val="28"/>
        </w:rPr>
        <w:t>психотропы</w:t>
      </w:r>
      <w:proofErr w:type="spellEnd"/>
      <w:r w:rsidRPr="00143107">
        <w:rPr>
          <w:color w:val="444141"/>
          <w:sz w:val="28"/>
          <w:szCs w:val="28"/>
        </w:rPr>
        <w:t xml:space="preserve"> и не имеет при этом права на управление ТС или лишен этого права.</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Пересмотрены показатели качества и доступности предоставления госуслуги.</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Часть поправок касается выдачи российского водительского удостоверения на основании иностранного.</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Уточнена процедура сдачи экзамена.</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Приказ вступил в силу с 1 апреля 2024 г.</w:t>
      </w:r>
    </w:p>
    <w:p w:rsidR="00143107" w:rsidRPr="000B0F1F" w:rsidRDefault="00143107" w:rsidP="00143107">
      <w:pPr>
        <w:ind w:firstLine="0"/>
        <w:rPr>
          <w:rFonts w:ascii="Times New Roman" w:hAnsi="Times New Roman" w:cs="Times New Roman"/>
          <w:sz w:val="26"/>
          <w:szCs w:val="26"/>
        </w:rPr>
      </w:pPr>
    </w:p>
    <w:p w:rsidR="00143107" w:rsidRPr="00143107" w:rsidRDefault="00143107" w:rsidP="00143107">
      <w:pPr>
        <w:pStyle w:val="2"/>
        <w:numPr>
          <w:ilvl w:val="0"/>
          <w:numId w:val="9"/>
        </w:numPr>
        <w:shd w:val="clear" w:color="auto" w:fill="FFFFFF"/>
        <w:spacing w:before="240" w:beforeAutospacing="0" w:after="240" w:afterAutospacing="0"/>
        <w:ind w:left="0" w:firstLine="851"/>
        <w:jc w:val="both"/>
        <w:rPr>
          <w:color w:val="1C1C1C"/>
          <w:sz w:val="28"/>
          <w:szCs w:val="28"/>
        </w:rPr>
      </w:pPr>
      <w:r w:rsidRPr="00143107">
        <w:rPr>
          <w:color w:val="1C1C1C"/>
          <w:sz w:val="28"/>
          <w:szCs w:val="28"/>
        </w:rPr>
        <w:t>Расширен перечень особых случаев закупок у единственного поставщика</w:t>
      </w:r>
    </w:p>
    <w:p w:rsidR="00143107" w:rsidRPr="00143107" w:rsidRDefault="00143107" w:rsidP="00143107">
      <w:pPr>
        <w:ind w:firstLine="708"/>
        <w:rPr>
          <w:rFonts w:ascii="Times New Roman" w:hAnsi="Times New Roman" w:cs="Times New Roman"/>
          <w:color w:val="444141"/>
          <w:sz w:val="28"/>
          <w:szCs w:val="28"/>
          <w:shd w:val="clear" w:color="auto" w:fill="FFFFFF"/>
        </w:rPr>
      </w:pPr>
      <w:r w:rsidRPr="00143107">
        <w:rPr>
          <w:rFonts w:ascii="Times New Roman" w:hAnsi="Times New Roman" w:cs="Times New Roman"/>
          <w:color w:val="444141"/>
          <w:sz w:val="28"/>
          <w:szCs w:val="28"/>
          <w:shd w:val="clear" w:color="auto" w:fill="FFFFFF"/>
        </w:rPr>
        <w:t>В частности, внесены закупки для выполнения мероприятий по ГО, для восстановления объектов, поврежденных из-за боевых действий. Постановление вступило в силу со дня опубликования. Контракты по-прежнему нужно заключить не позднее 31 декабря 2024 г.</w:t>
      </w:r>
    </w:p>
    <w:p w:rsidR="00143107" w:rsidRPr="000B0F1F" w:rsidRDefault="00143107" w:rsidP="00143107">
      <w:pPr>
        <w:pStyle w:val="2"/>
        <w:shd w:val="clear" w:color="auto" w:fill="FFFFFF"/>
        <w:spacing w:before="240" w:beforeAutospacing="0" w:after="240" w:afterAutospacing="0" w:line="460" w:lineRule="atLeast"/>
        <w:ind w:firstLine="708"/>
        <w:rPr>
          <w:color w:val="1C1C1C"/>
          <w:sz w:val="26"/>
          <w:szCs w:val="26"/>
        </w:rPr>
      </w:pPr>
      <w:r>
        <w:rPr>
          <w:color w:val="1C1C1C"/>
          <w:sz w:val="26"/>
          <w:szCs w:val="26"/>
        </w:rPr>
        <w:t xml:space="preserve">13. </w:t>
      </w:r>
      <w:r w:rsidRPr="000B0F1F">
        <w:rPr>
          <w:color w:val="1C1C1C"/>
          <w:sz w:val="26"/>
          <w:szCs w:val="26"/>
        </w:rPr>
        <w:t>Решено засекретить некоторые виды госзакупок</w:t>
      </w:r>
    </w:p>
    <w:p w:rsidR="00143107" w:rsidRDefault="00143107" w:rsidP="00143107">
      <w:pPr>
        <w:pStyle w:val="a3"/>
        <w:shd w:val="clear" w:color="auto" w:fill="FFFFFF"/>
        <w:spacing w:before="0" w:beforeAutospacing="0"/>
        <w:ind w:firstLine="708"/>
        <w:jc w:val="both"/>
        <w:rPr>
          <w:color w:val="444141"/>
          <w:sz w:val="28"/>
          <w:szCs w:val="28"/>
        </w:rPr>
      </w:pPr>
      <w:r w:rsidRPr="00143107">
        <w:rPr>
          <w:color w:val="444141"/>
          <w:sz w:val="28"/>
          <w:szCs w:val="28"/>
        </w:rPr>
        <w:t>Распоряжением Правительства Российской Федерации от 29 марта 2024 г. № 744-р установлено информация о каких закупках не размещается на сайте ЕИС.</w:t>
      </w:r>
    </w:p>
    <w:p w:rsidR="00143107" w:rsidRPr="00143107" w:rsidRDefault="00143107" w:rsidP="00143107">
      <w:pPr>
        <w:pStyle w:val="a3"/>
        <w:shd w:val="clear" w:color="auto" w:fill="FFFFFF"/>
        <w:spacing w:before="0" w:beforeAutospacing="0"/>
        <w:ind w:firstLine="708"/>
        <w:jc w:val="both"/>
        <w:rPr>
          <w:color w:val="444141"/>
          <w:sz w:val="28"/>
          <w:szCs w:val="28"/>
        </w:rPr>
      </w:pPr>
      <w:r w:rsidRPr="00143107">
        <w:rPr>
          <w:color w:val="444141"/>
          <w:sz w:val="28"/>
          <w:szCs w:val="28"/>
        </w:rPr>
        <w:t>Утратил силу перечень товаров, работ, услуг в сфере космической деятельности, сведения о закупках, которых не размещаются в ЕИС в сфере закупок.</w:t>
      </w:r>
    </w:p>
    <w:p w:rsidR="00143107" w:rsidRPr="000B0F1F" w:rsidRDefault="00143107" w:rsidP="00143107">
      <w:pPr>
        <w:ind w:firstLine="0"/>
        <w:rPr>
          <w:rFonts w:ascii="Times New Roman" w:hAnsi="Times New Roman" w:cs="Times New Roman"/>
          <w:sz w:val="26"/>
          <w:szCs w:val="26"/>
        </w:rPr>
      </w:pPr>
    </w:p>
    <w:p w:rsidR="00143107" w:rsidRPr="00143107" w:rsidRDefault="00143107" w:rsidP="00143107">
      <w:pPr>
        <w:pStyle w:val="2"/>
        <w:numPr>
          <w:ilvl w:val="0"/>
          <w:numId w:val="10"/>
        </w:numPr>
        <w:shd w:val="clear" w:color="auto" w:fill="FFFFFF"/>
        <w:spacing w:before="240" w:beforeAutospacing="0" w:after="240" w:afterAutospacing="0"/>
        <w:ind w:left="0" w:firstLine="633"/>
        <w:rPr>
          <w:color w:val="1C1C1C"/>
          <w:sz w:val="28"/>
          <w:szCs w:val="28"/>
        </w:rPr>
      </w:pPr>
      <w:r w:rsidRPr="00143107">
        <w:rPr>
          <w:color w:val="1C1C1C"/>
          <w:sz w:val="28"/>
          <w:szCs w:val="28"/>
        </w:rPr>
        <w:t>Закон о запрете размещать рекламу на ресурсах иностранных агентов вступил в силу 22 марта 2024 года</w:t>
      </w:r>
    </w:p>
    <w:p w:rsidR="00143107" w:rsidRPr="000B0F1F" w:rsidRDefault="00143107" w:rsidP="00143107">
      <w:pPr>
        <w:pStyle w:val="a3"/>
        <w:shd w:val="clear" w:color="auto" w:fill="FFFFFF"/>
        <w:spacing w:before="0" w:beforeAutospacing="0" w:after="0" w:afterAutospacing="0"/>
        <w:ind w:firstLine="633"/>
        <w:jc w:val="both"/>
        <w:rPr>
          <w:color w:val="444141"/>
          <w:sz w:val="26"/>
          <w:szCs w:val="26"/>
        </w:rPr>
      </w:pPr>
      <w:r w:rsidRPr="000B0F1F">
        <w:rPr>
          <w:color w:val="444141"/>
          <w:sz w:val="26"/>
          <w:szCs w:val="26"/>
        </w:rPr>
        <w:t>Федеральным законом от 11.03.2024 № 42-ФЗ «О внесении изменений в статью 11 Федерального закона «О контроле за деятельностью лиц, находящихся под иностранным влиянием» и отдельные законодательные акты Российской Федерации» внесены изменения в статью 5 Федерального закона «О рекламе».</w:t>
      </w:r>
    </w:p>
    <w:p w:rsidR="00143107" w:rsidRPr="000B0F1F" w:rsidRDefault="00143107" w:rsidP="00143107">
      <w:pPr>
        <w:pStyle w:val="a3"/>
        <w:shd w:val="clear" w:color="auto" w:fill="FFFFFF"/>
        <w:spacing w:before="0" w:beforeAutospacing="0" w:after="0" w:afterAutospacing="0"/>
        <w:ind w:firstLine="633"/>
        <w:jc w:val="both"/>
        <w:rPr>
          <w:color w:val="444141"/>
          <w:sz w:val="26"/>
          <w:szCs w:val="26"/>
        </w:rPr>
      </w:pPr>
      <w:r w:rsidRPr="000B0F1F">
        <w:rPr>
          <w:color w:val="444141"/>
          <w:sz w:val="26"/>
          <w:szCs w:val="26"/>
        </w:rPr>
        <w:t>В соответствии с изменениями на информационных ресурсах иностранных агентов нельзя будет публиковать рекламу. Отвечать за нарушение запрета станет в том числе рекламодатель.</w:t>
      </w:r>
    </w:p>
    <w:p w:rsidR="00143107" w:rsidRPr="00143107" w:rsidRDefault="00143107" w:rsidP="00143107">
      <w:pPr>
        <w:ind w:firstLine="0"/>
        <w:rPr>
          <w:rFonts w:ascii="Times New Roman" w:hAnsi="Times New Roman" w:cs="Times New Roman"/>
          <w:sz w:val="28"/>
          <w:szCs w:val="28"/>
        </w:rPr>
      </w:pPr>
    </w:p>
    <w:p w:rsidR="00143107" w:rsidRPr="00143107" w:rsidRDefault="00143107" w:rsidP="00143107">
      <w:pPr>
        <w:pStyle w:val="2"/>
        <w:numPr>
          <w:ilvl w:val="0"/>
          <w:numId w:val="10"/>
        </w:numPr>
        <w:shd w:val="clear" w:color="auto" w:fill="FFFFFF"/>
        <w:spacing w:before="240" w:beforeAutospacing="0" w:after="240" w:afterAutospacing="0"/>
        <w:ind w:left="0" w:firstLine="851"/>
        <w:jc w:val="both"/>
        <w:rPr>
          <w:color w:val="1C1C1C"/>
          <w:sz w:val="28"/>
          <w:szCs w:val="28"/>
        </w:rPr>
      </w:pPr>
      <w:r w:rsidRPr="00143107">
        <w:rPr>
          <w:color w:val="1C1C1C"/>
          <w:sz w:val="28"/>
          <w:szCs w:val="28"/>
        </w:rPr>
        <w:t>Установлены правила предоставления единовременной денежной выплаты на приобретение или строительство жилого помещения либо жилого помещения в собственность бесплатно отдельным категориям граждан, проживающих на территориях новых субъектов РФ</w:t>
      </w:r>
    </w:p>
    <w:p w:rsidR="00143107" w:rsidRPr="00143107" w:rsidRDefault="00143107" w:rsidP="0014310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 xml:space="preserve">Правила утверждены в соответствии с положениями Указа Президента от 6 июня 2023 г. № 418, которыми право на обеспечение жилыми помещениями предоставлено постоянно проживающим на территориях ДНР, ЛНР, Запорожской и Херсонской областей гражданам РФ, состоявшим на учете в качестве нуждающихся в жилых помещениях и уволенным до 30 сентября 2022 года с военной службы из расположенных на указанных территориях воинских частей вооруженных сил, воинских формирований и </w:t>
      </w:r>
      <w:r w:rsidRPr="00143107">
        <w:rPr>
          <w:color w:val="444141"/>
          <w:sz w:val="28"/>
          <w:szCs w:val="28"/>
        </w:rPr>
        <w:lastRenderedPageBreak/>
        <w:t>правоохранительных органов Украины, органов прокуратуры Украины, со службы из органов и подразделений государственной оперативно-спасательной службы, органов гражданской защиты, а также с военной службы из воинских формирований ДНР и ЛНР и службы из правоохранительных органов и органов прокуратуры ДНР и ЛНР.</w:t>
      </w:r>
    </w:p>
    <w:p w:rsidR="00143107" w:rsidRPr="00143107" w:rsidRDefault="00143107" w:rsidP="00F01477">
      <w:pPr>
        <w:pStyle w:val="a3"/>
        <w:shd w:val="clear" w:color="auto" w:fill="FFFFFF"/>
        <w:spacing w:before="0" w:beforeAutospacing="0" w:after="0" w:afterAutospacing="0"/>
        <w:ind w:firstLine="708"/>
        <w:jc w:val="both"/>
        <w:rPr>
          <w:color w:val="444141"/>
          <w:sz w:val="28"/>
          <w:szCs w:val="28"/>
        </w:rPr>
      </w:pPr>
      <w:r w:rsidRPr="00143107">
        <w:rPr>
          <w:color w:val="444141"/>
          <w:sz w:val="28"/>
          <w:szCs w:val="28"/>
        </w:rPr>
        <w:t>Документом установлены:</w:t>
      </w:r>
    </w:p>
    <w:p w:rsidR="00143107" w:rsidRPr="00143107" w:rsidRDefault="00143107" w:rsidP="00143107">
      <w:pPr>
        <w:pStyle w:val="a3"/>
        <w:shd w:val="clear" w:color="auto" w:fill="FFFFFF"/>
        <w:spacing w:before="0" w:beforeAutospacing="0" w:after="0" w:afterAutospacing="0"/>
        <w:jc w:val="both"/>
        <w:rPr>
          <w:color w:val="444141"/>
          <w:sz w:val="28"/>
          <w:szCs w:val="28"/>
        </w:rPr>
      </w:pPr>
      <w:r w:rsidRPr="00143107">
        <w:rPr>
          <w:color w:val="444141"/>
          <w:sz w:val="28"/>
          <w:szCs w:val="28"/>
        </w:rPr>
        <w:t>- порядок ведения учета в качестве нуждающихся в жилых помещениях и основания снятия с учета;</w:t>
      </w:r>
    </w:p>
    <w:p w:rsidR="00143107" w:rsidRPr="00143107" w:rsidRDefault="00143107" w:rsidP="00143107">
      <w:pPr>
        <w:pStyle w:val="a3"/>
        <w:shd w:val="clear" w:color="auto" w:fill="FFFFFF"/>
        <w:spacing w:before="0" w:beforeAutospacing="0" w:after="0" w:afterAutospacing="0"/>
        <w:jc w:val="both"/>
        <w:rPr>
          <w:color w:val="444141"/>
          <w:sz w:val="28"/>
          <w:szCs w:val="28"/>
        </w:rPr>
      </w:pPr>
      <w:r w:rsidRPr="00143107">
        <w:rPr>
          <w:color w:val="444141"/>
          <w:sz w:val="28"/>
          <w:szCs w:val="28"/>
        </w:rPr>
        <w:t>- порядок расчета размера и предоставления единовременной денежной выплаты на приобретение или строительство жилого помещения;</w:t>
      </w:r>
    </w:p>
    <w:p w:rsidR="00143107" w:rsidRPr="00143107" w:rsidRDefault="00143107" w:rsidP="00143107">
      <w:pPr>
        <w:pStyle w:val="a3"/>
        <w:shd w:val="clear" w:color="auto" w:fill="FFFFFF"/>
        <w:spacing w:before="0" w:beforeAutospacing="0" w:after="0" w:afterAutospacing="0"/>
        <w:jc w:val="both"/>
        <w:rPr>
          <w:color w:val="444141"/>
          <w:sz w:val="28"/>
          <w:szCs w:val="28"/>
        </w:rPr>
      </w:pPr>
      <w:r w:rsidRPr="00143107">
        <w:rPr>
          <w:color w:val="444141"/>
          <w:sz w:val="28"/>
          <w:szCs w:val="28"/>
        </w:rPr>
        <w:t>- порядок предоставления жилого помещения в собственность бесплатно;</w:t>
      </w:r>
    </w:p>
    <w:p w:rsidR="00143107" w:rsidRPr="00F01477" w:rsidRDefault="00143107" w:rsidP="00F01477">
      <w:pPr>
        <w:pStyle w:val="a3"/>
        <w:shd w:val="clear" w:color="auto" w:fill="FFFFFF"/>
        <w:spacing w:before="0" w:beforeAutospacing="0" w:after="0" w:afterAutospacing="0"/>
        <w:jc w:val="both"/>
        <w:rPr>
          <w:color w:val="444141"/>
          <w:sz w:val="28"/>
          <w:szCs w:val="28"/>
        </w:rPr>
      </w:pPr>
      <w:r w:rsidRPr="00143107">
        <w:rPr>
          <w:color w:val="444141"/>
          <w:sz w:val="28"/>
          <w:szCs w:val="28"/>
        </w:rPr>
        <w:t>- порядок оплаты общей площади жилого помещения, превышающей норму предоставления площади жилого помещения в собственность бесплатно.</w:t>
      </w:r>
    </w:p>
    <w:p w:rsidR="00143107" w:rsidRPr="000B0F1F" w:rsidRDefault="00143107" w:rsidP="00F01477">
      <w:pPr>
        <w:pStyle w:val="2"/>
        <w:numPr>
          <w:ilvl w:val="0"/>
          <w:numId w:val="10"/>
        </w:numPr>
        <w:shd w:val="clear" w:color="auto" w:fill="FFFFFF"/>
        <w:spacing w:before="240" w:beforeAutospacing="0" w:after="240" w:afterAutospacing="0" w:line="460" w:lineRule="atLeast"/>
        <w:rPr>
          <w:color w:val="1C1C1C"/>
          <w:sz w:val="26"/>
          <w:szCs w:val="26"/>
        </w:rPr>
      </w:pPr>
      <w:r w:rsidRPr="000B0F1F">
        <w:rPr>
          <w:color w:val="1C1C1C"/>
          <w:sz w:val="26"/>
          <w:szCs w:val="26"/>
        </w:rPr>
        <w:t>Что такое фишинг и как от него уберечься?</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Фишинг или по-другому кража личных данных – это вид интернет-мошенничества, который используется для тайного хищения конфиденциальных данных человека с помощью сайтов-подделок.</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Суть данного способа мошенничества заключается в том, что на электронную почту или в SMS приходит письмо со ссылкой, по которой предлагается пройти для получения какого-либо блага. Эти действия совершаются чаще всего для того, чтобы получить доступ к банковским данным, либо к персональным данным лица. Обычно злоумышленники формулируют тему письма так, что на него хочется отреагировать, например: «Ваш аккаунт заблокирован», «Срочное сообщение от банка», «Вам необходимо срочно пройти по ссылке для восстановления данных» и т.п.</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 xml:space="preserve">Чтобы распознать фишинговый сайт необходимо обратить внимание на следующее: в адресной строке нет </w:t>
      </w:r>
      <w:proofErr w:type="spellStart"/>
      <w:r w:rsidRPr="00F01477">
        <w:rPr>
          <w:color w:val="444141"/>
          <w:sz w:val="28"/>
          <w:szCs w:val="28"/>
        </w:rPr>
        <w:t>https</w:t>
      </w:r>
      <w:proofErr w:type="spellEnd"/>
      <w:r w:rsidRPr="00F01477">
        <w:rPr>
          <w:color w:val="444141"/>
          <w:sz w:val="28"/>
          <w:szCs w:val="28"/>
        </w:rPr>
        <w:t xml:space="preserve"> и значка закрытого замка, дизайн скопирован некачественно, в текстах сайта есть ошибки, а также на нем мало страниц или даже одна – для ввода данных карты.</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Чтобы защититься от фишинга необходимо установить антивирус и регулярно обновлять его, сохранять в закладках адреса нужных сайтов, не переходить по подозрительным ссылкам, использовать отдельную карту для покупок в интернете.</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В случае совершения в отношении вас мошеннических действий необходимо незамедлительно обращаться в правоохранительные органы.</w:t>
      </w:r>
    </w:p>
    <w:p w:rsidR="00143107" w:rsidRPr="000B0F1F" w:rsidRDefault="00143107" w:rsidP="00F01477">
      <w:pPr>
        <w:pStyle w:val="2"/>
        <w:numPr>
          <w:ilvl w:val="0"/>
          <w:numId w:val="10"/>
        </w:numPr>
        <w:shd w:val="clear" w:color="auto" w:fill="FFFFFF"/>
        <w:spacing w:before="240" w:beforeAutospacing="0" w:after="240" w:afterAutospacing="0" w:line="460" w:lineRule="atLeast"/>
        <w:rPr>
          <w:color w:val="1C1C1C"/>
          <w:sz w:val="26"/>
          <w:szCs w:val="26"/>
        </w:rPr>
      </w:pPr>
      <w:r w:rsidRPr="000B0F1F">
        <w:rPr>
          <w:color w:val="1C1C1C"/>
          <w:sz w:val="26"/>
          <w:szCs w:val="26"/>
        </w:rPr>
        <w:t>Изменения в жилищном законодательстве</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Правила внеочередного предоставления жилого помещения по договору социального найма приведены в соответствие с решением Конституционного Суда РФ.</w:t>
      </w:r>
    </w:p>
    <w:p w:rsidR="00143107" w:rsidRPr="00F01477" w:rsidRDefault="00143107" w:rsidP="00F01477">
      <w:pPr>
        <w:pStyle w:val="a3"/>
        <w:shd w:val="clear" w:color="auto" w:fill="FFFFFF"/>
        <w:spacing w:before="0" w:beforeAutospacing="0" w:after="0" w:afterAutospacing="0"/>
        <w:jc w:val="both"/>
        <w:rPr>
          <w:color w:val="444141"/>
          <w:sz w:val="28"/>
          <w:szCs w:val="28"/>
        </w:rPr>
      </w:pPr>
      <w:r w:rsidRPr="00F01477">
        <w:rPr>
          <w:color w:val="444141"/>
          <w:sz w:val="28"/>
          <w:szCs w:val="28"/>
        </w:rPr>
        <w:lastRenderedPageBreak/>
        <w:t>Так, Федеральным законом от 14.02.2024 №14-ФЗ «О внесении изменений в статьи 57 и 95 Жилищного кодекса Российской Федерации» реализовано постановление Конституционного Суда РФ от 25.04.2023 №20-П.</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С учетом внесенных изменений в ст.57 Жилищного кодекса РФ вне очереди жилые помещения по договорам социального найма предоставляются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С учетом внесенных изменений п.3.1 ст.95 Жилищного кодекса РФ предусматривает, что жилые помещения маневренного фонда предназначены также для временного проживания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Внесенные поправки позволят обеспечить системное решение вопроса об условиях и порядке удовлетворения жилищных потребностей граждан,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в установленном порядке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w:t>
      </w:r>
    </w:p>
    <w:p w:rsidR="00143107" w:rsidRPr="00F01477" w:rsidRDefault="00143107" w:rsidP="00F01477">
      <w:pPr>
        <w:pStyle w:val="a3"/>
        <w:shd w:val="clear" w:color="auto" w:fill="FFFFFF"/>
        <w:spacing w:before="0" w:beforeAutospacing="0" w:after="0" w:afterAutospacing="0"/>
        <w:ind w:firstLine="708"/>
        <w:jc w:val="both"/>
        <w:rPr>
          <w:color w:val="444141"/>
          <w:sz w:val="28"/>
          <w:szCs w:val="28"/>
        </w:rPr>
      </w:pPr>
      <w:r w:rsidRPr="00F01477">
        <w:rPr>
          <w:color w:val="444141"/>
          <w:sz w:val="28"/>
          <w:szCs w:val="28"/>
        </w:rPr>
        <w:t>Изменения вступили в законную силу с 25.02.2024. </w:t>
      </w:r>
    </w:p>
    <w:p w:rsidR="00143107" w:rsidRPr="000B0F1F" w:rsidRDefault="00143107" w:rsidP="00143107">
      <w:pPr>
        <w:ind w:firstLine="0"/>
        <w:rPr>
          <w:rFonts w:ascii="Times New Roman" w:hAnsi="Times New Roman" w:cs="Times New Roman"/>
          <w:sz w:val="26"/>
          <w:szCs w:val="26"/>
        </w:rPr>
      </w:pPr>
    </w:p>
    <w:p w:rsidR="00F01477" w:rsidRPr="00B30DC4" w:rsidRDefault="00F01477" w:rsidP="00B30DC4">
      <w:pPr>
        <w:pStyle w:val="a5"/>
        <w:numPr>
          <w:ilvl w:val="0"/>
          <w:numId w:val="10"/>
        </w:numPr>
        <w:spacing w:after="0"/>
        <w:rPr>
          <w:rFonts w:ascii="Times New Roman" w:hAnsi="Times New Roman" w:cs="Times New Roman"/>
          <w:b/>
          <w:bCs/>
          <w:color w:val="333333"/>
          <w:sz w:val="28"/>
          <w:szCs w:val="28"/>
          <w:shd w:val="clear" w:color="auto" w:fill="FFFFFF"/>
        </w:rPr>
      </w:pPr>
      <w:r w:rsidRPr="00B30DC4">
        <w:rPr>
          <w:rFonts w:ascii="Times New Roman" w:hAnsi="Times New Roman" w:cs="Times New Roman"/>
          <w:b/>
          <w:bCs/>
          <w:color w:val="333333"/>
          <w:sz w:val="28"/>
          <w:szCs w:val="28"/>
          <w:shd w:val="clear" w:color="auto" w:fill="FFFFFF"/>
        </w:rPr>
        <w:t>Порядок выплаты работникам заработной платы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Каждый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 xml:space="preserve">Заработная плата работнику устанавливается трудовым договором, выплачивается не реже чем каждые полмесяца,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сообщив в письменной форме работодателю об изменении </w:t>
      </w:r>
      <w:r w:rsidRPr="00B30DC4">
        <w:rPr>
          <w:color w:val="333333"/>
          <w:sz w:val="28"/>
          <w:szCs w:val="28"/>
        </w:rPr>
        <w:lastRenderedPageBreak/>
        <w:t>реквизитов для перевода заработной платы не позднее чем за 15 календарных дней до дня выплаты заработной платы.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Для отдельных категорий работников федеральным законом могут быть установлены иные сроки выплаты заработной платы.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Работодатель обязан извещать в письменной форме каждого работника о ее составных частях; размерах иных сумм, начисленных работнику; размерах и основаниях произведенных удержаний; общей денежной сумме, подлежащей выплате.</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При этом не может быть взыскана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права),за исключением случаев: счетной ошибки; если органом по рассмотрению индивидуальных трудовых споров признана вина работника в невыполнении норм труда или простое; если заработная плата была излишне выплачена работнику в связи с его неправомерными действиями, установленными судом.</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Не допускаются удержания из выплат, на которые в соответствии с федеральным законом не обращается взыскание.</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lastRenderedPageBreak/>
        <w:t>Выплата заработной платы производится в денежной форме.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F01477" w:rsidRPr="00B30DC4" w:rsidRDefault="00F01477" w:rsidP="00B30DC4">
      <w:pPr>
        <w:pStyle w:val="a3"/>
        <w:shd w:val="clear" w:color="auto" w:fill="FFFFFF"/>
        <w:spacing w:before="0" w:beforeAutospacing="0" w:after="0" w:afterAutospacing="0"/>
        <w:ind w:firstLine="708"/>
        <w:jc w:val="both"/>
        <w:rPr>
          <w:color w:val="333333"/>
          <w:sz w:val="28"/>
          <w:szCs w:val="28"/>
        </w:rPr>
      </w:pPr>
      <w:r w:rsidRPr="00B30DC4">
        <w:rPr>
          <w:color w:val="333333"/>
          <w:sz w:val="28"/>
          <w:szCs w:val="28"/>
        </w:rPr>
        <w:t>Работодатель, допустивший задержку выплаты работникам заработной платы и другие нарушения оплаты труда, несет ответственность в соответствии с Трудовым кодексом Российской Федерации и иными федеральными законами.</w:t>
      </w:r>
    </w:p>
    <w:p w:rsidR="00F40CD5" w:rsidRPr="00446DC5" w:rsidRDefault="00F40CD5" w:rsidP="00B30DC4">
      <w:pPr>
        <w:spacing w:after="0"/>
        <w:ind w:firstLine="0"/>
        <w:rPr>
          <w:rFonts w:ascii="Times New Roman" w:hAnsi="Times New Roman" w:cs="Times New Roman"/>
          <w:sz w:val="24"/>
          <w:szCs w:val="24"/>
        </w:rPr>
      </w:pPr>
    </w:p>
    <w:p w:rsidR="00B30DC4" w:rsidRPr="00B30DC4" w:rsidRDefault="00B30DC4" w:rsidP="00B30DC4">
      <w:pPr>
        <w:pStyle w:val="a5"/>
        <w:numPr>
          <w:ilvl w:val="0"/>
          <w:numId w:val="10"/>
        </w:numPr>
        <w:spacing w:after="0"/>
        <w:ind w:left="0" w:firstLine="851"/>
        <w:rPr>
          <w:rFonts w:ascii="Times New Roman" w:hAnsi="Times New Roman" w:cs="Times New Roman"/>
          <w:b/>
          <w:bCs/>
          <w:color w:val="333333"/>
          <w:sz w:val="28"/>
          <w:szCs w:val="28"/>
          <w:shd w:val="clear" w:color="auto" w:fill="FFFFFF"/>
        </w:rPr>
      </w:pPr>
      <w:r w:rsidRPr="00B30DC4">
        <w:rPr>
          <w:rFonts w:ascii="Times New Roman" w:hAnsi="Times New Roman" w:cs="Times New Roman"/>
          <w:b/>
          <w:bCs/>
          <w:color w:val="333333"/>
          <w:sz w:val="28"/>
          <w:szCs w:val="28"/>
          <w:shd w:val="clear" w:color="auto" w:fill="FFFFFF"/>
        </w:rPr>
        <w:t>Изменение порядка получения пособия по уходу за ребенком до достижения им возраста трех лет</w:t>
      </w:r>
    </w:p>
    <w:p w:rsidR="00B30DC4" w:rsidRPr="00093EDB" w:rsidRDefault="00B30DC4" w:rsidP="00B30DC4">
      <w:pPr>
        <w:pStyle w:val="a3"/>
        <w:shd w:val="clear" w:color="auto" w:fill="FFFFFF"/>
        <w:spacing w:before="0" w:beforeAutospacing="0" w:after="0" w:afterAutospacing="0"/>
        <w:ind w:firstLine="708"/>
        <w:jc w:val="both"/>
        <w:rPr>
          <w:color w:val="333333"/>
          <w:sz w:val="28"/>
          <w:szCs w:val="28"/>
        </w:rPr>
      </w:pPr>
      <w:r w:rsidRPr="00093EDB">
        <w:rPr>
          <w:color w:val="333333"/>
          <w:sz w:val="28"/>
          <w:szCs w:val="28"/>
        </w:rPr>
        <w:t>В соответствии со ст. 256 Трудового кодекса Российской Федерации по заявлению женщины ей предоставляется отпуск по уходу за ребенком до достижения им возраста трех лет.</w:t>
      </w:r>
    </w:p>
    <w:p w:rsidR="00B30DC4" w:rsidRPr="00093EDB" w:rsidRDefault="00B30DC4" w:rsidP="00B30DC4">
      <w:pPr>
        <w:pStyle w:val="a3"/>
        <w:shd w:val="clear" w:color="auto" w:fill="FFFFFF"/>
        <w:spacing w:before="0" w:beforeAutospacing="0" w:after="0" w:afterAutospacing="0"/>
        <w:ind w:firstLine="708"/>
        <w:jc w:val="both"/>
        <w:rPr>
          <w:color w:val="333333"/>
          <w:sz w:val="28"/>
          <w:szCs w:val="28"/>
        </w:rPr>
      </w:pPr>
      <w:r w:rsidRPr="00093EDB">
        <w:rPr>
          <w:color w:val="333333"/>
          <w:sz w:val="28"/>
          <w:szCs w:val="28"/>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B30DC4" w:rsidRPr="00093EDB" w:rsidRDefault="00B30DC4" w:rsidP="00B30DC4">
      <w:pPr>
        <w:pStyle w:val="a3"/>
        <w:shd w:val="clear" w:color="auto" w:fill="FFFFFF"/>
        <w:spacing w:before="0" w:beforeAutospacing="0" w:after="0" w:afterAutospacing="0"/>
        <w:ind w:firstLine="708"/>
        <w:jc w:val="both"/>
        <w:rPr>
          <w:color w:val="333333"/>
          <w:sz w:val="28"/>
          <w:szCs w:val="28"/>
        </w:rPr>
      </w:pPr>
      <w:r w:rsidRPr="00093EDB">
        <w:rPr>
          <w:color w:val="333333"/>
          <w:sz w:val="28"/>
          <w:szCs w:val="28"/>
        </w:rPr>
        <w:t>На период отпуска по уходу за ребенком за работником сохраняется место работы (должность).</w:t>
      </w:r>
    </w:p>
    <w:p w:rsidR="00B30DC4" w:rsidRPr="00093EDB" w:rsidRDefault="00B30DC4" w:rsidP="00B30DC4">
      <w:pPr>
        <w:pStyle w:val="a3"/>
        <w:shd w:val="clear" w:color="auto" w:fill="FFFFFF"/>
        <w:spacing w:before="0" w:beforeAutospacing="0" w:after="0" w:afterAutospacing="0"/>
        <w:ind w:firstLine="708"/>
        <w:jc w:val="both"/>
        <w:rPr>
          <w:color w:val="333333"/>
          <w:sz w:val="28"/>
          <w:szCs w:val="28"/>
        </w:rPr>
      </w:pPr>
      <w:r w:rsidRPr="00093EDB">
        <w:rPr>
          <w:color w:val="333333"/>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B30DC4" w:rsidRPr="00093EDB" w:rsidRDefault="00B30DC4" w:rsidP="00B30DC4">
      <w:pPr>
        <w:pStyle w:val="a3"/>
        <w:shd w:val="clear" w:color="auto" w:fill="FFFFFF"/>
        <w:spacing w:before="0" w:beforeAutospacing="0" w:after="0" w:afterAutospacing="0"/>
        <w:ind w:firstLine="708"/>
        <w:jc w:val="both"/>
        <w:rPr>
          <w:color w:val="333333"/>
          <w:sz w:val="28"/>
          <w:szCs w:val="28"/>
        </w:rPr>
      </w:pPr>
      <w:r w:rsidRPr="00093EDB">
        <w:rPr>
          <w:color w:val="333333"/>
          <w:sz w:val="28"/>
          <w:szCs w:val="28"/>
        </w:rPr>
        <w:t>Федеральным законом от 19.12.2023 № 614-ФЗ статья 256 Трудового кодекса Российской Федерации дополнена положением, закрепляющим право на получение пособия по обязательному социальному страхованию в случае, если женщина или вышеуказанные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F40CD5" w:rsidRDefault="00F40CD5" w:rsidP="004A7B84">
      <w:pPr>
        <w:pStyle w:val="a3"/>
        <w:shd w:val="clear" w:color="auto" w:fill="FFFFFF"/>
        <w:spacing w:before="0" w:beforeAutospacing="0"/>
        <w:jc w:val="both"/>
        <w:rPr>
          <w:color w:val="333333"/>
          <w:sz w:val="22"/>
          <w:szCs w:val="22"/>
        </w:rPr>
      </w:pPr>
    </w:p>
    <w:p w:rsidR="00020061" w:rsidRPr="00020061" w:rsidRDefault="00020061" w:rsidP="00020061">
      <w:pPr>
        <w:pStyle w:val="a5"/>
        <w:numPr>
          <w:ilvl w:val="0"/>
          <w:numId w:val="10"/>
        </w:numPr>
        <w:spacing w:after="0"/>
        <w:ind w:left="-142" w:firstLine="993"/>
        <w:rPr>
          <w:rFonts w:ascii="Times New Roman" w:eastAsia="Times New Roman" w:hAnsi="Times New Roman" w:cs="Times New Roman"/>
          <w:b/>
          <w:sz w:val="28"/>
        </w:rPr>
      </w:pPr>
      <w:r w:rsidRPr="00020061">
        <w:rPr>
          <w:rFonts w:ascii="Times New Roman" w:eastAsia="Times New Roman" w:hAnsi="Times New Roman" w:cs="Times New Roman"/>
          <w:b/>
          <w:sz w:val="28"/>
        </w:rPr>
        <w:t>Нововведения по правилам выплаты пособия по уходу за ребенком-инвалидом</w:t>
      </w:r>
    </w:p>
    <w:p w:rsidR="00020061" w:rsidRDefault="00020061" w:rsidP="00020061">
      <w:pPr>
        <w:spacing w:after="0"/>
        <w:ind w:firstLine="709"/>
        <w:rPr>
          <w:rFonts w:ascii="Times New Roman" w:eastAsia="Times New Roman" w:hAnsi="Times New Roman" w:cs="Times New Roman"/>
          <w:b/>
          <w:sz w:val="28"/>
        </w:rPr>
      </w:pP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В соответствии с Постановлением Правительства Российской Федерации от 07.02.2024 № 134 внесены изменения в некоторые акты Правительства Российской Федерации.</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А именно, изменения коснулись ежемесячных выплат, которые полагаются родителям и опекунам, ухаживающим за детьми-инвалидами в возрасте до 18 лет и инвалидами с детства I группы.</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Ранее данные выплаты могли получать только неработающие граждане, ухаживающие за инвалидом.</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выплата предоставляется трудоспособному неработающему, либо осуществляющему трудовую деятельность на условиях неполного рабочего времени, в том числе на указанных условиях дистанционно или на дому. Родителю (усыновителю) или опекуну (попечителю), а также другому лицу, осуществляющему уход, будет предоставляться и пособие, и зарплата.</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У граждан появится больше возможностей совмещать заботу о близких и профессиональную деятельность, сохранив при этом поддержку государства.</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Внесенные изменения распространяются на правоотношения, возникшие с 01.01.2024 года.</w:t>
      </w:r>
    </w:p>
    <w:p w:rsidR="00020061" w:rsidRDefault="00020061" w:rsidP="00020061">
      <w:pPr>
        <w:spacing w:after="0"/>
        <w:rPr>
          <w:rFonts w:ascii="Times New Roman" w:eastAsia="Times New Roman" w:hAnsi="Times New Roman" w:cs="Times New Roman"/>
          <w:sz w:val="28"/>
        </w:rPr>
      </w:pPr>
    </w:p>
    <w:p w:rsidR="00020061" w:rsidRPr="00020061" w:rsidRDefault="00020061" w:rsidP="00020061">
      <w:pPr>
        <w:pStyle w:val="a5"/>
        <w:numPr>
          <w:ilvl w:val="0"/>
          <w:numId w:val="10"/>
        </w:numPr>
        <w:spacing w:after="0"/>
        <w:ind w:left="0" w:firstLine="851"/>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020061">
        <w:rPr>
          <w:rFonts w:ascii="Times New Roman" w:eastAsia="Times New Roman" w:hAnsi="Times New Roman" w:cs="Times New Roman"/>
          <w:b/>
          <w:sz w:val="28"/>
        </w:rPr>
        <w:t>Нововведения по порядку приема детей в дошкольные образовательные учреждения</w:t>
      </w:r>
    </w:p>
    <w:p w:rsidR="00020061" w:rsidRDefault="00020061" w:rsidP="00020061">
      <w:pPr>
        <w:spacing w:after="0"/>
        <w:ind w:firstLine="709"/>
        <w:jc w:val="center"/>
        <w:rPr>
          <w:rFonts w:ascii="Times New Roman" w:eastAsia="Times New Roman" w:hAnsi="Times New Roman" w:cs="Times New Roman"/>
          <w:b/>
          <w:sz w:val="28"/>
        </w:rPr>
      </w:pP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В соответствии с Приказом Министерства Просвещения Российской Федерации от 23.01.2023 № 50 внесены изменения в Порядок приема на обучение по образовательным программам дошкольного образования.</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Так, с 01.04.2024 года для приема ребенка в детский сад родители (законные представители) могут предъявить выписку из единого государственного реестра записей актов гражданского состояния, содержащую реквизиты записи акта о рождении ребенка, вместо свидетельства о рождении.</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Изменение также распространились на преимущественный прием детей на обучение.</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Ребенок, в том числе усыновленный (удочеренный) или находящийся под опекой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 и неполнородные, усыновители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Данные изменения будут действовать до 28.06.2026 года.</w:t>
      </w:r>
    </w:p>
    <w:p w:rsidR="00020061" w:rsidRDefault="00020061" w:rsidP="00020061">
      <w:pPr>
        <w:spacing w:after="0"/>
        <w:rPr>
          <w:rFonts w:ascii="Times New Roman" w:eastAsia="Times New Roman" w:hAnsi="Times New Roman" w:cs="Times New Roman"/>
          <w:sz w:val="28"/>
        </w:rPr>
      </w:pPr>
    </w:p>
    <w:p w:rsidR="00020061" w:rsidRDefault="00020061" w:rsidP="00020061">
      <w:pPr>
        <w:spacing w:after="0"/>
        <w:rPr>
          <w:rFonts w:ascii="Times New Roman" w:eastAsia="Times New Roman" w:hAnsi="Times New Roman" w:cs="Times New Roman"/>
          <w:sz w:val="28"/>
        </w:rPr>
      </w:pPr>
    </w:p>
    <w:p w:rsidR="00020061" w:rsidRPr="00020061" w:rsidRDefault="00020061" w:rsidP="00020061">
      <w:pPr>
        <w:pStyle w:val="a5"/>
        <w:numPr>
          <w:ilvl w:val="0"/>
          <w:numId w:val="10"/>
        </w:numPr>
        <w:spacing w:after="0"/>
        <w:rPr>
          <w:rFonts w:ascii="Times New Roman" w:eastAsia="Times New Roman" w:hAnsi="Times New Roman" w:cs="Times New Roman"/>
          <w:b/>
          <w:sz w:val="28"/>
        </w:rPr>
      </w:pPr>
      <w:r w:rsidRPr="00020061">
        <w:rPr>
          <w:rFonts w:ascii="Times New Roman" w:eastAsia="Times New Roman" w:hAnsi="Times New Roman" w:cs="Times New Roman"/>
          <w:b/>
          <w:sz w:val="28"/>
        </w:rPr>
        <w:lastRenderedPageBreak/>
        <w:t>Изменения в правилах увольнения женщин с детьми</w:t>
      </w:r>
    </w:p>
    <w:p w:rsidR="00020061" w:rsidRDefault="00020061" w:rsidP="00020061">
      <w:pPr>
        <w:spacing w:after="0"/>
        <w:ind w:firstLine="709"/>
        <w:rPr>
          <w:rFonts w:ascii="Times New Roman" w:eastAsia="Times New Roman" w:hAnsi="Times New Roman" w:cs="Times New Roman"/>
          <w:b/>
          <w:sz w:val="28"/>
        </w:rPr>
      </w:pPr>
    </w:p>
    <w:p w:rsidR="00020061" w:rsidRDefault="00020061" w:rsidP="00020061">
      <w:pPr>
        <w:spacing w:after="0"/>
        <w:ind w:firstLine="709"/>
        <w:rPr>
          <w:rFonts w:ascii="Times New Roman" w:eastAsia="Times New Roman" w:hAnsi="Times New Roman" w:cs="Times New Roman"/>
          <w:sz w:val="28"/>
        </w:rPr>
      </w:pPr>
      <w:r>
        <w:rPr>
          <w:rFonts w:ascii="Times New Roman" w:eastAsia="Times New Roman" w:hAnsi="Times New Roman" w:cs="Times New Roman"/>
          <w:sz w:val="28"/>
        </w:rPr>
        <w:t>В соответствии с изменениями, внесенными в Трудовой Кодекс Российской Федерации, работодателям запрещено увольнять по собственной инициативе одиноких матерей, у которых есть дети до 16 лет, и лиц, воспитывающих таких детей без матери. К одиноким родителям, вместе с тем, относятся отец или опекун ребенка, если мать решили родительских прав. Ранее гарантия действовала до достижения возраста 14 лет.</w:t>
      </w:r>
    </w:p>
    <w:p w:rsidR="00020061" w:rsidRDefault="00020061" w:rsidP="00020061">
      <w:pPr>
        <w:spacing w:after="0"/>
        <w:rPr>
          <w:rFonts w:ascii="Times New Roman" w:eastAsia="Times New Roman" w:hAnsi="Times New Roman" w:cs="Times New Roman"/>
          <w:sz w:val="28"/>
        </w:rPr>
      </w:pPr>
      <w:r>
        <w:rPr>
          <w:rFonts w:ascii="Times New Roman" w:eastAsia="Times New Roman" w:hAnsi="Times New Roman" w:cs="Times New Roman"/>
          <w:sz w:val="28"/>
        </w:rPr>
        <w:tab/>
        <w:t>Ограничения применимы не ко всем основаниям расторжения договора. Работодатель может уволить женщину с ребенком без ограничений по основанию, которое не относится к инициативе работодателя, например, по собственному желанию работника или по соглашению сторон.</w:t>
      </w:r>
    </w:p>
    <w:p w:rsidR="00020061" w:rsidRDefault="00020061" w:rsidP="00020061">
      <w:pPr>
        <w:spacing w:after="0"/>
        <w:rPr>
          <w:rFonts w:ascii="Times New Roman" w:eastAsia="Times New Roman" w:hAnsi="Times New Roman" w:cs="Times New Roman"/>
          <w:sz w:val="28"/>
        </w:rPr>
      </w:pPr>
      <w:r>
        <w:rPr>
          <w:rFonts w:ascii="Times New Roman" w:eastAsia="Times New Roman" w:hAnsi="Times New Roman" w:cs="Times New Roman"/>
          <w:sz w:val="28"/>
        </w:rPr>
        <w:tab/>
        <w:t xml:space="preserve">Исключениями, установленными </w:t>
      </w:r>
      <w:proofErr w:type="gramStart"/>
      <w:r>
        <w:rPr>
          <w:rFonts w:ascii="Times New Roman" w:eastAsia="Times New Roman" w:hAnsi="Times New Roman" w:cs="Times New Roman"/>
          <w:sz w:val="28"/>
        </w:rPr>
        <w:t>Трудовым кодексом Российской Федерации</w:t>
      </w:r>
      <w:proofErr w:type="gramEnd"/>
      <w:r>
        <w:rPr>
          <w:rFonts w:ascii="Times New Roman" w:eastAsia="Times New Roman" w:hAnsi="Times New Roman" w:cs="Times New Roman"/>
          <w:sz w:val="28"/>
        </w:rPr>
        <w:t xml:space="preserve"> являются основания для увольнения в случае ликвидации организации или прекращения деятельности индивидуальным предпринимателем.</w:t>
      </w:r>
    </w:p>
    <w:p w:rsidR="00020061" w:rsidRDefault="00020061" w:rsidP="00020061">
      <w:pPr>
        <w:spacing w:after="0"/>
        <w:rPr>
          <w:rFonts w:ascii="Times New Roman" w:eastAsia="Times New Roman" w:hAnsi="Times New Roman" w:cs="Times New Roman"/>
          <w:sz w:val="28"/>
        </w:rPr>
      </w:pPr>
    </w:p>
    <w:p w:rsidR="00020061" w:rsidRDefault="00020061" w:rsidP="00020061">
      <w:pPr>
        <w:spacing w:after="0"/>
        <w:rPr>
          <w:rFonts w:ascii="Times New Roman" w:eastAsia="Times New Roman" w:hAnsi="Times New Roman" w:cs="Times New Roman"/>
          <w:sz w:val="28"/>
        </w:rPr>
      </w:pPr>
    </w:p>
    <w:p w:rsidR="00020061" w:rsidRPr="00020061" w:rsidRDefault="00020061" w:rsidP="00020061">
      <w:pPr>
        <w:pStyle w:val="a5"/>
        <w:numPr>
          <w:ilvl w:val="0"/>
          <w:numId w:val="10"/>
        </w:numPr>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 ст. </w:t>
      </w:r>
      <w:r w:rsidRPr="00020061">
        <w:rPr>
          <w:rFonts w:ascii="Times New Roman" w:eastAsia="Times New Roman" w:hAnsi="Times New Roman" w:cs="Times New Roman"/>
          <w:b/>
          <w:sz w:val="28"/>
        </w:rPr>
        <w:t>158 УК РФ</w:t>
      </w:r>
    </w:p>
    <w:p w:rsidR="00020061" w:rsidRDefault="00020061" w:rsidP="00020061">
      <w:pPr>
        <w:spacing w:after="0"/>
        <w:ind w:firstLine="0"/>
        <w:rPr>
          <w:rFonts w:ascii="Times New Roman" w:eastAsia="Times New Roman" w:hAnsi="Times New Roman" w:cs="Times New Roman"/>
          <w:sz w:val="28"/>
        </w:rPr>
      </w:pPr>
    </w:p>
    <w:p w:rsidR="00020061" w:rsidRDefault="00020061" w:rsidP="00020061">
      <w:pPr>
        <w:spacing w:after="0"/>
        <w:ind w:firstLine="708"/>
        <w:rPr>
          <w:rFonts w:ascii="Times New Roman" w:eastAsia="Times New Roman" w:hAnsi="Times New Roman" w:cs="Times New Roman"/>
          <w:sz w:val="28"/>
        </w:rPr>
      </w:pPr>
      <w:r>
        <w:rPr>
          <w:rFonts w:ascii="Times New Roman" w:eastAsia="Times New Roman" w:hAnsi="Times New Roman" w:cs="Times New Roman"/>
          <w:sz w:val="28"/>
        </w:rPr>
        <w:t>В ОМВД России по Тосненскому району Ленинградской области поступает немало заявлений граждан о краже либо об утере имущества, - в том числе банковских карт. Не редко нашедший оставляет найденное себе, тем временем такие действия могут повлечь уголовную ответственность по статье 158 Уголовного кодекса РФ как «Кража».</w:t>
      </w:r>
    </w:p>
    <w:p w:rsidR="00020061" w:rsidRDefault="00020061" w:rsidP="00020061">
      <w:pPr>
        <w:spacing w:after="0"/>
        <w:ind w:firstLine="708"/>
        <w:rPr>
          <w:rFonts w:ascii="Times New Roman" w:eastAsia="Times New Roman" w:hAnsi="Times New Roman" w:cs="Times New Roman"/>
          <w:sz w:val="28"/>
        </w:rPr>
      </w:pPr>
      <w:r>
        <w:rPr>
          <w:rFonts w:ascii="Times New Roman" w:eastAsia="Times New Roman" w:hAnsi="Times New Roman" w:cs="Times New Roman"/>
          <w:sz w:val="28"/>
        </w:rPr>
        <w:t>Действия по использованию чужой банковской карты (в том числе найденной) в целях оплаты товаров и услуг без согласия на то собственника денежных средств являются хищением чужого имущества.</w:t>
      </w:r>
    </w:p>
    <w:p w:rsidR="00020061" w:rsidRDefault="00020061" w:rsidP="00020061">
      <w:pPr>
        <w:spacing w:after="0"/>
        <w:ind w:firstLine="708"/>
        <w:rPr>
          <w:rFonts w:ascii="Times New Roman" w:eastAsia="Times New Roman" w:hAnsi="Times New Roman" w:cs="Times New Roman"/>
          <w:sz w:val="28"/>
        </w:rPr>
      </w:pPr>
      <w:r>
        <w:rPr>
          <w:rFonts w:ascii="Times New Roman" w:eastAsia="Times New Roman" w:hAnsi="Times New Roman" w:cs="Times New Roman"/>
          <w:sz w:val="28"/>
        </w:rPr>
        <w:t>Найденная на улице или в другом месте чужая банковская карта не является находкой, а является ключом к чужому банковскому счету, поэтому снятие денежных средств с найденной карты, либо оплата покупок с ее помощью образуют состав преступления, предусмотренного п. «г» ч.3</w:t>
      </w:r>
      <w:r>
        <w:rPr>
          <w:rFonts w:ascii="Times New Roman" w:eastAsia="Times New Roman" w:hAnsi="Times New Roman" w:cs="Times New Roman"/>
          <w:sz w:val="28"/>
        </w:rPr>
        <w:br/>
        <w:t>ст.158 Уголовного кодекса РФ. Санкцией данной статьей предусмотрены различные виды наказания, вплоть до 6 лет лишения свободы.</w:t>
      </w:r>
    </w:p>
    <w:p w:rsidR="00020061" w:rsidRDefault="00020061" w:rsidP="00020061">
      <w:pPr>
        <w:spacing w:after="0"/>
        <w:ind w:firstLine="708"/>
        <w:rPr>
          <w:rFonts w:ascii="Times New Roman" w:eastAsia="Times New Roman" w:hAnsi="Times New Roman" w:cs="Times New Roman"/>
          <w:sz w:val="28"/>
        </w:rPr>
      </w:pPr>
      <w:r>
        <w:rPr>
          <w:rFonts w:ascii="Times New Roman" w:eastAsia="Times New Roman" w:hAnsi="Times New Roman" w:cs="Times New Roman"/>
          <w:sz w:val="28"/>
        </w:rPr>
        <w:t>Таким образом, использование для оплаты покупок банковской карты, которая была найдена, является хищением средств с банковского счета.</w:t>
      </w:r>
    </w:p>
    <w:p w:rsidR="00020061" w:rsidRDefault="00020061" w:rsidP="00020061">
      <w:pPr>
        <w:spacing w:after="0"/>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Помните, если вы нашли чужую банковскую карту, то расплачиваться ей категорически нельзя, в противном случае можно стать фигурантом уголовного дела. </w:t>
      </w:r>
    </w:p>
    <w:p w:rsidR="00020061" w:rsidRPr="00A57ED4" w:rsidRDefault="00020061" w:rsidP="00020061">
      <w:pPr>
        <w:pStyle w:val="a3"/>
        <w:shd w:val="clear" w:color="auto" w:fill="FFFFFF"/>
        <w:spacing w:before="0" w:beforeAutospacing="0" w:after="0" w:afterAutospacing="0"/>
        <w:ind w:firstLine="708"/>
        <w:jc w:val="both"/>
        <w:rPr>
          <w:color w:val="333333"/>
          <w:sz w:val="22"/>
          <w:szCs w:val="22"/>
        </w:rPr>
      </w:pPr>
      <w:r>
        <w:rPr>
          <w:sz w:val="28"/>
        </w:rPr>
        <w:t>Если вы увидели забытую кем-то банковскую карту на сиденье в транспорте, на прилавке магазина, в примерочной кабине, банкомате, уведомите об этом водителя транспортного средства, либо сотрудника магазина или банка, либо сообщите о находке в полицию</w:t>
      </w:r>
      <w:r w:rsidR="004D2719">
        <w:rPr>
          <w:sz w:val="28"/>
        </w:rPr>
        <w:t>.</w:t>
      </w:r>
    </w:p>
    <w:p w:rsidR="004A7B84" w:rsidRPr="00A57ED4" w:rsidRDefault="004A7B84" w:rsidP="004A7B84">
      <w:pPr>
        <w:pStyle w:val="a3"/>
        <w:shd w:val="clear" w:color="auto" w:fill="FFFFFF"/>
        <w:spacing w:before="0" w:beforeAutospacing="0"/>
        <w:jc w:val="both"/>
        <w:rPr>
          <w:color w:val="333333"/>
          <w:sz w:val="22"/>
          <w:szCs w:val="22"/>
        </w:rPr>
      </w:pPr>
      <w:r w:rsidRPr="00A57ED4">
        <w:rPr>
          <w:color w:val="333333"/>
          <w:sz w:val="22"/>
          <w:szCs w:val="22"/>
        </w:rPr>
        <w:t> </w:t>
      </w:r>
    </w:p>
    <w:p w:rsidR="004D2719" w:rsidRPr="004D2719" w:rsidRDefault="004D2719" w:rsidP="004D2719">
      <w:pPr>
        <w:pStyle w:val="a5"/>
        <w:numPr>
          <w:ilvl w:val="0"/>
          <w:numId w:val="10"/>
        </w:numPr>
        <w:ind w:left="0" w:firstLine="851"/>
        <w:rPr>
          <w:rFonts w:ascii="Times New Roman" w:hAnsi="Times New Roman" w:cs="Times New Roman"/>
          <w:b/>
          <w:sz w:val="28"/>
          <w:szCs w:val="28"/>
        </w:rPr>
      </w:pPr>
      <w:r w:rsidRPr="004D2719">
        <w:rPr>
          <w:rFonts w:ascii="Times New Roman" w:hAnsi="Times New Roman" w:cs="Times New Roman"/>
          <w:b/>
          <w:sz w:val="28"/>
          <w:szCs w:val="28"/>
        </w:rPr>
        <w:lastRenderedPageBreak/>
        <w:t>Работодателям запретили увольнять супругов погибших участников</w:t>
      </w:r>
      <w:r w:rsidRPr="004D2719">
        <w:rPr>
          <w:rFonts w:ascii="Times New Roman" w:hAnsi="Times New Roman" w:cs="Times New Roman"/>
          <w:b/>
          <w:sz w:val="28"/>
          <w:szCs w:val="28"/>
        </w:rPr>
        <w:t xml:space="preserve"> </w:t>
      </w:r>
      <w:r w:rsidRPr="004D2719">
        <w:rPr>
          <w:rFonts w:ascii="Times New Roman" w:hAnsi="Times New Roman" w:cs="Times New Roman"/>
          <w:b/>
          <w:sz w:val="28"/>
          <w:szCs w:val="28"/>
        </w:rPr>
        <w:t xml:space="preserve">СВО </w:t>
      </w:r>
    </w:p>
    <w:p w:rsidR="004D2719" w:rsidRPr="004D2719" w:rsidRDefault="004D2719" w:rsidP="004D2719">
      <w:pPr>
        <w:pStyle w:val="a5"/>
        <w:ind w:left="0"/>
        <w:rPr>
          <w:rFonts w:ascii="Times New Roman" w:hAnsi="Times New Roman" w:cs="Times New Roman"/>
          <w:sz w:val="28"/>
          <w:szCs w:val="28"/>
        </w:rPr>
      </w:pPr>
      <w:r w:rsidRPr="004D2719">
        <w:rPr>
          <w:rFonts w:ascii="Times New Roman" w:hAnsi="Times New Roman" w:cs="Times New Roman"/>
          <w:sz w:val="28"/>
          <w:szCs w:val="28"/>
        </w:rPr>
        <w:t xml:space="preserve">Федеральным законом от 06.04.2024 № 70-ФЗ внесены поправки в 41 главу Трудового кодекса Российской Федерации, гарантирующие сохранение рабочего места вдове или вдовцу ветерана боевых действий в течение года после его (или ее) смерти. </w:t>
      </w:r>
    </w:p>
    <w:p w:rsidR="004D2719" w:rsidRDefault="004D2719" w:rsidP="004D2719">
      <w:pPr>
        <w:pStyle w:val="a5"/>
        <w:ind w:left="0"/>
        <w:rPr>
          <w:rFonts w:ascii="Times New Roman" w:hAnsi="Times New Roman" w:cs="Times New Roman"/>
          <w:sz w:val="28"/>
          <w:szCs w:val="28"/>
        </w:rPr>
      </w:pPr>
      <w:r w:rsidRPr="004D2719">
        <w:rPr>
          <w:rFonts w:ascii="Times New Roman" w:hAnsi="Times New Roman" w:cs="Times New Roman"/>
          <w:sz w:val="28"/>
          <w:szCs w:val="28"/>
        </w:rPr>
        <w:t xml:space="preserve">По инициативе работодателя запрещено увольнять супругов погибших участников СВО в случае, если они не вступили в повторный брак (ст. 264.1 ТК РФ), за исключением предусмотренных случаев. В частности, это касается увольнения работника при сокращении штата организации или несоответствии им занимаемой должности. </w:t>
      </w:r>
    </w:p>
    <w:p w:rsidR="004D2719" w:rsidRDefault="004D2719" w:rsidP="004D2719">
      <w:pPr>
        <w:pStyle w:val="a5"/>
        <w:ind w:left="0"/>
        <w:rPr>
          <w:rFonts w:ascii="Times New Roman" w:hAnsi="Times New Roman" w:cs="Times New Roman"/>
          <w:sz w:val="28"/>
          <w:szCs w:val="28"/>
        </w:rPr>
      </w:pPr>
      <w:r w:rsidRPr="004D2719">
        <w:rPr>
          <w:rFonts w:ascii="Times New Roman" w:hAnsi="Times New Roman" w:cs="Times New Roman"/>
          <w:sz w:val="28"/>
          <w:szCs w:val="28"/>
        </w:rPr>
        <w:t>При этом исключениями, при которых можно уволить работника по инициативе работодателя, являются грубые нарушения трудовых обязанностей, прогулы, аморальные поступки на рабочем месте, предоставление подложных документов и другие случаи ненадлежащего исполнения работником обязанностей, предусмотренные пунктами 1, 5-8, 10 или 11 части первой ст. 81 ТК РФ.</w:t>
      </w:r>
    </w:p>
    <w:p w:rsidR="004A7B84" w:rsidRDefault="004D2719" w:rsidP="004D2719">
      <w:pPr>
        <w:pStyle w:val="a5"/>
        <w:ind w:left="0"/>
        <w:rPr>
          <w:rFonts w:ascii="Times New Roman" w:hAnsi="Times New Roman" w:cs="Times New Roman"/>
          <w:sz w:val="28"/>
          <w:szCs w:val="28"/>
        </w:rPr>
      </w:pPr>
      <w:r w:rsidRPr="004D2719">
        <w:rPr>
          <w:rFonts w:ascii="Times New Roman" w:hAnsi="Times New Roman" w:cs="Times New Roman"/>
          <w:sz w:val="28"/>
          <w:szCs w:val="28"/>
        </w:rPr>
        <w:t xml:space="preserve"> Если вдова или вдовец работает педагогом в образовательной организации, уволить его можно также по ч. 2 ст. 336 ТК РФ за совершение физического или психологического насилия над воспитанником.</w:t>
      </w:r>
    </w:p>
    <w:p w:rsidR="00031CE6" w:rsidRDefault="00031CE6" w:rsidP="004D2719">
      <w:pPr>
        <w:pStyle w:val="a5"/>
        <w:ind w:left="0"/>
        <w:rPr>
          <w:rFonts w:ascii="Times New Roman" w:hAnsi="Times New Roman" w:cs="Times New Roman"/>
          <w:sz w:val="28"/>
          <w:szCs w:val="28"/>
        </w:rPr>
      </w:pPr>
    </w:p>
    <w:p w:rsidR="00031CE6" w:rsidRPr="00031CE6" w:rsidRDefault="00031CE6" w:rsidP="00031CE6">
      <w:pPr>
        <w:pStyle w:val="a5"/>
        <w:numPr>
          <w:ilvl w:val="0"/>
          <w:numId w:val="10"/>
        </w:numPr>
        <w:shd w:val="clear" w:color="auto" w:fill="FFFFFF"/>
        <w:spacing w:after="0"/>
        <w:ind w:left="0" w:firstLine="851"/>
        <w:rPr>
          <w:rFonts w:ascii="Times New Roman" w:eastAsia="Times New Roman" w:hAnsi="Times New Roman" w:cs="Times New Roman"/>
          <w:b/>
          <w:bCs/>
          <w:sz w:val="28"/>
          <w:szCs w:val="28"/>
          <w:lang w:eastAsia="ru-RU"/>
        </w:rPr>
      </w:pPr>
      <w:r w:rsidRPr="00031CE6">
        <w:rPr>
          <w:rFonts w:ascii="Times New Roman" w:eastAsia="Times New Roman" w:hAnsi="Times New Roman" w:cs="Times New Roman"/>
          <w:b/>
          <w:bCs/>
          <w:sz w:val="28"/>
          <w:szCs w:val="28"/>
          <w:lang w:eastAsia="ru-RU"/>
        </w:rPr>
        <w:t>Федеральным законом от 22.04.2024 № 91-ФЗ «О внесении изменения в статью 152 Трудового кодекса Российской Федерации» в Трудовом кодексе уточнили порядок оплаты сверхурочной работы.</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закону сверхурочная работа должна оплачиваться исходя из зарплаты с учетом компенсационных и стимулирующих выплат.</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Сохранены минимальные размеры оплаты переработанных часов (за первые 2 часа работы не менее чем в полуторном размере, за последующие часы - не менее чем в двойном размере), а также возможность заменить повышенную оплату на дополнительное время отдыха.</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локальным нормативным актом или трудовым договором предусматривается оплата сверхурочной работы в более высоком размере, положения настоящего закона не являются основанием для пересмотра работодателем ранее установленных условий.</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вступает в силу с 1 сентября 2024 года.</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p>
    <w:p w:rsidR="00031CE6" w:rsidRPr="00031CE6" w:rsidRDefault="00031CE6" w:rsidP="00031CE6">
      <w:pPr>
        <w:pStyle w:val="a5"/>
        <w:numPr>
          <w:ilvl w:val="0"/>
          <w:numId w:val="10"/>
        </w:numPr>
        <w:shd w:val="clear" w:color="auto" w:fill="FFFFFF"/>
        <w:spacing w:after="0"/>
        <w:ind w:left="0" w:firstLine="851"/>
        <w:rPr>
          <w:rFonts w:ascii="Times New Roman" w:eastAsia="Times New Roman" w:hAnsi="Times New Roman" w:cs="Times New Roman"/>
          <w:b/>
          <w:bCs/>
          <w:sz w:val="28"/>
          <w:szCs w:val="28"/>
          <w:lang w:eastAsia="ru-RU"/>
        </w:rPr>
      </w:pPr>
      <w:r w:rsidRPr="00031CE6">
        <w:rPr>
          <w:rFonts w:ascii="Times New Roman" w:eastAsia="Times New Roman" w:hAnsi="Times New Roman" w:cs="Times New Roman"/>
          <w:b/>
          <w:bCs/>
          <w:sz w:val="28"/>
          <w:szCs w:val="28"/>
          <w:lang w:eastAsia="ru-RU"/>
        </w:rPr>
        <w:t>Усилена административная ответственность за нарушение правил обслуживания внутридомового и внутриквартирного газового оборудования</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06.04.2024 № 77-ФЗ внесены изменения в Кодекс Российской Федерации об административных правонарушениях, ужесточившие административную ответственность за правонарушения в рассматриваемой сфере. Так,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w:t>
      </w:r>
      <w:r>
        <w:rPr>
          <w:rFonts w:ascii="Times New Roman" w:eastAsia="Times New Roman" w:hAnsi="Times New Roman" w:cs="Times New Roman"/>
          <w:sz w:val="28"/>
          <w:szCs w:val="28"/>
          <w:lang w:eastAsia="ru-RU"/>
        </w:rPr>
        <w:lastRenderedPageBreak/>
        <w:t>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граждан в размере от 5 тысяч до 10 тысяч рублей;</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должностных лиц от 25 тысяч до 100 тысяч рублей;</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юридических лиц от 200 тысяч до 500 тысяч рублей.</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50 тысяч до 100 тысяч рублей; на юридических лиц - от 100 тысяч до 500 тысяч рублей.</w:t>
      </w:r>
    </w:p>
    <w:p w:rsidR="00031CE6" w:rsidRPr="00031CE6" w:rsidRDefault="00031CE6" w:rsidP="00031CE6">
      <w:pPr>
        <w:pStyle w:val="a5"/>
        <w:numPr>
          <w:ilvl w:val="0"/>
          <w:numId w:val="10"/>
        </w:numPr>
        <w:shd w:val="clear" w:color="auto" w:fill="FFFFFF"/>
        <w:spacing w:after="0"/>
        <w:ind w:left="0" w:firstLine="851"/>
        <w:rPr>
          <w:rFonts w:ascii="Times New Roman" w:eastAsia="Times New Roman" w:hAnsi="Times New Roman" w:cs="Times New Roman"/>
          <w:b/>
          <w:bCs/>
          <w:sz w:val="28"/>
          <w:szCs w:val="28"/>
          <w:lang w:eastAsia="ru-RU"/>
        </w:rPr>
      </w:pPr>
      <w:r w:rsidRPr="00031CE6">
        <w:rPr>
          <w:rFonts w:ascii="Times New Roman" w:eastAsia="Times New Roman" w:hAnsi="Times New Roman" w:cs="Times New Roman"/>
          <w:b/>
          <w:bCs/>
          <w:sz w:val="28"/>
          <w:szCs w:val="28"/>
          <w:lang w:eastAsia="ru-RU"/>
        </w:rPr>
        <w:t>Участники СВО освобождены от выплаты процентов по кредитам</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06.04.2024 № 72-Ф3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лица, принимающие участие </w:t>
      </w:r>
      <w:proofErr w:type="gramStart"/>
      <w:r>
        <w:rPr>
          <w:rFonts w:ascii="Times New Roman" w:eastAsia="Times New Roman" w:hAnsi="Times New Roman" w:cs="Times New Roman"/>
          <w:sz w:val="28"/>
          <w:szCs w:val="28"/>
          <w:lang w:eastAsia="ru-RU"/>
        </w:rPr>
        <w:t>в специальной военной операции</w:t>
      </w:r>
      <w:proofErr w:type="gramEnd"/>
      <w:r>
        <w:rPr>
          <w:rFonts w:ascii="Times New Roman" w:eastAsia="Times New Roman" w:hAnsi="Times New Roman" w:cs="Times New Roman"/>
          <w:sz w:val="28"/>
          <w:szCs w:val="28"/>
          <w:lang w:eastAsia="ru-RU"/>
        </w:rPr>
        <w:t xml:space="preserve"> не будут платить проценты по кредитам, начисленные за время кредитных каникул. По окончании действия кредитных каникул начисленные проценты подлежат списанию.</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условия распространяются на все кредитные договоры, за исключением ипотеки.</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военнослужащие уплатили проценты до изменения законодательства, то эти средства направят на погашение основного долга либо иных обязательств по кредиту.</w:t>
      </w:r>
    </w:p>
    <w:p w:rsidR="00031CE6" w:rsidRDefault="00031CE6" w:rsidP="00031CE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возмещения кредиторам 50%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w:t>
      </w:r>
    </w:p>
    <w:p w:rsidR="00031CE6" w:rsidRPr="00177CC6" w:rsidRDefault="00031CE6" w:rsidP="00177CC6">
      <w:pPr>
        <w:pStyle w:val="a5"/>
        <w:numPr>
          <w:ilvl w:val="0"/>
          <w:numId w:val="10"/>
        </w:numPr>
        <w:shd w:val="clear" w:color="auto" w:fill="FFFFFF"/>
        <w:spacing w:after="0"/>
        <w:ind w:left="0" w:firstLine="851"/>
        <w:rPr>
          <w:rFonts w:ascii="Times New Roman" w:eastAsia="Times New Roman" w:hAnsi="Times New Roman" w:cs="Times New Roman"/>
          <w:b/>
          <w:bCs/>
          <w:sz w:val="28"/>
          <w:szCs w:val="28"/>
          <w:lang w:eastAsia="ru-RU"/>
        </w:rPr>
      </w:pPr>
      <w:r w:rsidRPr="00177CC6">
        <w:rPr>
          <w:rFonts w:ascii="Times New Roman" w:eastAsia="Times New Roman" w:hAnsi="Times New Roman" w:cs="Times New Roman"/>
          <w:b/>
          <w:bCs/>
          <w:sz w:val="28"/>
          <w:szCs w:val="28"/>
          <w:lang w:eastAsia="ru-RU"/>
        </w:rPr>
        <w:t>Право на единовременные выплаты распространено на совершеннолетних детей погибших участников СВО</w:t>
      </w:r>
    </w:p>
    <w:p w:rsidR="00031CE6" w:rsidRDefault="00031CE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соответствии с Указом Президента Российской Федерации 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rsidR="00031CE6" w:rsidRDefault="00031CE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Единовременная денежная выплата в случае смерти (гибели) военнослужащего на СВО (5 млн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031CE6" w:rsidRDefault="00031CE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неполнородным братьям и сестрам погибшего. Выплаты также предусмотрены несовершеннолетним и студентам-очникам до 23 лет.</w:t>
      </w:r>
    </w:p>
    <w:p w:rsid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p>
    <w:p w:rsidR="00177CC6" w:rsidRPr="00177CC6" w:rsidRDefault="00177CC6" w:rsidP="00177CC6">
      <w:pPr>
        <w:pStyle w:val="a5"/>
        <w:numPr>
          <w:ilvl w:val="0"/>
          <w:numId w:val="10"/>
        </w:numPr>
        <w:shd w:val="clear" w:color="auto" w:fill="FFFFFF"/>
        <w:spacing w:after="0"/>
        <w:ind w:left="0" w:firstLine="851"/>
        <w:outlineLvl w:val="0"/>
        <w:rPr>
          <w:rFonts w:ascii="Times New Roman" w:eastAsia="Times New Roman" w:hAnsi="Times New Roman" w:cs="Times New Roman"/>
          <w:b/>
          <w:bCs/>
          <w:kern w:val="36"/>
          <w:sz w:val="28"/>
          <w:szCs w:val="28"/>
          <w:lang w:eastAsia="ru-RU"/>
        </w:rPr>
      </w:pPr>
      <w:r w:rsidRPr="00177CC6">
        <w:rPr>
          <w:rFonts w:ascii="Times New Roman" w:eastAsia="Times New Roman" w:hAnsi="Times New Roman" w:cs="Times New Roman"/>
          <w:b/>
          <w:bCs/>
          <w:kern w:val="36"/>
          <w:sz w:val="28"/>
          <w:szCs w:val="28"/>
          <w:lang w:eastAsia="ru-RU"/>
        </w:rPr>
        <w:t xml:space="preserve"> с</w:t>
      </w:r>
      <w:r w:rsidRPr="00177CC6">
        <w:rPr>
          <w:rFonts w:ascii="Times New Roman" w:eastAsia="Times New Roman" w:hAnsi="Times New Roman" w:cs="Times New Roman"/>
          <w:b/>
          <w:bCs/>
          <w:kern w:val="36"/>
          <w:sz w:val="28"/>
          <w:szCs w:val="28"/>
          <w:lang w:eastAsia="ru-RU"/>
        </w:rPr>
        <w:t xml:space="preserve"> 2 июня 2024 года действует новая форма медицинской справки для отправки ребенка в лагерь</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Минздрав России изменил учетную </w:t>
      </w:r>
      <w:hyperlink r:id="rId5" w:anchor="block_164" w:history="1">
        <w:r w:rsidRPr="00177CC6">
          <w:rPr>
            <w:rStyle w:val="a4"/>
            <w:rFonts w:ascii="Times New Roman" w:eastAsia="Times New Roman" w:hAnsi="Times New Roman" w:cs="Times New Roman"/>
            <w:sz w:val="28"/>
            <w:szCs w:val="28"/>
          </w:rPr>
          <w:t xml:space="preserve">форму </w:t>
        </w:r>
        <w:r w:rsidRPr="00177CC6">
          <w:rPr>
            <w:rStyle w:val="a4"/>
            <w:rFonts w:ascii="Times New Roman" w:eastAsia="Times New Roman" w:hAnsi="Times New Roman" w:cs="Times New Roman"/>
            <w:sz w:val="28"/>
            <w:szCs w:val="28"/>
          </w:rPr>
          <w:br/>
          <w:t>№ 079/у</w:t>
        </w:r>
      </w:hyperlink>
      <w:r w:rsidRPr="00177CC6">
        <w:rPr>
          <w:rFonts w:ascii="Times New Roman" w:eastAsia="Times New Roman" w:hAnsi="Times New Roman" w:cs="Times New Roman"/>
          <w:sz w:val="28"/>
          <w:szCs w:val="28"/>
          <w:lang w:eastAsia="ru-RU"/>
        </w:rPr>
        <w:t xml:space="preserve"> «</w:t>
      </w:r>
      <w:hyperlink r:id="rId6" w:anchor="block_164" w:history="1">
        <w:r w:rsidRPr="00177CC6">
          <w:rPr>
            <w:rStyle w:val="a4"/>
            <w:rFonts w:ascii="Times New Roman" w:eastAsia="Times New Roman" w:hAnsi="Times New Roman" w:cs="Times New Roman"/>
            <w:sz w:val="28"/>
            <w:szCs w:val="28"/>
          </w:rPr>
          <w:t>Медицинская справка о состоянии здоровья ребенка, отъезжающего в организацию отдыха детей и их оздоровления</w:t>
        </w:r>
      </w:hyperlink>
      <w:r w:rsidRPr="00177CC6">
        <w:rPr>
          <w:rFonts w:ascii="Times New Roman" w:eastAsia="Times New Roman" w:hAnsi="Times New Roman" w:cs="Times New Roman"/>
          <w:sz w:val="28"/>
          <w:szCs w:val="28"/>
          <w:lang w:eastAsia="ru-RU"/>
        </w:rPr>
        <w:t>».</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В частности:</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в справке будет необходимо указать все перенесенные ребенком заболевания (в том числе неинфекционные), травмы, операции,</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 помимо сведений о прививках, нужно будет указывать сведения о пробах Манту и </w:t>
      </w:r>
      <w:proofErr w:type="spellStart"/>
      <w:r w:rsidRPr="00177CC6">
        <w:rPr>
          <w:rFonts w:ascii="Times New Roman" w:eastAsia="Times New Roman" w:hAnsi="Times New Roman" w:cs="Times New Roman"/>
          <w:sz w:val="28"/>
          <w:szCs w:val="28"/>
          <w:lang w:eastAsia="ru-RU"/>
        </w:rPr>
        <w:t>диаскин</w:t>
      </w:r>
      <w:proofErr w:type="spellEnd"/>
      <w:r w:rsidRPr="00177CC6">
        <w:rPr>
          <w:rFonts w:ascii="Times New Roman" w:eastAsia="Times New Roman" w:hAnsi="Times New Roman" w:cs="Times New Roman"/>
          <w:sz w:val="28"/>
          <w:szCs w:val="28"/>
          <w:lang w:eastAsia="ru-RU"/>
        </w:rPr>
        <w:t>-тестах,</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появится новая графа об аллергиях у ребенка,</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более подробно нужно будет указывать антропометрические данные, в том числе обязательно указывать ИМТ,</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необходимо будет указывать группу здоровья ребенка,</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появятся новые графы об осмотрах на предмет педикулеза, чесотки и гельминтозов.</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В связи с этим </w:t>
      </w:r>
      <w:hyperlink r:id="rId7" w:anchor="block_177" w:history="1">
        <w:r w:rsidRPr="00177CC6">
          <w:rPr>
            <w:rStyle w:val="a4"/>
            <w:rFonts w:ascii="Times New Roman" w:eastAsia="Times New Roman" w:hAnsi="Times New Roman" w:cs="Times New Roman"/>
            <w:sz w:val="28"/>
            <w:szCs w:val="28"/>
          </w:rPr>
          <w:t>порядок</w:t>
        </w:r>
      </w:hyperlink>
      <w:r w:rsidRPr="00177CC6">
        <w:rPr>
          <w:rFonts w:ascii="Times New Roman" w:eastAsia="Times New Roman" w:hAnsi="Times New Roman" w:cs="Times New Roman"/>
          <w:sz w:val="28"/>
          <w:szCs w:val="28"/>
          <w:lang w:eastAsia="ru-RU"/>
        </w:rPr>
        <w:t xml:space="preserve"> заполнения данной справки также скорректирован.</w:t>
      </w:r>
    </w:p>
    <w:p w:rsidR="00177CC6" w:rsidRPr="00177CC6" w:rsidRDefault="00177CC6" w:rsidP="00177CC6">
      <w:pPr>
        <w:pStyle w:val="a5"/>
        <w:numPr>
          <w:ilvl w:val="0"/>
          <w:numId w:val="10"/>
        </w:numPr>
        <w:shd w:val="clear" w:color="auto" w:fill="FFFFFF"/>
        <w:spacing w:after="0"/>
        <w:ind w:left="0" w:firstLine="851"/>
        <w:outlineLvl w:val="0"/>
        <w:rPr>
          <w:rFonts w:ascii="Times New Roman" w:eastAsia="Times New Roman" w:hAnsi="Times New Roman" w:cs="Times New Roman"/>
          <w:b/>
          <w:bCs/>
          <w:kern w:val="36"/>
          <w:sz w:val="28"/>
          <w:szCs w:val="28"/>
          <w:lang w:eastAsia="ru-RU"/>
        </w:rPr>
      </w:pPr>
      <w:r w:rsidRPr="00177CC6">
        <w:rPr>
          <w:rFonts w:ascii="Times New Roman" w:eastAsia="Times New Roman" w:hAnsi="Times New Roman" w:cs="Times New Roman"/>
          <w:b/>
          <w:bCs/>
          <w:kern w:val="36"/>
          <w:sz w:val="28"/>
          <w:szCs w:val="28"/>
          <w:lang w:eastAsia="ru-RU"/>
        </w:rPr>
        <w:t xml:space="preserve"> с</w:t>
      </w:r>
      <w:r w:rsidRPr="00177CC6">
        <w:rPr>
          <w:rFonts w:ascii="Times New Roman" w:eastAsia="Times New Roman" w:hAnsi="Times New Roman" w:cs="Times New Roman"/>
          <w:b/>
          <w:bCs/>
          <w:kern w:val="36"/>
          <w:sz w:val="28"/>
          <w:szCs w:val="28"/>
          <w:lang w:eastAsia="ru-RU"/>
        </w:rPr>
        <w:t xml:space="preserve"> 1 сентября 2024 года установлены новые правила посещения пациентов с психическими расстройствами</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Минтруд России представил </w:t>
      </w:r>
      <w:hyperlink r:id="rId8" w:anchor="block_1000" w:history="1">
        <w:r w:rsidRPr="00177CC6">
          <w:rPr>
            <w:rStyle w:val="a4"/>
            <w:rFonts w:ascii="Times New Roman" w:eastAsia="Times New Roman" w:hAnsi="Times New Roman" w:cs="Times New Roman"/>
            <w:sz w:val="28"/>
            <w:szCs w:val="28"/>
          </w:rPr>
          <w:t>новые</w:t>
        </w:r>
      </w:hyperlink>
      <w:r w:rsidRPr="00177CC6">
        <w:rPr>
          <w:rFonts w:ascii="Times New Roman" w:eastAsia="Times New Roman" w:hAnsi="Times New Roman" w:cs="Times New Roman"/>
          <w:sz w:val="28"/>
          <w:szCs w:val="28"/>
          <w:lang w:eastAsia="ru-RU"/>
        </w:rPr>
        <w:t xml:space="preserve"> требования по организации посещений лиц (с психиатрическим расстройством), находящихся в стационарной организации </w:t>
      </w:r>
      <w:proofErr w:type="spellStart"/>
      <w:r w:rsidRPr="00177CC6">
        <w:rPr>
          <w:rFonts w:ascii="Times New Roman" w:eastAsia="Times New Roman" w:hAnsi="Times New Roman" w:cs="Times New Roman"/>
          <w:sz w:val="28"/>
          <w:szCs w:val="28"/>
          <w:lang w:eastAsia="ru-RU"/>
        </w:rPr>
        <w:t>соцобслуживания</w:t>
      </w:r>
      <w:proofErr w:type="spellEnd"/>
      <w:r w:rsidRPr="00177CC6">
        <w:rPr>
          <w:rFonts w:ascii="Times New Roman" w:eastAsia="Times New Roman" w:hAnsi="Times New Roman" w:cs="Times New Roman"/>
          <w:sz w:val="28"/>
          <w:szCs w:val="28"/>
          <w:lang w:eastAsia="ru-RU"/>
        </w:rPr>
        <w:t xml:space="preserve"> (интернате и подобном учреждении) (Приказ Минтруда России от 6 мая 2024 г. № 247н).</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lastRenderedPageBreak/>
        <w:t>Предусмотрено, что жители интернатов вправе свободно принимать посетителей - законных представителей, адвокатов, нотариусов, родных и друзей, а также священнослужителей и представителей НКО. Интернаты должны обеспечить свободный доступ посетителей и представителей органов и организаций, осуществляющих защиту прав пациентов, ежедневно в дневное и вечернее время, в том числе в выходные и праздничные дни, а также при необходимости в другое время (по согласованию с руководителем).</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Посетители смогут встречаться с пациентов как в специальном помещении, так и в его комнате, а кроме того, - вообще за пределами интерната. Интернат обязан не просто не препятствовать во встречах (а также пользоваться телефоном и Интернет для организации встреч), но и обеспечить их конфиденциальность. Допускаются онлайн-свидания. Если же встреча пациента ПНИ и его гостя происходит не просто за пределами интерната (но в том же населенном пункте), то сотрудники интерната проводят пациента и туда, и обратно.</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Интернат обязан разместить информацию о порядке и правилах посещения своих пациентов на своем сайте.</w:t>
      </w:r>
    </w:p>
    <w:p w:rsidR="00177CC6" w:rsidRPr="00177CC6" w:rsidRDefault="00177CC6" w:rsidP="00177CC6">
      <w:pPr>
        <w:pStyle w:val="a5"/>
        <w:numPr>
          <w:ilvl w:val="0"/>
          <w:numId w:val="10"/>
        </w:numPr>
        <w:shd w:val="clear" w:color="auto" w:fill="FFFFFF"/>
        <w:spacing w:after="0"/>
        <w:ind w:left="0" w:firstLine="851"/>
        <w:outlineLvl w:val="0"/>
        <w:rPr>
          <w:rFonts w:ascii="Times New Roman" w:eastAsia="Times New Roman" w:hAnsi="Times New Roman" w:cs="Times New Roman"/>
          <w:b/>
          <w:bCs/>
          <w:kern w:val="36"/>
          <w:sz w:val="28"/>
          <w:szCs w:val="28"/>
          <w:lang w:eastAsia="ru-RU"/>
        </w:rPr>
      </w:pPr>
      <w:r w:rsidRPr="00177CC6">
        <w:rPr>
          <w:rFonts w:ascii="Times New Roman" w:eastAsia="Times New Roman" w:hAnsi="Times New Roman" w:cs="Times New Roman"/>
          <w:b/>
          <w:bCs/>
          <w:kern w:val="36"/>
          <w:sz w:val="28"/>
          <w:szCs w:val="28"/>
          <w:lang w:eastAsia="ru-RU"/>
        </w:rPr>
        <w:t>Арбитражных управляющих должников перед государством будут выбирать на основании рейтинга</w:t>
      </w:r>
    </w:p>
    <w:p w:rsid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22 мая 2024 г. № 634 обновлены правила выбора арбитражных управляющих должников перед государством. Новый порядок начнет действовать с 24 ноября 2024 года.</w:t>
      </w:r>
    </w:p>
    <w:p w:rsid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Выбор управляющих будет осуществляться уполномоченным органом на основании их рейтинга, составленного на общедоступных измеримых критериях их эффективности. </w:t>
      </w:r>
    </w:p>
    <w:p w:rsid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 если арбитражный управляющий погашает больше требований кредиторов, продает имущество должника с наименьшим дисконтом, то у него появляется больше шансов быть назначенным на процедуру банкротства крупного должника. Арбитражным управляющим с небольшим профессиональным опытом придется сначала зарекомендовать себя в работе с небольшими проблемными активами.</w:t>
      </w:r>
    </w:p>
    <w:p w:rsid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рейтинга эффективности будет отражаться в личном кабинете арбитражного управляющего. Также в нем можно будет задать вопросы в отношении результатов расчета рейтинга и получить обратную связь.</w:t>
      </w:r>
    </w:p>
    <w:p w:rsidR="00177CC6" w:rsidRPr="00177CC6" w:rsidRDefault="00177CC6" w:rsidP="00177CC6">
      <w:pPr>
        <w:pStyle w:val="a5"/>
        <w:numPr>
          <w:ilvl w:val="0"/>
          <w:numId w:val="10"/>
        </w:numPr>
        <w:shd w:val="clear" w:color="auto" w:fill="FFFFFF"/>
        <w:spacing w:after="0"/>
        <w:ind w:left="0" w:firstLine="851"/>
        <w:rPr>
          <w:rFonts w:ascii="Times New Roman" w:eastAsia="Times New Roman" w:hAnsi="Times New Roman" w:cs="Times New Roman"/>
          <w:sz w:val="28"/>
          <w:szCs w:val="28"/>
          <w:lang w:eastAsia="ru-RU"/>
        </w:rPr>
      </w:pPr>
      <w:r w:rsidRPr="00177CC6">
        <w:rPr>
          <w:rFonts w:ascii="Times New Roman" w:eastAsia="Times New Roman" w:hAnsi="Times New Roman" w:cs="Times New Roman"/>
          <w:b/>
          <w:bCs/>
          <w:kern w:val="36"/>
          <w:sz w:val="28"/>
          <w:szCs w:val="28"/>
          <w:lang w:eastAsia="ru-RU"/>
        </w:rPr>
        <w:t xml:space="preserve"> с</w:t>
      </w:r>
      <w:r w:rsidRPr="00177CC6">
        <w:rPr>
          <w:rFonts w:ascii="Times New Roman" w:eastAsia="Times New Roman" w:hAnsi="Times New Roman" w:cs="Times New Roman"/>
          <w:b/>
          <w:bCs/>
          <w:kern w:val="36"/>
          <w:sz w:val="28"/>
          <w:szCs w:val="28"/>
          <w:lang w:eastAsia="ru-RU"/>
        </w:rPr>
        <w:t xml:space="preserve"> 1 сентября 2024 года обновятся правила аттестации на право</w:t>
      </w:r>
      <w:r w:rsidRPr="00177CC6">
        <w:rPr>
          <w:rFonts w:ascii="Times New Roman" w:eastAsia="Times New Roman" w:hAnsi="Times New Roman" w:cs="Times New Roman"/>
          <w:b/>
          <w:bCs/>
          <w:kern w:val="36"/>
          <w:sz w:val="28"/>
          <w:szCs w:val="28"/>
          <w:lang w:eastAsia="ru-RU"/>
        </w:rPr>
        <w:t xml:space="preserve"> </w:t>
      </w:r>
      <w:r w:rsidRPr="00177CC6">
        <w:rPr>
          <w:rFonts w:ascii="Times New Roman" w:eastAsia="Times New Roman" w:hAnsi="Times New Roman" w:cs="Times New Roman"/>
          <w:b/>
          <w:bCs/>
          <w:kern w:val="36"/>
          <w:sz w:val="28"/>
          <w:szCs w:val="28"/>
          <w:lang w:eastAsia="ru-RU"/>
        </w:rPr>
        <w:t xml:space="preserve">выполнения </w:t>
      </w:r>
      <w:proofErr w:type="gramStart"/>
      <w:r w:rsidRPr="00177CC6">
        <w:rPr>
          <w:rFonts w:ascii="Times New Roman" w:eastAsia="Times New Roman" w:hAnsi="Times New Roman" w:cs="Times New Roman"/>
          <w:b/>
          <w:bCs/>
          <w:kern w:val="36"/>
          <w:sz w:val="28"/>
          <w:szCs w:val="28"/>
          <w:lang w:eastAsia="ru-RU"/>
        </w:rPr>
        <w:t>работ по специальной оценке</w:t>
      </w:r>
      <w:proofErr w:type="gramEnd"/>
      <w:r w:rsidRPr="00177CC6">
        <w:rPr>
          <w:rFonts w:ascii="Times New Roman" w:eastAsia="Times New Roman" w:hAnsi="Times New Roman" w:cs="Times New Roman"/>
          <w:b/>
          <w:bCs/>
          <w:kern w:val="36"/>
          <w:sz w:val="28"/>
          <w:szCs w:val="28"/>
          <w:lang w:eastAsia="ru-RU"/>
        </w:rPr>
        <w:t xml:space="preserve"> условий труда</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Постановлением Правительства Российской Федерации от 06.05.2024 № 583 обновлены </w:t>
      </w:r>
      <w:hyperlink r:id="rId9" w:anchor="block_1000" w:history="1">
        <w:r w:rsidRPr="00177CC6">
          <w:rPr>
            <w:rStyle w:val="a4"/>
            <w:rFonts w:ascii="Times New Roman" w:eastAsia="Times New Roman" w:hAnsi="Times New Roman" w:cs="Times New Roman"/>
            <w:sz w:val="28"/>
            <w:szCs w:val="28"/>
          </w:rPr>
          <w:t>правила</w:t>
        </w:r>
      </w:hyperlink>
      <w:r w:rsidRPr="00177CC6">
        <w:rPr>
          <w:rFonts w:ascii="Times New Roman" w:eastAsia="Times New Roman" w:hAnsi="Times New Roman" w:cs="Times New Roman"/>
          <w:sz w:val="28"/>
          <w:szCs w:val="28"/>
          <w:lang w:eastAsia="ru-RU"/>
        </w:rPr>
        <w:t xml:space="preserve"> аттестации на право выполнения работ по специальной оценке условий труда.</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Согласно изменениям экспертом будет признаваться заявитель, прошедший аттестацию и </w:t>
      </w:r>
      <w:proofErr w:type="gramStart"/>
      <w:r w:rsidRPr="00177CC6">
        <w:rPr>
          <w:rFonts w:ascii="Times New Roman" w:eastAsia="Times New Roman" w:hAnsi="Times New Roman" w:cs="Times New Roman"/>
          <w:sz w:val="28"/>
          <w:szCs w:val="28"/>
          <w:lang w:eastAsia="ru-RU"/>
        </w:rPr>
        <w:t>сведения</w:t>
      </w:r>
      <w:proofErr w:type="gramEnd"/>
      <w:r w:rsidRPr="00177CC6">
        <w:rPr>
          <w:rFonts w:ascii="Times New Roman" w:eastAsia="Times New Roman" w:hAnsi="Times New Roman" w:cs="Times New Roman"/>
          <w:sz w:val="28"/>
          <w:szCs w:val="28"/>
          <w:lang w:eastAsia="ru-RU"/>
        </w:rPr>
        <w:t xml:space="preserve"> о котором внесены в соответствующий реестр, что подтверждается выпиской из него (до принятия поправок экспертом признавалось лицо, получившее сертификат).</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Аттестационное испытание заявитель сможет пройти в форме дистанционного тестирования с использованием Единой системы </w:t>
      </w:r>
      <w:r w:rsidRPr="00177CC6">
        <w:rPr>
          <w:rFonts w:ascii="Times New Roman" w:eastAsia="Times New Roman" w:hAnsi="Times New Roman" w:cs="Times New Roman"/>
          <w:sz w:val="28"/>
          <w:szCs w:val="28"/>
          <w:lang w:eastAsia="ru-RU"/>
        </w:rPr>
        <w:lastRenderedPageBreak/>
        <w:t>идентификации для госуслуг. При отсутствии необходимых функциональных возможностей тестирование будет проходить в указанном в уведомлении месте.</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Видеофиксация процедуры тестирования станет обязательной.</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Решение о внесении сведений в реестр экспертов организаций, проводящих СОУТ, Минтруд примет в течение 1 рабочего дня. Данные о прохождении аттестации внесут в реестр в день принятия решения.</w:t>
      </w:r>
    </w:p>
    <w:p w:rsidR="00177CC6" w:rsidRPr="00177CC6" w:rsidRDefault="00177CC6" w:rsidP="00177CC6">
      <w:pPr>
        <w:shd w:val="clear" w:color="auto" w:fill="FFFFFF"/>
        <w:spacing w:after="0"/>
        <w:ind w:firstLine="709"/>
        <w:rPr>
          <w:rFonts w:ascii="Times New Roman" w:eastAsia="Times New Roman" w:hAnsi="Times New Roman" w:cs="Times New Roman"/>
          <w:sz w:val="28"/>
          <w:szCs w:val="28"/>
          <w:lang w:eastAsia="ru-RU"/>
        </w:rPr>
      </w:pPr>
      <w:r w:rsidRPr="00177CC6">
        <w:rPr>
          <w:rFonts w:ascii="Times New Roman" w:eastAsia="Times New Roman" w:hAnsi="Times New Roman" w:cs="Times New Roman"/>
          <w:sz w:val="28"/>
          <w:szCs w:val="28"/>
          <w:lang w:eastAsia="ru-RU"/>
        </w:rPr>
        <w:t xml:space="preserve">Выписка из реестра, формирующаяся в автоматическом режиме, будет удостоверять право на выполнение работ по </w:t>
      </w:r>
      <w:proofErr w:type="spellStart"/>
      <w:r w:rsidRPr="00177CC6">
        <w:rPr>
          <w:rFonts w:ascii="Times New Roman" w:eastAsia="Times New Roman" w:hAnsi="Times New Roman" w:cs="Times New Roman"/>
          <w:sz w:val="28"/>
          <w:szCs w:val="28"/>
          <w:lang w:eastAsia="ru-RU"/>
        </w:rPr>
        <w:t>спецоценке</w:t>
      </w:r>
      <w:proofErr w:type="spellEnd"/>
      <w:r w:rsidRPr="00177CC6">
        <w:rPr>
          <w:rFonts w:ascii="Times New Roman" w:eastAsia="Times New Roman" w:hAnsi="Times New Roman" w:cs="Times New Roman"/>
          <w:sz w:val="28"/>
          <w:szCs w:val="28"/>
          <w:lang w:eastAsia="ru-RU"/>
        </w:rPr>
        <w:t xml:space="preserve"> условий труда.</w:t>
      </w:r>
    </w:p>
    <w:p w:rsidR="00C679D6" w:rsidRDefault="00C679D6" w:rsidP="00C679D6">
      <w:pPr>
        <w:pStyle w:val="a3"/>
        <w:shd w:val="clear" w:color="auto" w:fill="FFFFFF"/>
        <w:tabs>
          <w:tab w:val="left" w:pos="2552"/>
        </w:tabs>
        <w:spacing w:before="0" w:beforeAutospacing="0" w:after="0" w:afterAutospacing="0"/>
        <w:jc w:val="both"/>
        <w:rPr>
          <w:b/>
          <w:bCs/>
          <w:sz w:val="28"/>
          <w:szCs w:val="28"/>
          <w:shd w:val="clear" w:color="auto" w:fill="FFFFFF"/>
        </w:rPr>
      </w:pPr>
      <w:r>
        <w:rPr>
          <w:b/>
          <w:bCs/>
          <w:sz w:val="28"/>
          <w:szCs w:val="28"/>
          <w:shd w:val="clear" w:color="auto" w:fill="FFFFFF"/>
        </w:rPr>
        <w:tab/>
      </w:r>
    </w:p>
    <w:p w:rsidR="00C679D6" w:rsidRDefault="00C679D6" w:rsidP="00C679D6">
      <w:pPr>
        <w:pStyle w:val="a3"/>
        <w:numPr>
          <w:ilvl w:val="0"/>
          <w:numId w:val="10"/>
        </w:numPr>
        <w:shd w:val="clear" w:color="auto" w:fill="FFFFFF"/>
        <w:spacing w:before="0" w:beforeAutospacing="0" w:after="0" w:afterAutospacing="0"/>
        <w:ind w:left="0" w:firstLine="851"/>
        <w:jc w:val="both"/>
        <w:rPr>
          <w:b/>
          <w:bCs/>
          <w:sz w:val="28"/>
          <w:szCs w:val="28"/>
          <w:shd w:val="clear" w:color="auto" w:fill="FFFFFF"/>
        </w:rPr>
      </w:pPr>
      <w:r>
        <w:rPr>
          <w:b/>
          <w:bCs/>
          <w:sz w:val="28"/>
          <w:szCs w:val="28"/>
          <w:shd w:val="clear" w:color="auto" w:fill="FFFFFF"/>
        </w:rPr>
        <w:t>Перевод студенческих билетов и зачетных книжек в электронный вид</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Постановлением Правительства РФ от 20.04.2024 № 509 утверждено Положение «О проведении эксперимента по формированию в электронном виде сведений о студенческих билетах и сведений о зачетных книжках граждан, обучающихся в образовательных организациях высшего образования и научных организациях по программам среднего профессионального образования, бакалавриата, специалитета, магистратуры, а также сведений об иных документах, подтверждающих обучение граждан в образовательных организациях высшего образования и научных организациях по программам ординатуры, ассистентуры-стажировки, программам подготовки научных и научно-педагогических кадров в аспирантуре (при их наличии)».</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Участие в эксперименте является добровольным. Он распространяется на студентов колледжей и вузов, ординаторов и аспирантов. В случае принятия решения об участии в эксперименте участники эксперимента направляют на бумажном носителе или в форме электронного документа уведомление о желании принять участие в эксперименте не позднее 2 месяцев до дня окончания эксперимента.</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В личном кабинете обучающегося на Едином портале госуслуг будут размещены сведения о студенческих билетах, зачетных книжках и об иных документах, подтверждающих обучение. В мобильном приложении Единого портала госуслуг будет сформирован QR-код, содержащий сведения о студенческом билете. Предъявление обучающимися двухмерного штрихового кода (QR-кода) осуществляется обучающимися добровольно, взамен бумажного студенческого билета.</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Студенческий билет в электронном формате можно будет использовать для прохода на территорию учебного заведения, оформления льготных билетов на железнодорожный и иной общественный транспорт, оформления билетов на посещение организаций культуры.</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Проведение эксперимента осуществляется Министерством науки и высшего образования Российской Федерации, Федеральной службой по надзору в сфере образования и науки, Министерством цифрового развития, связи и массовых коммуникаций Российской Федерации, Министерством транспорта Российской Федерации, Министерством культуры Российской Федерации с 25 апреля 2024 года по 31 декабря 2025 года.</w:t>
      </w:r>
    </w:p>
    <w:p w:rsidR="00C679D6" w:rsidRPr="00C679D6" w:rsidRDefault="00C679D6" w:rsidP="00C679D6">
      <w:pPr>
        <w:pStyle w:val="a3"/>
        <w:numPr>
          <w:ilvl w:val="0"/>
          <w:numId w:val="10"/>
        </w:numPr>
        <w:shd w:val="clear" w:color="auto" w:fill="FFFFFF"/>
        <w:spacing w:before="0" w:beforeAutospacing="0" w:after="0" w:afterAutospacing="0"/>
        <w:ind w:left="0" w:firstLine="851"/>
        <w:jc w:val="both"/>
        <w:rPr>
          <w:sz w:val="28"/>
          <w:szCs w:val="28"/>
        </w:rPr>
      </w:pPr>
      <w:r>
        <w:rPr>
          <w:rStyle w:val="a7"/>
          <w:sz w:val="28"/>
          <w:szCs w:val="28"/>
        </w:rPr>
        <w:lastRenderedPageBreak/>
        <w:t>С 1 сентября 2024 года вступают в силу правила использования лесов для осуществления изыскательской деятельности</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В соответствии с приказом Минприроды России от 25.04.2024 № 241 «Об утверждении Правил использования лесов для осуществления изыскательской деятельности» для использования лесов в целях осуществления изыскательской деятельности индивидуальные предприниматели, юридические лица подают в уполномоченный орган заявление, в котором указываются сведения о заявителе, местоположение и площадь земель, необходимых для осуществления изыскательской деятельности. Заявление рассматривается в течение пятнадцати рабочих дней со дня его поступления в уполномоченный орган. По итогам рассмотрения принимается решение о выдаче разрешения или об отказе в выдаче разрешения.</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Устанавливаются в числе прочего обязанности заявителей, использующих леса для осуществления изыскательской деятельности с предоставлением или без предоставления лесного участка, с установлением или без установления сервитута, публичного сервитута.</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Настоящий приказ действует до 1 сентября 2030 года.</w:t>
      </w:r>
    </w:p>
    <w:p w:rsidR="00C679D6" w:rsidRDefault="00C679D6" w:rsidP="00C679D6">
      <w:pPr>
        <w:pStyle w:val="rtecenter"/>
        <w:numPr>
          <w:ilvl w:val="0"/>
          <w:numId w:val="10"/>
        </w:numPr>
        <w:shd w:val="clear" w:color="auto" w:fill="FFFFFF"/>
        <w:spacing w:before="0" w:beforeAutospacing="0" w:after="0" w:afterAutospacing="0"/>
        <w:ind w:left="0" w:firstLine="851"/>
        <w:jc w:val="both"/>
      </w:pPr>
      <w:r>
        <w:rPr>
          <w:rStyle w:val="a7"/>
          <w:sz w:val="28"/>
          <w:szCs w:val="28"/>
        </w:rPr>
        <w:t>Увольнение работника, отказавшегося от продолжения работы</w:t>
      </w:r>
      <w:r>
        <w:rPr>
          <w:rStyle w:val="a7"/>
          <w:sz w:val="28"/>
          <w:szCs w:val="28"/>
        </w:rPr>
        <w:t xml:space="preserve"> </w:t>
      </w:r>
      <w:r>
        <w:rPr>
          <w:rStyle w:val="a7"/>
          <w:sz w:val="28"/>
          <w:szCs w:val="28"/>
        </w:rPr>
        <w:t>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 xml:space="preserve">Постановлением Конституционного Суда РФ от 27.04.2024 № 22-П «По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Pr>
          <w:sz w:val="28"/>
          <w:szCs w:val="28"/>
        </w:rPr>
        <w:t>Абдуллоева</w:t>
      </w:r>
      <w:proofErr w:type="spellEnd"/>
      <w:r>
        <w:rPr>
          <w:sz w:val="28"/>
          <w:szCs w:val="28"/>
        </w:rPr>
        <w:t>» признаны не противоречащими Конституции РФ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 увольнения такого работника в случае его отказа от продолжения работы в иной местности, чем та, где он работал ранее, по основанию, предусмотренному пунктом 7 части первой статьи 77 ТК РФ.</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 xml:space="preserve">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 случаев ликвидации организации, т.е. по основанию, предусмотренному </w:t>
      </w:r>
      <w:r>
        <w:rPr>
          <w:sz w:val="28"/>
          <w:szCs w:val="28"/>
        </w:rPr>
        <w:lastRenderedPageBreak/>
        <w:t>пунктом 1 части первой статьи 81 ТК РФ, с предоставлением работнику соответствующих гарантий.</w:t>
      </w:r>
    </w:p>
    <w:p w:rsidR="00C679D6" w:rsidRDefault="00C679D6" w:rsidP="00C679D6">
      <w:pPr>
        <w:pStyle w:val="a3"/>
        <w:shd w:val="clear" w:color="auto" w:fill="FFFFFF"/>
        <w:spacing w:before="0" w:beforeAutospacing="0" w:after="0" w:afterAutospacing="0"/>
        <w:ind w:firstLine="709"/>
        <w:jc w:val="both"/>
        <w:rPr>
          <w:b/>
          <w:bCs/>
          <w:sz w:val="28"/>
          <w:szCs w:val="28"/>
          <w:shd w:val="clear" w:color="auto" w:fill="FFFFFF"/>
        </w:rPr>
      </w:pPr>
    </w:p>
    <w:p w:rsidR="00C679D6" w:rsidRPr="00C679D6" w:rsidRDefault="00C679D6" w:rsidP="00C679D6">
      <w:pPr>
        <w:pStyle w:val="a3"/>
        <w:numPr>
          <w:ilvl w:val="0"/>
          <w:numId w:val="10"/>
        </w:numPr>
        <w:shd w:val="clear" w:color="auto" w:fill="FFFFFF"/>
        <w:spacing w:before="0" w:beforeAutospacing="0" w:after="0" w:afterAutospacing="0"/>
        <w:jc w:val="both"/>
        <w:rPr>
          <w:sz w:val="28"/>
          <w:szCs w:val="28"/>
        </w:rPr>
      </w:pPr>
      <w:r>
        <w:rPr>
          <w:b/>
          <w:bCs/>
          <w:sz w:val="28"/>
          <w:szCs w:val="28"/>
          <w:shd w:val="clear" w:color="auto" w:fill="FFFFFF"/>
        </w:rPr>
        <w:t xml:space="preserve">О компенсации за задержку </w:t>
      </w:r>
      <w:proofErr w:type="spellStart"/>
      <w:r>
        <w:rPr>
          <w:b/>
          <w:bCs/>
          <w:sz w:val="28"/>
          <w:szCs w:val="28"/>
          <w:shd w:val="clear" w:color="auto" w:fill="FFFFFF"/>
        </w:rPr>
        <w:t>неначисленных</w:t>
      </w:r>
      <w:proofErr w:type="spellEnd"/>
      <w:r>
        <w:rPr>
          <w:b/>
          <w:bCs/>
          <w:sz w:val="28"/>
          <w:szCs w:val="28"/>
          <w:shd w:val="clear" w:color="auto" w:fill="FFFFFF"/>
        </w:rPr>
        <w:t xml:space="preserve"> выплат</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 xml:space="preserve">В соответствии с Федеральным законом от 30.01.2024 №3-Ф3 с 30 января 2024 года вступили в силу изменения в статью 236 Трудового кодекса РФ о компенсации за задержку </w:t>
      </w:r>
      <w:proofErr w:type="spellStart"/>
      <w:r>
        <w:rPr>
          <w:sz w:val="28"/>
          <w:szCs w:val="28"/>
        </w:rPr>
        <w:t>неначисленных</w:t>
      </w:r>
      <w:proofErr w:type="spellEnd"/>
      <w:r>
        <w:rPr>
          <w:sz w:val="28"/>
          <w:szCs w:val="28"/>
        </w:rPr>
        <w:t xml:space="preserve"> выплат.</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 xml:space="preserve">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w:t>
      </w:r>
      <w:proofErr w:type="spellStart"/>
      <w:r>
        <w:rPr>
          <w:sz w:val="28"/>
          <w:szCs w:val="28"/>
        </w:rPr>
        <w:t>неначисленных</w:t>
      </w:r>
      <w:proofErr w:type="spellEnd"/>
      <w:r>
        <w:rPr>
          <w:sz w:val="28"/>
          <w:szCs w:val="28"/>
        </w:rPr>
        <w:t xml:space="preserve"> своевременно сумм, если вступившим в законную силу решением суда было признано право работника на получение </w:t>
      </w:r>
      <w:proofErr w:type="spellStart"/>
      <w:r>
        <w:rPr>
          <w:sz w:val="28"/>
          <w:szCs w:val="28"/>
        </w:rPr>
        <w:t>неначисленных</w:t>
      </w:r>
      <w:proofErr w:type="spellEnd"/>
      <w:r>
        <w:rPr>
          <w:sz w:val="28"/>
          <w:szCs w:val="28"/>
        </w:rPr>
        <w:t xml:space="preserve"> сумм, за каждый день задержки.</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C679D6" w:rsidRDefault="00C679D6" w:rsidP="00C679D6">
      <w:pPr>
        <w:pStyle w:val="a3"/>
        <w:shd w:val="clear" w:color="auto" w:fill="FFFFFF"/>
        <w:spacing w:before="0" w:beforeAutospacing="0" w:after="0" w:afterAutospacing="0"/>
        <w:ind w:firstLine="709"/>
        <w:jc w:val="both"/>
        <w:rPr>
          <w:sz w:val="28"/>
          <w:szCs w:val="28"/>
        </w:rPr>
      </w:pPr>
      <w:r>
        <w:rPr>
          <w:sz w:val="28"/>
          <w:szCs w:val="28"/>
        </w:rPr>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C679D6" w:rsidRDefault="00C679D6" w:rsidP="00C679D6">
      <w:pPr>
        <w:pStyle w:val="a3"/>
        <w:shd w:val="clear" w:color="auto" w:fill="FFFFFF"/>
        <w:spacing w:before="0" w:beforeAutospacing="0" w:after="0" w:afterAutospacing="0"/>
        <w:ind w:firstLine="709"/>
        <w:jc w:val="both"/>
        <w:rPr>
          <w:sz w:val="28"/>
          <w:szCs w:val="28"/>
        </w:rPr>
      </w:pPr>
    </w:p>
    <w:p w:rsidR="00C679D6" w:rsidRPr="00C679D6" w:rsidRDefault="00C679D6" w:rsidP="00C679D6">
      <w:pPr>
        <w:pStyle w:val="a5"/>
        <w:numPr>
          <w:ilvl w:val="0"/>
          <w:numId w:val="10"/>
        </w:numPr>
        <w:ind w:left="0" w:firstLine="851"/>
        <w:outlineLvl w:val="0"/>
        <w:rPr>
          <w:rFonts w:ascii="Times New Roman" w:eastAsia="Times New Roman" w:hAnsi="Times New Roman" w:cs="Times New Roman"/>
          <w:b/>
          <w:bCs/>
          <w:kern w:val="36"/>
          <w:sz w:val="28"/>
          <w:szCs w:val="28"/>
          <w:lang w:eastAsia="ru-RU"/>
        </w:rPr>
      </w:pPr>
      <w:r w:rsidRPr="00C679D6">
        <w:rPr>
          <w:rFonts w:ascii="Times New Roman" w:eastAsia="Times New Roman" w:hAnsi="Times New Roman" w:cs="Times New Roman"/>
          <w:b/>
          <w:bCs/>
          <w:kern w:val="36"/>
          <w:sz w:val="28"/>
          <w:szCs w:val="28"/>
          <w:lang w:eastAsia="ru-RU"/>
        </w:rPr>
        <w:t>Утвержден обновленный перечень жизненных событий, наступление которых предоставляет гражданам возможность получения мер социальной поддержки и социальных услуг</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12 апреля 2024 года действует новый Перечень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утвержденный приказом Министерства труда и социальной защиты Российской Федерации от 29 февраля 2024 года № 80н.</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Перечнем к жизненным событиям, наступление которых предоставляет гражданам возможность получения мер социальной защиты (поддержки) отнесены:</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рождение ребенка;</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установление инвалидности;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достижение пенсионного возраста;</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достижение ребенком определенного возраста;</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беременность;</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установление опеки;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создание молодой семьи;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потеря кормильца;</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получение статуса многодетной семьи;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присвоение звания ветерана и приравненных к нему званий;</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получение статуса лица, подвергшегося воздействию радиации.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 31 декабря 2025 года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предпенсионного возраста, а с 31 декабря 2026 года — при достижении ребенком-сиротой или ребенком, оставшимся без попечения родителей, возраста 18 лет.</w:t>
      </w:r>
    </w:p>
    <w:p w:rsidR="00C679D6" w:rsidRDefault="00C679D6" w:rsidP="00C679D6">
      <w:pPr>
        <w:spacing w:after="0"/>
        <w:ind w:firstLine="709"/>
        <w:rPr>
          <w:rFonts w:ascii="Times New Roman" w:eastAsia="Times New Roman" w:hAnsi="Times New Roman" w:cs="Times New Roman"/>
          <w:sz w:val="28"/>
          <w:szCs w:val="28"/>
          <w:lang w:eastAsia="ru-RU"/>
        </w:rPr>
      </w:pPr>
    </w:p>
    <w:p w:rsidR="00C679D6" w:rsidRPr="00C679D6" w:rsidRDefault="00C679D6" w:rsidP="00C679D6">
      <w:pPr>
        <w:pStyle w:val="a5"/>
        <w:numPr>
          <w:ilvl w:val="0"/>
          <w:numId w:val="10"/>
        </w:numPr>
        <w:ind w:left="0" w:firstLine="851"/>
        <w:outlineLvl w:val="0"/>
        <w:rPr>
          <w:rFonts w:ascii="Times New Roman" w:eastAsia="Times New Roman" w:hAnsi="Times New Roman" w:cs="Times New Roman"/>
          <w:b/>
          <w:bCs/>
          <w:kern w:val="36"/>
          <w:sz w:val="28"/>
          <w:szCs w:val="28"/>
          <w:lang w:eastAsia="ru-RU"/>
        </w:rPr>
      </w:pPr>
      <w:r w:rsidRPr="00C679D6">
        <w:rPr>
          <w:rFonts w:ascii="Times New Roman" w:eastAsia="Times New Roman" w:hAnsi="Times New Roman" w:cs="Times New Roman"/>
          <w:b/>
          <w:bCs/>
          <w:kern w:val="36"/>
          <w:sz w:val="28"/>
          <w:szCs w:val="28"/>
          <w:lang w:eastAsia="ru-RU"/>
        </w:rPr>
        <w:t>Уточнены требования для граждан, желающих принять участие в конкурсе на заключение договора о целевом обучении с обязательством последующего прохождения муниципальной службы</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23 марта 2024 года № 54-ФЗ право участвовать в конкурсе на заключение договора о целевом обучении теперь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право участвовать в конкурсе на заключение договора о целевом обучении имели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соответствии с поправками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Соответствующие изменения внесены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w:t>
      </w:r>
    </w:p>
    <w:p w:rsidR="00C679D6" w:rsidRDefault="00C679D6" w:rsidP="00C679D6">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23 марта 2024 года № 54-ФЗ вступил в силу 3 апреля 2024 года.</w:t>
      </w:r>
    </w:p>
    <w:p w:rsidR="00687B13" w:rsidRDefault="00687B13" w:rsidP="00C679D6">
      <w:pPr>
        <w:spacing w:after="0"/>
        <w:ind w:firstLine="709"/>
        <w:rPr>
          <w:rFonts w:ascii="Times New Roman" w:eastAsia="Times New Roman" w:hAnsi="Times New Roman" w:cs="Times New Roman"/>
          <w:sz w:val="28"/>
          <w:szCs w:val="28"/>
          <w:lang w:eastAsia="ru-RU"/>
        </w:rPr>
      </w:pPr>
    </w:p>
    <w:p w:rsidR="00687B13" w:rsidRPr="00687B13" w:rsidRDefault="00687B13" w:rsidP="00687B13">
      <w:pPr>
        <w:pStyle w:val="a5"/>
        <w:numPr>
          <w:ilvl w:val="0"/>
          <w:numId w:val="10"/>
        </w:numPr>
        <w:spacing w:after="0"/>
        <w:outlineLvl w:val="0"/>
        <w:rPr>
          <w:rFonts w:ascii="Times New Roman" w:eastAsia="Times New Roman" w:hAnsi="Times New Roman" w:cs="Times New Roman"/>
          <w:b/>
          <w:bCs/>
          <w:kern w:val="36"/>
          <w:sz w:val="28"/>
          <w:szCs w:val="28"/>
          <w:lang w:eastAsia="ru-RU"/>
        </w:rPr>
      </w:pPr>
      <w:r w:rsidRPr="00687B13">
        <w:rPr>
          <w:rFonts w:ascii="Times New Roman" w:eastAsia="Times New Roman" w:hAnsi="Times New Roman" w:cs="Times New Roman"/>
          <w:b/>
          <w:bCs/>
          <w:kern w:val="36"/>
          <w:sz w:val="28"/>
          <w:szCs w:val="28"/>
          <w:lang w:eastAsia="ru-RU"/>
        </w:rPr>
        <w:t>Установлен запрет на создание новых скотомогильников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1 сентября 2024 года в соответствии с Федеральным законом от 12.12.2023 № 582-ФЗ запрещается создание новых скотомогильников. Скотомогильники, за исключением скотомогильников, содержащих биологические отходы, зараженные возбудителем сибирской язвы, подлежат </w:t>
      </w:r>
      <w:r>
        <w:rPr>
          <w:rFonts w:ascii="Times New Roman" w:eastAsia="Times New Roman" w:hAnsi="Times New Roman" w:cs="Times New Roman"/>
          <w:sz w:val="28"/>
          <w:szCs w:val="28"/>
          <w:lang w:eastAsia="ru-RU"/>
        </w:rPr>
        <w:lastRenderedPageBreak/>
        <w:t>ликвидации в течение 25 лет со дня завершения их эксплуатации. Содержание, эксплуатация и ликвидация скотомогильников должны осуществляться в соответствии с ветеринарными правилами.</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Закон Российской Федерации от 14.05.1993 № 4979-1 «О ветеринарии» дополнен положениями, закрепляющими особенности обращения с биологическими отходами, под которыми понимаются останки животных и другие объекты животного происхождения, являющиеся результатом ветеринарной деятельности, а также учета организаций и граждан, осуществляющих обращение с биологическими отходами, и объектов уничтожения биологических отходов.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Федеральную государственную информационную систему в области ветеринарии подлежит включению в том числе информация об организациях и о гражданах, осуществляющих обращение с биологическими отходами, и об объектах уничтожения биологических отходов. Запрещается уничтожение особо опасных биологических отходов в скотомогильниках.</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12.12.2023 года № 582-ФЗ вступает в силу с 1 марта 2025 года, за исключением отдельных положений.</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Эксплуатация ранее созданных скотомогильников в целях уничтожения умеренно опасных биологических отходов допускается до 1 января 2030 года.</w:t>
      </w:r>
    </w:p>
    <w:p w:rsidR="00687B13" w:rsidRDefault="00687B13" w:rsidP="00687B13">
      <w:pPr>
        <w:spacing w:after="0"/>
        <w:ind w:firstLine="709"/>
        <w:rPr>
          <w:rFonts w:ascii="Times New Roman" w:eastAsia="Times New Roman" w:hAnsi="Times New Roman" w:cs="Times New Roman"/>
          <w:sz w:val="28"/>
          <w:szCs w:val="28"/>
          <w:lang w:eastAsia="ru-RU"/>
        </w:rPr>
      </w:pPr>
    </w:p>
    <w:p w:rsidR="00687B13" w:rsidRPr="00687B13" w:rsidRDefault="00687B13" w:rsidP="00687B13">
      <w:pPr>
        <w:pStyle w:val="a5"/>
        <w:numPr>
          <w:ilvl w:val="0"/>
          <w:numId w:val="10"/>
        </w:numPr>
        <w:spacing w:after="0"/>
        <w:outlineLvl w:val="0"/>
        <w:rPr>
          <w:rFonts w:ascii="Times New Roman" w:eastAsia="Times New Roman" w:hAnsi="Times New Roman" w:cs="Times New Roman"/>
          <w:b/>
          <w:bCs/>
          <w:kern w:val="36"/>
          <w:sz w:val="28"/>
          <w:szCs w:val="28"/>
          <w:lang w:eastAsia="ru-RU"/>
        </w:rPr>
      </w:pPr>
      <w:r w:rsidRPr="00687B13">
        <w:rPr>
          <w:rFonts w:ascii="Times New Roman" w:eastAsia="Times New Roman" w:hAnsi="Times New Roman" w:cs="Times New Roman"/>
          <w:b/>
          <w:bCs/>
          <w:kern w:val="36"/>
          <w:sz w:val="28"/>
          <w:szCs w:val="28"/>
          <w:lang w:eastAsia="ru-RU"/>
        </w:rPr>
        <w:t>Установлен запрет на создание новых скотомогильников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сентября 2024 года в соответствии с Федеральным законом от 12.12.2023 № 582-ФЗ запрещается создание новых скотомогильников. Скотомогильники, за исключением скотомогильников, содержащих биологические отходы, зараженные возбудителем сибирской язвы, подлежат ликвидации в течение 25 лет со дня завершения их эксплуатации. Содержание, эксплуатация и ликвидация скотомогильников должны осуществляться в соответствии с ветеринарными правилами.</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Закон Российской Федерации от 14.05.1993 № 4979-1 «О ветеринарии» дополнен положениями, закрепляющими особенности обращения с биологическими отходами, под которыми понимаются останки животных и другие объекты животного происхождения, являющиеся результатом ветеринарной деятельности, а также учета организаций и граждан, осуществляющих обращение с биологическими отходами, и объектов уничтожения биологических отходов.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Федеральную государственную информационную систему в области ветеринарии подлежит включению в том числе информация об организациях и о гражданах, осуществляющих обращение с биологическими отходами, и об объектах уничтожения биологических отходов. Запрещается уничтожение особо опасных биологических отходов в скотомогильниках.</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12.12.2023 года № 582-ФЗ вступает в силу с 1 марта 2025 года, за исключением отдельных положений.</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Эксплуатация ранее созданных скотомогильников в целях уничтожения умеренно опасных биологических отходов допускается до 1 января 2030 года.</w:t>
      </w:r>
    </w:p>
    <w:p w:rsidR="00687B13" w:rsidRPr="00687B13" w:rsidRDefault="00687B13" w:rsidP="00687B13">
      <w:pPr>
        <w:pStyle w:val="a5"/>
        <w:numPr>
          <w:ilvl w:val="0"/>
          <w:numId w:val="10"/>
        </w:numPr>
        <w:ind w:left="142" w:firstLine="709"/>
        <w:outlineLvl w:val="0"/>
        <w:rPr>
          <w:rFonts w:ascii="Times New Roman" w:eastAsia="Times New Roman" w:hAnsi="Times New Roman" w:cs="Times New Roman"/>
          <w:b/>
          <w:bCs/>
          <w:kern w:val="36"/>
          <w:sz w:val="28"/>
          <w:szCs w:val="28"/>
          <w:lang w:eastAsia="ru-RU"/>
        </w:rPr>
      </w:pPr>
      <w:r w:rsidRPr="00687B13">
        <w:rPr>
          <w:rFonts w:ascii="Times New Roman" w:eastAsia="Times New Roman" w:hAnsi="Times New Roman" w:cs="Times New Roman"/>
          <w:b/>
          <w:bCs/>
          <w:kern w:val="36"/>
          <w:sz w:val="28"/>
          <w:szCs w:val="28"/>
          <w:lang w:eastAsia="ru-RU"/>
        </w:rPr>
        <w:lastRenderedPageBreak/>
        <w:t xml:space="preserve">С 1 марта 2025 года гражданам можно будет устанавливать </w:t>
      </w:r>
      <w:proofErr w:type="spellStart"/>
      <w:r w:rsidRPr="00687B13">
        <w:rPr>
          <w:rFonts w:ascii="Times New Roman" w:eastAsia="Times New Roman" w:hAnsi="Times New Roman" w:cs="Times New Roman"/>
          <w:b/>
          <w:bCs/>
          <w:kern w:val="36"/>
          <w:sz w:val="28"/>
          <w:szCs w:val="28"/>
          <w:lang w:eastAsia="ru-RU"/>
        </w:rPr>
        <w:t>самозапрет</w:t>
      </w:r>
      <w:proofErr w:type="spellEnd"/>
      <w:r w:rsidRPr="00687B13">
        <w:rPr>
          <w:rFonts w:ascii="Times New Roman" w:eastAsia="Times New Roman" w:hAnsi="Times New Roman" w:cs="Times New Roman"/>
          <w:b/>
          <w:bCs/>
          <w:kern w:val="36"/>
          <w:sz w:val="28"/>
          <w:szCs w:val="28"/>
          <w:lang w:eastAsia="ru-RU"/>
        </w:rPr>
        <w:t xml:space="preserve"> на выдачу кредитов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26 февраля 2024 года № 31-ФЗ в Федеральный закон «О кредитных историях» и Федеральный закон «О потребительском кредите (займе)» внесены изменения, позволяющие гражданам Российской Федерации устанавливать </w:t>
      </w:r>
      <w:proofErr w:type="spellStart"/>
      <w:r>
        <w:rPr>
          <w:rFonts w:ascii="Times New Roman" w:eastAsia="Times New Roman" w:hAnsi="Times New Roman" w:cs="Times New Roman"/>
          <w:sz w:val="28"/>
          <w:szCs w:val="28"/>
          <w:lang w:eastAsia="ru-RU"/>
        </w:rPr>
        <w:t>самозапрет</w:t>
      </w:r>
      <w:proofErr w:type="spellEnd"/>
      <w:r>
        <w:rPr>
          <w:rFonts w:ascii="Times New Roman" w:eastAsia="Times New Roman" w:hAnsi="Times New Roman" w:cs="Times New Roman"/>
          <w:sz w:val="28"/>
          <w:szCs w:val="28"/>
          <w:lang w:eastAsia="ru-RU"/>
        </w:rPr>
        <w:t xml:space="preserve"> на выдачу кредитов и займов.</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даст гражданам возможность дополнительно защитить себя от мошенников, которые оформляют кредиты и микрозаймы на чужое имя, используя украденные или полученные обманом персональные данные.</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установления или снятия такого запрета нужно будет подать заявление в квалифицированные бюро кредитных историй через МФЦ либо портал «Госуслуг».</w:t>
      </w:r>
    </w:p>
    <w:p w:rsidR="00687B13" w:rsidRDefault="00687B13" w:rsidP="00687B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закон не будет распространяться на ипотеку, автокредиты, а также образовательные кредиты, предоставленные в рамках государственной поддержки.</w:t>
      </w:r>
    </w:p>
    <w:p w:rsidR="00031CE6" w:rsidRDefault="00687B13" w:rsidP="00687B13">
      <w:pPr>
        <w:ind w:firstLine="708"/>
        <w:rPr>
          <w:rFonts w:ascii="Times New Roman" w:eastAsia="Times New Roman" w:hAnsi="Times New Roman" w:cs="Times New Roman"/>
          <w:sz w:val="28"/>
          <w:szCs w:val="28"/>
          <w:lang w:eastAsia="ru-RU"/>
        </w:rPr>
      </w:pPr>
      <w:r w:rsidRPr="00687B13">
        <w:rPr>
          <w:rFonts w:ascii="Times New Roman" w:eastAsia="Times New Roman" w:hAnsi="Times New Roman" w:cs="Times New Roman"/>
          <w:sz w:val="28"/>
          <w:szCs w:val="28"/>
          <w:lang w:eastAsia="ru-RU"/>
        </w:rPr>
        <w:t>Поправки вступают в силу с 1 марта 2025 года.</w:t>
      </w:r>
    </w:p>
    <w:p w:rsidR="00687B13" w:rsidRPr="00A92484" w:rsidRDefault="00687B13" w:rsidP="00687B13">
      <w:pPr>
        <w:pStyle w:val="a3"/>
        <w:numPr>
          <w:ilvl w:val="0"/>
          <w:numId w:val="10"/>
        </w:numPr>
        <w:spacing w:before="0" w:beforeAutospacing="0" w:after="0" w:afterAutospacing="0"/>
        <w:jc w:val="center"/>
        <w:rPr>
          <w:sz w:val="28"/>
          <w:szCs w:val="28"/>
        </w:rPr>
      </w:pPr>
      <w:r w:rsidRPr="00A92484">
        <w:rPr>
          <w:b/>
          <w:bCs/>
          <w:sz w:val="28"/>
          <w:szCs w:val="28"/>
        </w:rPr>
        <w:t>Вводится в действие положение о реестре воинского учета</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A92484">
        <w:rPr>
          <w:rFonts w:ascii="Times New Roman" w:eastAsia="Times New Roman" w:hAnsi="Times New Roman" w:cs="Times New Roman"/>
          <w:iCs/>
          <w:sz w:val="28"/>
          <w:szCs w:val="28"/>
          <w:lang w:eastAsia="ru-RU"/>
        </w:rPr>
        <w:t>Постановлением Правительства Российской Федерации от 19.04.2024 № 506 утверждено</w:t>
      </w:r>
      <w:r w:rsidRPr="00646679">
        <w:rPr>
          <w:rFonts w:ascii="Times New Roman" w:eastAsia="Times New Roman" w:hAnsi="Times New Roman" w:cs="Times New Roman"/>
          <w:sz w:val="28"/>
          <w:szCs w:val="28"/>
          <w:lang w:eastAsia="ru-RU"/>
        </w:rPr>
        <w:t xml:space="preserve"> положение об </w:t>
      </w:r>
      <w:proofErr w:type="spellStart"/>
      <w:r w:rsidRPr="00646679">
        <w:rPr>
          <w:rFonts w:ascii="Times New Roman" w:eastAsia="Times New Roman" w:hAnsi="Times New Roman" w:cs="Times New Roman"/>
          <w:sz w:val="28"/>
          <w:szCs w:val="28"/>
          <w:lang w:eastAsia="ru-RU"/>
        </w:rPr>
        <w:t>информсистеме</w:t>
      </w:r>
      <w:proofErr w:type="spellEnd"/>
      <w:r w:rsidRPr="00646679">
        <w:rPr>
          <w:rFonts w:ascii="Times New Roman" w:eastAsia="Times New Roman" w:hAnsi="Times New Roman" w:cs="Times New Roman"/>
          <w:sz w:val="28"/>
          <w:szCs w:val="28"/>
          <w:lang w:eastAsia="ru-RU"/>
        </w:rPr>
        <w:t xml:space="preserve"> </w:t>
      </w:r>
      <w:r w:rsidRPr="00A92484">
        <w:rPr>
          <w:rFonts w:ascii="Times New Roman" w:eastAsia="Times New Roman" w:hAnsi="Times New Roman" w:cs="Times New Roman"/>
          <w:sz w:val="28"/>
          <w:szCs w:val="28"/>
          <w:lang w:eastAsia="ru-RU"/>
        </w:rPr>
        <w:t>«</w:t>
      </w:r>
      <w:r w:rsidRPr="00646679">
        <w:rPr>
          <w:rFonts w:ascii="Times New Roman" w:eastAsia="Times New Roman" w:hAnsi="Times New Roman" w:cs="Times New Roman"/>
          <w:sz w:val="28"/>
          <w:szCs w:val="28"/>
          <w:lang w:eastAsia="ru-RU"/>
        </w:rPr>
        <w:t>Реестр воинского учета</w:t>
      </w:r>
      <w:r w:rsidRPr="00A92484">
        <w:rPr>
          <w:rFonts w:ascii="Times New Roman" w:eastAsia="Times New Roman" w:hAnsi="Times New Roman" w:cs="Times New Roman"/>
          <w:sz w:val="28"/>
          <w:szCs w:val="28"/>
          <w:lang w:eastAsia="ru-RU"/>
        </w:rPr>
        <w:t>»</w:t>
      </w:r>
      <w:r w:rsidRPr="00646679">
        <w:rPr>
          <w:rFonts w:ascii="Times New Roman" w:eastAsia="Times New Roman" w:hAnsi="Times New Roman" w:cs="Times New Roman"/>
          <w:sz w:val="28"/>
          <w:szCs w:val="28"/>
          <w:lang w:eastAsia="ru-RU"/>
        </w:rPr>
        <w:t xml:space="preserve">, в которую войдет в том числе реестр повесток. Документ вступил в силу 27 апреля 2024 года. </w:t>
      </w:r>
    </w:p>
    <w:p w:rsidR="00687B13" w:rsidRPr="00A92484" w:rsidRDefault="00687B13" w:rsidP="00687B13">
      <w:pPr>
        <w:spacing w:after="0"/>
        <w:ind w:firstLine="709"/>
        <w:rPr>
          <w:rFonts w:ascii="Times New Roman" w:eastAsia="Times New Roman" w:hAnsi="Times New Roman" w:cs="Times New Roman"/>
          <w:sz w:val="28"/>
          <w:szCs w:val="28"/>
          <w:lang w:eastAsia="ru-RU"/>
        </w:rPr>
      </w:pPr>
      <w:r w:rsidRPr="00A92484">
        <w:rPr>
          <w:rFonts w:ascii="Times New Roman" w:eastAsia="Times New Roman" w:hAnsi="Times New Roman" w:cs="Times New Roman"/>
          <w:sz w:val="28"/>
          <w:szCs w:val="28"/>
          <w:lang w:eastAsia="ru-RU"/>
        </w:rPr>
        <w:t>Создание, ввод в эксплуатацию и эксплуатация реестра воинского учета будет осуществляться в два этапа</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до 31 октября 2024 года </w:t>
      </w:r>
      <w:proofErr w:type="spellStart"/>
      <w:r w:rsidRPr="00646679">
        <w:rPr>
          <w:rFonts w:ascii="Times New Roman" w:eastAsia="Times New Roman" w:hAnsi="Times New Roman" w:cs="Times New Roman"/>
          <w:sz w:val="28"/>
          <w:szCs w:val="28"/>
          <w:lang w:eastAsia="ru-RU"/>
        </w:rPr>
        <w:t>Минцифры</w:t>
      </w:r>
      <w:proofErr w:type="spellEnd"/>
      <w:r w:rsidRPr="00646679">
        <w:rPr>
          <w:rFonts w:ascii="Times New Roman" w:eastAsia="Times New Roman" w:hAnsi="Times New Roman" w:cs="Times New Roman"/>
          <w:sz w:val="28"/>
          <w:szCs w:val="28"/>
          <w:lang w:eastAsia="ru-RU"/>
        </w:rPr>
        <w:t xml:space="preserve"> должно создать реестр и обеспечить его техническую готовность;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с 1 ноября 2024 года реестр перейдет к Минобороны, которое загрузит в него данные и начнет использовать.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Граждан, сведения о которых внесли в систему, уведомят об этом через Госуслуги.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Реестр позволит, в частности: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дистанционно вставать и сниматься с воинского учета. В ряде случаев это будет происходить автоматически;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актуализировать данные о гражданах на основе сведений из других </w:t>
      </w:r>
      <w:proofErr w:type="spellStart"/>
      <w:r w:rsidRPr="00646679">
        <w:rPr>
          <w:rFonts w:ascii="Times New Roman" w:eastAsia="Times New Roman" w:hAnsi="Times New Roman" w:cs="Times New Roman"/>
          <w:sz w:val="28"/>
          <w:szCs w:val="28"/>
          <w:lang w:eastAsia="ru-RU"/>
        </w:rPr>
        <w:t>госресурсов</w:t>
      </w:r>
      <w:proofErr w:type="spellEnd"/>
      <w:r w:rsidRPr="00646679">
        <w:rPr>
          <w:rFonts w:ascii="Times New Roman" w:eastAsia="Times New Roman" w:hAnsi="Times New Roman" w:cs="Times New Roman"/>
          <w:sz w:val="28"/>
          <w:szCs w:val="28"/>
          <w:lang w:eastAsia="ru-RU"/>
        </w:rPr>
        <w:t xml:space="preserve">;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формировать и рассылать электронные повестки; </w:t>
      </w:r>
    </w:p>
    <w:p w:rsidR="00687B13" w:rsidRPr="00646679"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 направлять решения о применении или отмене временных мер обеспечения явки по повестке, например, о запрете выезжать из РФ. </w:t>
      </w:r>
    </w:p>
    <w:p w:rsidR="00687B13" w:rsidRDefault="00687B13" w:rsidP="00687B13">
      <w:pPr>
        <w:spacing w:after="0"/>
        <w:ind w:firstLine="709"/>
        <w:rPr>
          <w:rFonts w:ascii="Times New Roman" w:eastAsia="Times New Roman" w:hAnsi="Times New Roman" w:cs="Times New Roman"/>
          <w:sz w:val="28"/>
          <w:szCs w:val="28"/>
          <w:lang w:eastAsia="ru-RU"/>
        </w:rPr>
      </w:pPr>
      <w:r w:rsidRPr="00646679">
        <w:rPr>
          <w:rFonts w:ascii="Times New Roman" w:eastAsia="Times New Roman" w:hAnsi="Times New Roman" w:cs="Times New Roman"/>
          <w:sz w:val="28"/>
          <w:szCs w:val="28"/>
          <w:lang w:eastAsia="ru-RU"/>
        </w:rPr>
        <w:t xml:space="preserve">Реестр повесток сформируют на базе реестра воинского учета. В нем будут хранить данные о направленных повестках и их электронные копии. Граждане получат доступ к ресурсу через личный кабинет. </w:t>
      </w:r>
    </w:p>
    <w:p w:rsidR="00687B13" w:rsidRDefault="00687B13" w:rsidP="00687B13">
      <w:pPr>
        <w:spacing w:after="0"/>
        <w:ind w:firstLine="709"/>
        <w:rPr>
          <w:rFonts w:ascii="Times New Roman" w:eastAsia="Times New Roman" w:hAnsi="Times New Roman" w:cs="Times New Roman"/>
          <w:sz w:val="28"/>
          <w:szCs w:val="28"/>
          <w:lang w:eastAsia="ru-RU"/>
        </w:rPr>
      </w:pPr>
    </w:p>
    <w:p w:rsidR="00687B13" w:rsidRDefault="00687B13" w:rsidP="00687B13">
      <w:pPr>
        <w:spacing w:after="0"/>
        <w:ind w:firstLine="709"/>
        <w:rPr>
          <w:rFonts w:ascii="Times New Roman" w:eastAsia="Times New Roman" w:hAnsi="Times New Roman" w:cs="Times New Roman"/>
          <w:sz w:val="28"/>
          <w:szCs w:val="28"/>
          <w:lang w:eastAsia="ru-RU"/>
        </w:rPr>
      </w:pPr>
    </w:p>
    <w:p w:rsidR="00687B13" w:rsidRPr="00687B13" w:rsidRDefault="00687B13" w:rsidP="00687B13">
      <w:pPr>
        <w:pStyle w:val="a5"/>
        <w:numPr>
          <w:ilvl w:val="0"/>
          <w:numId w:val="10"/>
        </w:numPr>
        <w:spacing w:after="0"/>
        <w:ind w:left="0" w:firstLine="851"/>
        <w:rPr>
          <w:rFonts w:ascii="Times New Roman" w:eastAsia="Times New Roman" w:hAnsi="Times New Roman" w:cs="Times New Roman"/>
          <w:sz w:val="28"/>
          <w:szCs w:val="28"/>
          <w:lang w:eastAsia="ru-RU"/>
        </w:rPr>
      </w:pPr>
      <w:r w:rsidRPr="00687B13">
        <w:rPr>
          <w:rFonts w:ascii="Times New Roman" w:eastAsia="Times New Roman" w:hAnsi="Times New Roman" w:cs="Times New Roman"/>
          <w:b/>
          <w:bCs/>
          <w:kern w:val="36"/>
          <w:sz w:val="28"/>
          <w:szCs w:val="28"/>
          <w:lang w:eastAsia="ru-RU"/>
        </w:rPr>
        <w:lastRenderedPageBreak/>
        <w:t>Конституционный Суд Российской Федерации защитил права бывших членов семьи собственника изымаемого аварийного жилья, отказавшихся от приватизации</w:t>
      </w:r>
    </w:p>
    <w:p w:rsidR="00687B13" w:rsidRPr="00687B13" w:rsidRDefault="00687B13" w:rsidP="00687B13">
      <w:pPr>
        <w:pStyle w:val="a5"/>
        <w:shd w:val="clear" w:color="auto" w:fill="FFFFFF"/>
        <w:spacing w:after="0"/>
        <w:ind w:left="0" w:firstLine="709"/>
        <w:rPr>
          <w:rFonts w:ascii="Times New Roman" w:eastAsia="Times New Roman" w:hAnsi="Times New Roman" w:cs="Times New Roman"/>
          <w:sz w:val="28"/>
          <w:szCs w:val="28"/>
          <w:lang w:eastAsia="ru-RU"/>
        </w:rPr>
      </w:pPr>
      <w:hyperlink r:id="rId10" w:history="1">
        <w:r w:rsidRPr="00687B13">
          <w:rPr>
            <w:rStyle w:val="a4"/>
            <w:rFonts w:ascii="Times New Roman" w:eastAsia="Times New Roman" w:hAnsi="Times New Roman" w:cs="Times New Roman"/>
            <w:sz w:val="28"/>
            <w:szCs w:val="28"/>
          </w:rPr>
          <w:t>Постановление</w:t>
        </w:r>
        <w:r w:rsidRPr="00687B13">
          <w:rPr>
            <w:rStyle w:val="a4"/>
            <w:rFonts w:ascii="Times New Roman" w:eastAsia="Times New Roman" w:hAnsi="Times New Roman" w:cs="Times New Roman"/>
            <w:sz w:val="28"/>
            <w:szCs w:val="28"/>
            <w:lang w:eastAsia="ru-RU"/>
          </w:rPr>
          <w:t xml:space="preserve">м </w:t>
        </w:r>
        <w:r w:rsidRPr="00687B13">
          <w:rPr>
            <w:rStyle w:val="a4"/>
            <w:rFonts w:ascii="Times New Roman" w:eastAsia="Times New Roman" w:hAnsi="Times New Roman" w:cs="Times New Roman"/>
            <w:sz w:val="28"/>
            <w:szCs w:val="28"/>
          </w:rPr>
          <w:t>Конституционного Суда Российской Федерации от 25 апреля 2024 г. № 21-П</w:t>
        </w:r>
      </w:hyperlink>
      <w:r w:rsidRPr="00687B13">
        <w:rPr>
          <w:rFonts w:ascii="Times New Roman" w:eastAsia="Times New Roman" w:hAnsi="Times New Roman" w:cs="Times New Roman"/>
          <w:sz w:val="28"/>
          <w:szCs w:val="28"/>
          <w:lang w:eastAsia="ru-RU"/>
        </w:rPr>
        <w:t xml:space="preserve"> </w:t>
      </w:r>
      <w:hyperlink r:id="rId11" w:anchor="block_3206" w:history="1">
        <w:r w:rsidRPr="00687B13">
          <w:rPr>
            <w:rStyle w:val="a4"/>
            <w:rFonts w:ascii="Times New Roman" w:eastAsia="Times New Roman" w:hAnsi="Times New Roman" w:cs="Times New Roman"/>
            <w:sz w:val="28"/>
            <w:szCs w:val="28"/>
          </w:rPr>
          <w:t>ч. 6 ст. 32 ЖК РФ</w:t>
        </w:r>
      </w:hyperlink>
      <w:r w:rsidRPr="00687B13">
        <w:rPr>
          <w:rFonts w:ascii="Times New Roman" w:eastAsia="Times New Roman" w:hAnsi="Times New Roman" w:cs="Times New Roman"/>
          <w:sz w:val="28"/>
          <w:szCs w:val="28"/>
          <w:lang w:eastAsia="ru-RU"/>
        </w:rPr>
        <w:t>, посвященная гарантиям прав собственника жилого помещения в случае его изъятия для государственных или муниципальных нужд, признана неконституционной в той мере, в какой эта норма при указанных обстоятельствах не обеспечивает надлежащих гарантий защиты жилищных прав бывших членов семьи собственника, для которых жилое помещение является единственным и которые не имеют реальной возможности самостоятельно удовлетворить потребность в жилище.</w:t>
      </w:r>
    </w:p>
    <w:p w:rsidR="00687B13" w:rsidRDefault="00687B13" w:rsidP="00687B13">
      <w:pPr>
        <w:pStyle w:val="a5"/>
        <w:shd w:val="clear" w:color="auto" w:fill="FFFFFF"/>
        <w:spacing w:after="0"/>
        <w:ind w:left="0" w:firstLine="709"/>
        <w:rPr>
          <w:rFonts w:ascii="Times New Roman" w:eastAsia="Times New Roman" w:hAnsi="Times New Roman" w:cs="Times New Roman"/>
          <w:sz w:val="28"/>
          <w:szCs w:val="28"/>
          <w:lang w:eastAsia="ru-RU"/>
        </w:rPr>
      </w:pPr>
      <w:r w:rsidRPr="00687B13">
        <w:rPr>
          <w:rFonts w:ascii="Times New Roman" w:eastAsia="Times New Roman" w:hAnsi="Times New Roman" w:cs="Times New Roman"/>
          <w:sz w:val="28"/>
          <w:szCs w:val="28"/>
          <w:lang w:eastAsia="ru-RU"/>
        </w:rPr>
        <w:t>Законодателю поручено в кратчайший срок внести в действующее правовое регулирование необходимые изменения. На период до принятия соответствующих поправок КС РФ постановил, что в подобных случаях суд по требованию бывшего члена семьи собственника жилого помещения, отказавшегося от участия в приватизации, должен разрешить вопрос об удовлетворении его потребности в жилье. В этих целях суд возлагает на органы местного самоуправления обязанность предоставить данному лицу жилое помещение из муниципального жилищного фонда с момента, когда дальнейшее нахождение в изымаемом жилом помещении невозможно или непосредственно создает опасность для жизни или здоровья. Этот порядок применяется при условии, что для бывшего члена семьи изымаемое жилое помещение является единственным, он признан малоимущим и принят на учет в качестве нуждающегося в жилом помещении или имеет право состоять на таком учете.</w:t>
      </w:r>
    </w:p>
    <w:p w:rsidR="008A71CC" w:rsidRPr="00687B13" w:rsidRDefault="008A71CC" w:rsidP="00687B13">
      <w:pPr>
        <w:pStyle w:val="a5"/>
        <w:shd w:val="clear" w:color="auto" w:fill="FFFFFF"/>
        <w:spacing w:after="0"/>
        <w:ind w:left="0" w:firstLine="709"/>
        <w:rPr>
          <w:rFonts w:ascii="Times New Roman" w:eastAsia="Times New Roman" w:hAnsi="Times New Roman" w:cs="Times New Roman"/>
          <w:sz w:val="28"/>
          <w:szCs w:val="28"/>
          <w:lang w:eastAsia="ru-RU"/>
        </w:rPr>
      </w:pPr>
    </w:p>
    <w:p w:rsidR="008A71CC" w:rsidRPr="008A71CC" w:rsidRDefault="008A71CC" w:rsidP="008A71CC">
      <w:pPr>
        <w:pStyle w:val="a5"/>
        <w:numPr>
          <w:ilvl w:val="0"/>
          <w:numId w:val="10"/>
        </w:numPr>
        <w:spacing w:after="0"/>
        <w:ind w:left="0" w:firstLine="774"/>
        <w:rPr>
          <w:rFonts w:ascii="Times New Roman" w:hAnsi="Times New Roman" w:cs="Times New Roman"/>
          <w:b/>
          <w:bCs/>
          <w:sz w:val="28"/>
          <w:szCs w:val="28"/>
          <w:shd w:val="clear" w:color="auto" w:fill="FFFFFF"/>
        </w:rPr>
      </w:pPr>
      <w:r w:rsidRPr="008A71CC">
        <w:rPr>
          <w:rFonts w:ascii="Times New Roman" w:hAnsi="Times New Roman" w:cs="Times New Roman"/>
          <w:b/>
          <w:bCs/>
          <w:sz w:val="28"/>
          <w:szCs w:val="28"/>
          <w:shd w:val="clear" w:color="auto" w:fill="FFFFFF"/>
        </w:rPr>
        <w:t>Прописка в квартире, имевшаяся до возникновения спора о выморочности имущества, должна учитываться при решении вопроса о принятии наследства.</w:t>
      </w:r>
    </w:p>
    <w:p w:rsidR="008A71CC" w:rsidRPr="008A71CC" w:rsidRDefault="008A71CC" w:rsidP="008A71CC">
      <w:pPr>
        <w:spacing w:after="0"/>
        <w:ind w:firstLine="709"/>
        <w:rPr>
          <w:rFonts w:ascii="Times New Roman" w:hAnsi="Times New Roman" w:cs="Times New Roman"/>
          <w:sz w:val="28"/>
          <w:szCs w:val="28"/>
          <w:shd w:val="clear" w:color="auto" w:fill="FFFFFF"/>
        </w:rPr>
      </w:pPr>
      <w:hyperlink r:id="rId12" w:tgtFrame="_blank" w:history="1">
        <w:r w:rsidRPr="008A71CC">
          <w:rPr>
            <w:rStyle w:val="a4"/>
            <w:rFonts w:ascii="Times New Roman" w:hAnsi="Times New Roman" w:cs="Times New Roman"/>
            <w:sz w:val="28"/>
            <w:szCs w:val="28"/>
            <w:shd w:val="clear" w:color="auto" w:fill="FFFFFF"/>
          </w:rPr>
          <w:t xml:space="preserve">Постановлением Конституционного Суда Российской Федерации от 27 мая 2024 г. № 25-П «По делу о проверке конституционности пункта 1 статьи 1152 и пункта 2 статьи 1153 Гражданского кодекса Российской Федерации в связи с жалобой гражданина Д.В. </w:t>
        </w:r>
        <w:proofErr w:type="spellStart"/>
        <w:r w:rsidRPr="008A71CC">
          <w:rPr>
            <w:rStyle w:val="a4"/>
            <w:rFonts w:ascii="Times New Roman" w:hAnsi="Times New Roman" w:cs="Times New Roman"/>
            <w:sz w:val="28"/>
            <w:szCs w:val="28"/>
            <w:shd w:val="clear" w:color="auto" w:fill="FFFFFF"/>
          </w:rPr>
          <w:t>Простякова</w:t>
        </w:r>
        <w:proofErr w:type="spellEnd"/>
      </w:hyperlink>
      <w:r w:rsidRPr="008A71CC">
        <w:rPr>
          <w:rFonts w:ascii="Times New Roman" w:hAnsi="Times New Roman" w:cs="Times New Roman"/>
          <w:sz w:val="28"/>
          <w:szCs w:val="28"/>
        </w:rPr>
        <w:t>» установлено, что р</w:t>
      </w:r>
      <w:r w:rsidRPr="008A71CC">
        <w:rPr>
          <w:rFonts w:ascii="Times New Roman" w:hAnsi="Times New Roman" w:cs="Times New Roman"/>
          <w:sz w:val="28"/>
          <w:szCs w:val="28"/>
          <w:shd w:val="clear" w:color="auto" w:fill="FFFFFF"/>
        </w:rPr>
        <w:t>егистрация по месту жительства является уведомительным способом учета граждан. Наличие регистрации в жилом помещении, которое входит в наследственную массу, не подменяет установленных ГК РФ способов принятия наследства.</w:t>
      </w:r>
    </w:p>
    <w:p w:rsidR="008A71CC" w:rsidRPr="008A71CC" w:rsidRDefault="008A71CC" w:rsidP="008A71CC">
      <w:pPr>
        <w:spacing w:after="0"/>
        <w:ind w:firstLine="709"/>
        <w:rPr>
          <w:rFonts w:ascii="Times New Roman" w:hAnsi="Times New Roman" w:cs="Times New Roman"/>
          <w:sz w:val="28"/>
          <w:szCs w:val="28"/>
          <w:shd w:val="clear" w:color="auto" w:fill="FFFFFF"/>
        </w:rPr>
      </w:pPr>
      <w:r w:rsidRPr="008A71CC">
        <w:rPr>
          <w:rFonts w:ascii="Times New Roman" w:hAnsi="Times New Roman" w:cs="Times New Roman"/>
          <w:sz w:val="28"/>
          <w:szCs w:val="28"/>
          <w:shd w:val="clear" w:color="auto" w:fill="FFFFFF"/>
        </w:rPr>
        <w:t>В случае, когда регистрация сохраняется после истечения срока для принятия наследства вплоть до момента возникновения спора о признании жилого помещения выморочным имуществом, гражданин не предпринимал действий по отказу от принятия наследства, наличие у него регистрации может в совокупности имеющихся доказательств свидетельствовать о намерении владеть и пользоваться данным объектом.</w:t>
      </w:r>
    </w:p>
    <w:p w:rsidR="008A71CC" w:rsidRPr="008A71CC" w:rsidRDefault="008A71CC" w:rsidP="008A71CC">
      <w:pPr>
        <w:spacing w:after="0"/>
        <w:ind w:firstLine="709"/>
        <w:rPr>
          <w:rFonts w:ascii="Times New Roman" w:hAnsi="Times New Roman" w:cs="Times New Roman"/>
          <w:sz w:val="28"/>
          <w:szCs w:val="28"/>
          <w:shd w:val="clear" w:color="auto" w:fill="FFFFFF"/>
        </w:rPr>
      </w:pPr>
      <w:r w:rsidRPr="008A71CC">
        <w:rPr>
          <w:rFonts w:ascii="Times New Roman" w:hAnsi="Times New Roman" w:cs="Times New Roman"/>
          <w:sz w:val="28"/>
          <w:szCs w:val="28"/>
          <w:shd w:val="clear" w:color="auto" w:fill="FFFFFF"/>
        </w:rPr>
        <w:t xml:space="preserve">Если уполномоченные органы затягивают оформление прав на это имущество как на выморочное, а потом заявляют требования на него, то гражданину становится сложнее доказать, что он принял наследство </w:t>
      </w:r>
      <w:r w:rsidRPr="008A71CC">
        <w:rPr>
          <w:rFonts w:ascii="Times New Roman" w:hAnsi="Times New Roman" w:cs="Times New Roman"/>
          <w:sz w:val="28"/>
          <w:szCs w:val="28"/>
          <w:shd w:val="clear" w:color="auto" w:fill="FFFFFF"/>
        </w:rPr>
        <w:lastRenderedPageBreak/>
        <w:t>фактическими действиями. В таком случае значение регистрации по месту жительства еще больше повышается.</w:t>
      </w:r>
    </w:p>
    <w:p w:rsidR="008A71CC" w:rsidRDefault="008A71CC" w:rsidP="008A71CC">
      <w:pPr>
        <w:spacing w:after="0"/>
        <w:ind w:firstLine="709"/>
        <w:rPr>
          <w:rFonts w:ascii="Times New Roman" w:hAnsi="Times New Roman" w:cs="Times New Roman"/>
          <w:sz w:val="28"/>
          <w:szCs w:val="28"/>
          <w:shd w:val="clear" w:color="auto" w:fill="FFFFFF"/>
        </w:rPr>
      </w:pPr>
      <w:r w:rsidRPr="008A71CC">
        <w:rPr>
          <w:rFonts w:ascii="Times New Roman" w:hAnsi="Times New Roman" w:cs="Times New Roman"/>
          <w:sz w:val="28"/>
          <w:szCs w:val="28"/>
          <w:shd w:val="clear" w:color="auto" w:fill="FFFFFF"/>
        </w:rPr>
        <w:t>Оспариваемые нормы не противоречат Конституции РФ. Они предполагают, что если на дату открытия наследства гражданин был зарегистрирован в жилом помещении и оставался зарегистрированным в нем на момент возникновения спора, то регистрация может быть учтена наряду с иными основаниями для принятия наследства.</w:t>
      </w:r>
    </w:p>
    <w:p w:rsidR="008A71CC" w:rsidRPr="008A71CC" w:rsidRDefault="008A71CC" w:rsidP="008A71CC">
      <w:pPr>
        <w:spacing w:after="0"/>
        <w:ind w:firstLine="709"/>
        <w:rPr>
          <w:rFonts w:ascii="Times New Roman" w:hAnsi="Times New Roman" w:cs="Times New Roman"/>
          <w:sz w:val="28"/>
          <w:szCs w:val="28"/>
          <w:shd w:val="clear" w:color="auto" w:fill="FFFFFF"/>
        </w:rPr>
      </w:pPr>
    </w:p>
    <w:p w:rsidR="008A71CC" w:rsidRDefault="008A71CC" w:rsidP="008A71CC">
      <w:pPr>
        <w:pStyle w:val="1"/>
        <w:shd w:val="clear" w:color="auto" w:fill="FFFFFF"/>
        <w:spacing w:before="0"/>
        <w:rPr>
          <w:sz w:val="28"/>
          <w:szCs w:val="28"/>
        </w:rPr>
      </w:pPr>
      <w:r w:rsidRPr="008A71C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Pr>
          <w:rFonts w:ascii="Times New Roman" w:hAnsi="Times New Roman" w:cs="Times New Roman"/>
          <w:sz w:val="28"/>
          <w:szCs w:val="28"/>
        </w:rPr>
        <w:t xml:space="preserve"> </w:t>
      </w:r>
      <w:r w:rsidRPr="008A71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3 мая 2024 года расширен запрет на передачу коллекторам долгов граждан за ЖКУ</w:t>
      </w:r>
    </w:p>
    <w:p w:rsidR="008A71CC" w:rsidRPr="009853E8" w:rsidRDefault="008A71CC" w:rsidP="008A71CC">
      <w:pPr>
        <w:pStyle w:val="a3"/>
        <w:shd w:val="clear" w:color="auto" w:fill="FFFFFF"/>
        <w:spacing w:before="0" w:beforeAutospacing="0" w:after="0" w:afterAutospacing="0"/>
        <w:ind w:firstLine="709"/>
        <w:jc w:val="both"/>
        <w:rPr>
          <w:sz w:val="28"/>
          <w:szCs w:val="28"/>
        </w:rPr>
      </w:pPr>
      <w:r w:rsidRPr="009853E8">
        <w:rPr>
          <w:sz w:val="28"/>
          <w:szCs w:val="28"/>
        </w:rPr>
        <w:t xml:space="preserve">В соответствии с </w:t>
      </w:r>
      <w:hyperlink r:id="rId13" w:history="1">
        <w:r w:rsidRPr="009853E8">
          <w:rPr>
            <w:rStyle w:val="a4"/>
            <w:sz w:val="28"/>
            <w:szCs w:val="28"/>
            <w:bdr w:val="none" w:sz="0" w:space="0" w:color="auto" w:frame="1"/>
          </w:rPr>
          <w:t>Федеральным законом от 22 апреля 2024 г. № 84-ФЗ</w:t>
        </w:r>
      </w:hyperlink>
      <w:r w:rsidRPr="009853E8">
        <w:rPr>
          <w:sz w:val="28"/>
          <w:szCs w:val="28"/>
        </w:rPr>
        <w:t xml:space="preserve"> передавать долги граждан за ЖКУ третьим лицам также не смогут наймодатели жилых помещений по договорам социального найма и найма жилого помещения государственного и муниципального фонда.</w:t>
      </w:r>
    </w:p>
    <w:p w:rsidR="008A71CC" w:rsidRDefault="008A71CC" w:rsidP="008A71CC">
      <w:pPr>
        <w:pStyle w:val="a3"/>
        <w:shd w:val="clear" w:color="auto" w:fill="FFFFFF"/>
        <w:spacing w:before="0" w:beforeAutospacing="0" w:after="0" w:afterAutospacing="0"/>
        <w:ind w:firstLine="709"/>
        <w:jc w:val="both"/>
        <w:rPr>
          <w:sz w:val="28"/>
          <w:szCs w:val="28"/>
        </w:rPr>
      </w:pPr>
      <w:r w:rsidRPr="009853E8">
        <w:rPr>
          <w:sz w:val="28"/>
          <w:szCs w:val="28"/>
        </w:rPr>
        <w:t xml:space="preserve">Изменения внесены в </w:t>
      </w:r>
      <w:hyperlink r:id="rId14" w:anchor="block_155018" w:history="1">
        <w:r w:rsidRPr="009853E8">
          <w:rPr>
            <w:rStyle w:val="a4"/>
            <w:sz w:val="28"/>
            <w:szCs w:val="28"/>
            <w:bdr w:val="none" w:sz="0" w:space="0" w:color="auto" w:frame="1"/>
          </w:rPr>
          <w:t>ч. 18</w:t>
        </w:r>
      </w:hyperlink>
      <w:r w:rsidRPr="009853E8">
        <w:rPr>
          <w:sz w:val="28"/>
          <w:szCs w:val="28"/>
        </w:rPr>
        <w:t xml:space="preserve"> и </w:t>
      </w:r>
      <w:hyperlink r:id="rId15" w:anchor="block_155019" w:history="1">
        <w:r w:rsidRPr="009853E8">
          <w:rPr>
            <w:rStyle w:val="a4"/>
            <w:sz w:val="28"/>
            <w:szCs w:val="28"/>
            <w:bdr w:val="none" w:sz="0" w:space="0" w:color="auto" w:frame="1"/>
          </w:rPr>
          <w:t>19 ст. 155 Жилищного кодекса</w:t>
        </w:r>
      </w:hyperlink>
      <w:r w:rsidRPr="009853E8">
        <w:rPr>
          <w:sz w:val="28"/>
          <w:szCs w:val="28"/>
        </w:rPr>
        <w:t xml:space="preserve">, </w:t>
      </w:r>
      <w:r>
        <w:rPr>
          <w:sz w:val="28"/>
          <w:szCs w:val="28"/>
        </w:rPr>
        <w:t>ранее запрещалось передавать коллекторам долги граждан за ЖКУ только управляющим организациям, ТСЖ, ЖК, ресурсоснабжающим организациям и региональным операторам по обращению с ТКО. Теперь же если наймодатели заключат договор с коллекторской организацией, такой договор также будет считаться ничтожным.</w:t>
      </w:r>
    </w:p>
    <w:p w:rsidR="008A71CC" w:rsidRDefault="008A71CC" w:rsidP="008A71CC">
      <w:pPr>
        <w:pStyle w:val="a3"/>
        <w:shd w:val="clear" w:color="auto" w:fill="FFFFFF"/>
        <w:spacing w:before="0" w:beforeAutospacing="0" w:after="0" w:afterAutospacing="0"/>
        <w:ind w:firstLine="709"/>
        <w:jc w:val="both"/>
        <w:rPr>
          <w:rFonts w:ascii="Arial" w:hAnsi="Arial" w:cs="Arial"/>
          <w:sz w:val="23"/>
          <w:szCs w:val="23"/>
        </w:rPr>
      </w:pPr>
      <w:r>
        <w:rPr>
          <w:sz w:val="28"/>
          <w:szCs w:val="28"/>
        </w:rPr>
        <w:t>Согласно поправкам уступка права требования по-прежнему останется возможной вновь выбранной или определенной управляющей организации, созданным ТСЖ либо ЖК, а собственникам и нанимателям помещений также должны будут направляться в течение 10 рабочих дней уведомления о заключении договора цессии. До их получения граждане вправе не погашать имеющуюся задолженность</w:t>
      </w:r>
      <w:r>
        <w:rPr>
          <w:rFonts w:ascii="Arial" w:hAnsi="Arial" w:cs="Arial"/>
          <w:sz w:val="23"/>
          <w:szCs w:val="23"/>
        </w:rPr>
        <w:t>.</w:t>
      </w:r>
    </w:p>
    <w:p w:rsidR="008A71CC" w:rsidRDefault="008A71CC" w:rsidP="008A71CC">
      <w:pPr>
        <w:pStyle w:val="a3"/>
        <w:shd w:val="clear" w:color="auto" w:fill="FFFFFF"/>
        <w:spacing w:before="0" w:beforeAutospacing="0" w:after="0" w:afterAutospacing="0"/>
        <w:ind w:firstLine="709"/>
        <w:jc w:val="both"/>
        <w:rPr>
          <w:rFonts w:ascii="Arial" w:hAnsi="Arial" w:cs="Arial"/>
          <w:sz w:val="23"/>
          <w:szCs w:val="23"/>
        </w:rPr>
      </w:pPr>
    </w:p>
    <w:p w:rsidR="008A71CC" w:rsidRDefault="008A71CC" w:rsidP="008A71CC">
      <w:pPr>
        <w:pStyle w:val="a3"/>
        <w:numPr>
          <w:ilvl w:val="0"/>
          <w:numId w:val="14"/>
        </w:numPr>
        <w:shd w:val="clear" w:color="auto" w:fill="FFFFFF"/>
        <w:spacing w:before="0" w:beforeAutospacing="0" w:after="0" w:afterAutospacing="0"/>
        <w:ind w:left="0" w:firstLine="360"/>
        <w:jc w:val="both"/>
        <w:rPr>
          <w:rFonts w:ascii="Arial" w:hAnsi="Arial" w:cs="Arial"/>
          <w:b/>
          <w:sz w:val="23"/>
          <w:szCs w:val="23"/>
        </w:rPr>
      </w:pPr>
      <w:r>
        <w:rPr>
          <w:b/>
          <w:bCs/>
          <w:sz w:val="28"/>
          <w:szCs w:val="28"/>
        </w:rPr>
        <w:t>До возникновения обязательств по управлению многоквартирным домом у других лиц (в том числе при изменении способа управления таким домом) управляющая компания не вправе уклониться от указанной деятельности в интересах обеспечения непрерывности деятельности по управлению многоквартирным домом и его обслуживанию</w:t>
      </w:r>
    </w:p>
    <w:p w:rsidR="008A71CC" w:rsidRDefault="008A71CC" w:rsidP="008A71C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Постановлением Конституционного Суда РФ от 18.04.2024 № 19-П «По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«Мир» взаимосвязанные часть 10 статьи 162 и часть 3 статьи 200 ЖК РФ признаны не противоречащими Конституции РФ в той мере, в какой по своему конституционно-правовому смыслу они предполагают, что во всяком случае на управляющую организацию, не передавшую техническую документацию и другие связанные с управлением многоквартирным домом документы, технические средства и оборудование, необходимые для эксплуатации многоквартирного дома и управления им, новому субъекту управления, возлагается обязанность продолжить управление многоквартирным домом </w:t>
      </w:r>
      <w:r>
        <w:rPr>
          <w:rFonts w:ascii="Times New Roman" w:hAnsi="Times New Roman" w:cs="Times New Roman"/>
          <w:sz w:val="28"/>
          <w:szCs w:val="28"/>
        </w:rPr>
        <w:lastRenderedPageBreak/>
        <w:t>после прекращения договора управления таким домом в связи с окончанием срока его действия и внесения об этом сведений в реестр лицензий субъекта РФ до возникновения обязательств по управлению многоквартирным домом у другой управляющей организации либо до наступления иных обстоятельств, определенных частью 3 статьи 200 ЖК РФ.</w:t>
      </w:r>
    </w:p>
    <w:p w:rsidR="008A71CC" w:rsidRDefault="008A71CC" w:rsidP="008A71CC">
      <w:pPr>
        <w:pStyle w:val="a3"/>
        <w:spacing w:before="0" w:beforeAutospacing="0" w:after="0" w:afterAutospacing="0"/>
        <w:ind w:firstLine="709"/>
        <w:jc w:val="both"/>
        <w:rPr>
          <w:sz w:val="28"/>
          <w:szCs w:val="28"/>
        </w:rPr>
      </w:pPr>
      <w:r>
        <w:rPr>
          <w:sz w:val="28"/>
          <w:szCs w:val="28"/>
        </w:rPr>
        <w:t>Конституционный Суд, в частности, отметил, что обязанность управляющей организации по продолжению управления многоквартирным домом и оплате коммунальных ресурсов, поставленных в такой дом в целях содержания общего имущества, в системе действующего правового регулирования не предполагает не ограниченного во времени существования, поскольку ЖК РФ достаточно подробно оговаривает порядок и сроки принятия общим собранием собственников помещений в многоквартирном доме решения о выборе способа управления им; в случае, если необходимое решение не принято или не реализовано, данный Кодекс предусматривает обязанность органа местного самоуправления провести открытый конкурс по отбору управляющей организации; если же конкурс признан несостоявшимся - определить управляющую организацию своим решением. При этом, хотя орган местного самоуправления и не является стороной договора управления многоквартирным домом, в случае неисполнения обязанности совершить действия, направленные на определение новой управляющей организации, предыдущая управляющая организация не лишена возможности оспорить незаконное бездействие органа местного самоуправления в судебном порядке.</w:t>
      </w:r>
    </w:p>
    <w:p w:rsidR="00834213" w:rsidRDefault="00834213" w:rsidP="008A71CC">
      <w:pPr>
        <w:pStyle w:val="a3"/>
        <w:spacing w:before="0" w:beforeAutospacing="0" w:after="0" w:afterAutospacing="0"/>
        <w:ind w:firstLine="709"/>
        <w:jc w:val="both"/>
        <w:rPr>
          <w:sz w:val="28"/>
          <w:szCs w:val="28"/>
        </w:rPr>
      </w:pPr>
    </w:p>
    <w:p w:rsidR="008A71CC" w:rsidRPr="00834213" w:rsidRDefault="008A71CC" w:rsidP="00834213">
      <w:pPr>
        <w:pStyle w:val="a5"/>
        <w:numPr>
          <w:ilvl w:val="0"/>
          <w:numId w:val="14"/>
        </w:numPr>
        <w:spacing w:after="0"/>
        <w:ind w:left="0" w:firstLine="426"/>
        <w:rPr>
          <w:rFonts w:ascii="Times New Roman" w:eastAsia="Times New Roman" w:hAnsi="Times New Roman" w:cs="Times New Roman"/>
          <w:b/>
          <w:bCs/>
          <w:sz w:val="28"/>
          <w:szCs w:val="28"/>
          <w:lang w:eastAsia="ru-RU"/>
        </w:rPr>
      </w:pPr>
      <w:r w:rsidRPr="00834213">
        <w:rPr>
          <w:rFonts w:ascii="Times New Roman" w:eastAsia="Times New Roman" w:hAnsi="Times New Roman" w:cs="Times New Roman"/>
          <w:b/>
          <w:sz w:val="28"/>
          <w:szCs w:val="28"/>
          <w:lang w:eastAsia="ru-RU"/>
        </w:rPr>
        <w:t>Постановлением Правительства Российской Федерации от 23.04.2024 № 524 у</w:t>
      </w:r>
      <w:r w:rsidRPr="00834213">
        <w:rPr>
          <w:rFonts w:ascii="Times New Roman" w:eastAsia="Times New Roman" w:hAnsi="Times New Roman" w:cs="Times New Roman"/>
          <w:b/>
          <w:bCs/>
          <w:sz w:val="28"/>
          <w:szCs w:val="28"/>
          <w:lang w:eastAsia="ru-RU"/>
        </w:rPr>
        <w:t>становлен порядок выдачи документа, подтверждающего проведение работ по реконструкции дома блокированной застройки, осуществляемых с привлечением средств материнского капитала.</w:t>
      </w:r>
    </w:p>
    <w:p w:rsidR="008A71CC" w:rsidRDefault="008A71CC" w:rsidP="00834213">
      <w:pPr>
        <w:spacing w:after="0"/>
        <w:ind w:right="3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изменениями в законодательстве лица, получившие сертификат на материнский (семейный) капитал, могут воспользоваться соответствующими средствами при проведении реконструкции дома блокированной застройки, в результате которой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A71CC" w:rsidRDefault="008A71CC"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постановлению выдача документа, подтверждающего проведение указанных работ (акта освидетельствования), будет осуществляться в порядке, установленном ранее постановлением Правительства Российской Федерации от 18 августа 2011 г. № 686 в отношении работ по реконструкции объекта индивидуального жилищного строительства.</w:t>
      </w:r>
    </w:p>
    <w:p w:rsidR="00834213" w:rsidRDefault="00834213" w:rsidP="00834213">
      <w:pPr>
        <w:spacing w:after="0"/>
        <w:ind w:firstLine="709"/>
        <w:rPr>
          <w:rFonts w:ascii="Times New Roman" w:eastAsia="Times New Roman" w:hAnsi="Times New Roman" w:cs="Times New Roman"/>
          <w:sz w:val="28"/>
          <w:szCs w:val="28"/>
          <w:lang w:eastAsia="ru-RU"/>
        </w:rPr>
      </w:pPr>
    </w:p>
    <w:p w:rsidR="00834213" w:rsidRDefault="00834213" w:rsidP="00834213">
      <w:pPr>
        <w:spacing w:after="0"/>
        <w:ind w:firstLine="709"/>
        <w:rPr>
          <w:rFonts w:ascii="Times New Roman" w:eastAsia="Times New Roman" w:hAnsi="Times New Roman" w:cs="Times New Roman"/>
          <w:sz w:val="28"/>
          <w:szCs w:val="28"/>
          <w:lang w:eastAsia="ru-RU"/>
        </w:rPr>
      </w:pPr>
    </w:p>
    <w:p w:rsidR="00834213" w:rsidRDefault="00834213" w:rsidP="00834213">
      <w:pPr>
        <w:spacing w:after="0"/>
        <w:ind w:firstLine="709"/>
        <w:rPr>
          <w:rFonts w:ascii="Times New Roman" w:eastAsia="Times New Roman" w:hAnsi="Times New Roman" w:cs="Times New Roman"/>
          <w:sz w:val="28"/>
          <w:szCs w:val="28"/>
          <w:lang w:eastAsia="ru-RU"/>
        </w:rPr>
      </w:pPr>
    </w:p>
    <w:p w:rsidR="00834213" w:rsidRPr="00834213" w:rsidRDefault="00834213" w:rsidP="00834213">
      <w:pPr>
        <w:pStyle w:val="a5"/>
        <w:numPr>
          <w:ilvl w:val="0"/>
          <w:numId w:val="14"/>
        </w:numPr>
        <w:ind w:left="0" w:right="-425" w:firstLine="426"/>
        <w:rPr>
          <w:rFonts w:ascii="Times New Roman" w:eastAsia="Times New Roman" w:hAnsi="Times New Roman" w:cs="Times New Roman"/>
          <w:b/>
          <w:sz w:val="28"/>
          <w:szCs w:val="28"/>
          <w:lang w:eastAsia="ru-RU"/>
        </w:rPr>
      </w:pPr>
      <w:r w:rsidRPr="00834213">
        <w:rPr>
          <w:rFonts w:ascii="Times New Roman" w:eastAsia="Times New Roman" w:hAnsi="Times New Roman" w:cs="Times New Roman"/>
          <w:b/>
          <w:sz w:val="28"/>
          <w:szCs w:val="28"/>
          <w:lang w:eastAsia="ru-RU"/>
        </w:rPr>
        <w:lastRenderedPageBreak/>
        <w:t>Постановлением Правительства Российской Федерации от 27.04.2024 № 552</w:t>
      </w:r>
      <w:r w:rsidRPr="00834213">
        <w:rPr>
          <w:rFonts w:ascii="Times New Roman" w:eastAsia="Times New Roman" w:hAnsi="Times New Roman" w:cs="Times New Roman"/>
          <w:b/>
          <w:bCs/>
          <w:sz w:val="28"/>
          <w:szCs w:val="28"/>
          <w:lang w:eastAsia="ru-RU"/>
        </w:rPr>
        <w:t xml:space="preserve"> установлен порядок поощрения и награждения за добровольческую (волонтерскую) деятельность нагрудным знаком «Доброволец России».</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Нагрудный знак «Доброволец России» является формой поощрения граждан </w:t>
      </w:r>
      <w:r>
        <w:rPr>
          <w:rFonts w:ascii="Times New Roman" w:eastAsia="Times New Roman" w:hAnsi="Times New Roman" w:cs="Times New Roman"/>
          <w:bCs/>
          <w:sz w:val="28"/>
          <w:szCs w:val="28"/>
        </w:rPr>
        <w:t>Российской Федерации</w:t>
      </w:r>
      <w:r>
        <w:rPr>
          <w:rFonts w:ascii="Times New Roman" w:eastAsia="Times New Roman" w:hAnsi="Times New Roman" w:cs="Times New Roman"/>
          <w:sz w:val="28"/>
          <w:szCs w:val="28"/>
          <w:lang w:eastAsia="ru-RU"/>
        </w:rPr>
        <w:t xml:space="preserve">, иностранных граждан и лиц без гражданства, принимающих активное участие в добровольческой (волонтерской) деятельности на территории </w:t>
      </w:r>
      <w:r>
        <w:rPr>
          <w:rFonts w:ascii="Times New Roman" w:eastAsia="Times New Roman" w:hAnsi="Times New Roman" w:cs="Times New Roman"/>
          <w:bCs/>
          <w:sz w:val="28"/>
          <w:szCs w:val="28"/>
        </w:rPr>
        <w:t>Российской Федерации</w:t>
      </w:r>
      <w:r>
        <w:rPr>
          <w:rFonts w:ascii="Times New Roman" w:eastAsia="Times New Roman" w:hAnsi="Times New Roman" w:cs="Times New Roman"/>
          <w:sz w:val="28"/>
          <w:szCs w:val="28"/>
          <w:lang w:eastAsia="ru-RU"/>
        </w:rPr>
        <w:t>.</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Предусмотрено, что добровольцы (волонтеры) награждаются нагрудным знаком в случае, если их участие в добровольческой (волонтерской) деятельности составляет не менее 500 часов за 3 года, предшествующих представлению к награждению нагрудным знаком, и ими внесен значительный вклад в добровольческую (волонтерскую) деятельность на территории РФ.</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 вышеназванных требований к награждению представляются добровольцы (волонтеры), которые проявили самоотверженность, мужество и отвагу, совершили героический поступок при осуществлении добровольческой (волонтерской) деятельности.</w:t>
      </w:r>
    </w:p>
    <w:p w:rsidR="00834213" w:rsidRDefault="00834213" w:rsidP="00834213">
      <w:pPr>
        <w:spacing w:after="0"/>
        <w:ind w:firstLine="709"/>
        <w:rPr>
          <w:rFonts w:ascii="Times New Roman" w:eastAsia="Times New Roman" w:hAnsi="Times New Roman" w:cs="Times New Roman"/>
          <w:sz w:val="28"/>
          <w:szCs w:val="28"/>
          <w:lang w:eastAsia="ru-RU"/>
        </w:rPr>
      </w:pPr>
    </w:p>
    <w:p w:rsidR="00834213" w:rsidRPr="00834213" w:rsidRDefault="00834213" w:rsidP="00834213">
      <w:pPr>
        <w:pStyle w:val="a5"/>
        <w:numPr>
          <w:ilvl w:val="0"/>
          <w:numId w:val="14"/>
        </w:numPr>
        <w:ind w:left="0" w:firstLine="426"/>
        <w:rPr>
          <w:rFonts w:ascii="Times New Roman" w:eastAsia="Times New Roman" w:hAnsi="Times New Roman" w:cs="Times New Roman"/>
          <w:sz w:val="28"/>
          <w:szCs w:val="28"/>
          <w:lang w:eastAsia="ru-RU"/>
        </w:rPr>
      </w:pPr>
      <w:r w:rsidRPr="00834213">
        <w:rPr>
          <w:rFonts w:ascii="Times New Roman" w:eastAsia="Times New Roman" w:hAnsi="Times New Roman" w:cs="Times New Roman"/>
          <w:b/>
          <w:bCs/>
          <w:sz w:val="28"/>
          <w:szCs w:val="28"/>
          <w:lang w:eastAsia="ru-RU"/>
        </w:rPr>
        <w:t>С 3 мая 2024 года введена административная ответственность за</w:t>
      </w:r>
      <w:r>
        <w:rPr>
          <w:rFonts w:ascii="Times New Roman" w:eastAsia="Times New Roman" w:hAnsi="Times New Roman" w:cs="Times New Roman"/>
          <w:b/>
          <w:bCs/>
          <w:sz w:val="28"/>
          <w:szCs w:val="28"/>
          <w:lang w:eastAsia="ru-RU"/>
        </w:rPr>
        <w:t xml:space="preserve"> </w:t>
      </w:r>
      <w:r w:rsidRPr="00834213">
        <w:rPr>
          <w:rFonts w:ascii="Times New Roman" w:eastAsia="Times New Roman" w:hAnsi="Times New Roman" w:cs="Times New Roman"/>
          <w:b/>
          <w:bCs/>
          <w:sz w:val="28"/>
          <w:szCs w:val="28"/>
          <w:lang w:eastAsia="ru-RU"/>
        </w:rPr>
        <w:t>несоблюдение требований к обращению побочных продуктов животноводства</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Несоблюдение требований к обращению побочных продуктов животноводства при хранении, обработке, переработке, транспортировке, реализации побочных продуктов животноводства влечет наложение административного штрафа на должностных лиц в размере от 30 тыс. до 40 тыс. рублей; на лиц, осуществляющих предпринимательскую деятельность без образования юридического лица, - от 50 тыс. до 60 тыс. рублей или административное приостановление деятельности на срок до 90 суток; на юридических лиц - от 250 тыс. до 350 тыс. рублей или административное приостановление деятельности на срок до 90 суток.</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Повышенная административная ответственность предусмотрена за повторное совершение указанного правонарушения, а также за указанные действия (бездействие),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Рассматривать дела об указанных административных правонарушениях будет Роспотребнадзор и Россельхознадзор. При этом такие дела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 </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предусмотрена административная ответственность за порчу земель в результате нарушения правил требований к обращению побочных </w:t>
      </w:r>
      <w:r>
        <w:rPr>
          <w:rFonts w:ascii="Times New Roman" w:eastAsia="Times New Roman" w:hAnsi="Times New Roman" w:cs="Times New Roman"/>
          <w:sz w:val="28"/>
          <w:szCs w:val="28"/>
          <w:lang w:eastAsia="ru-RU"/>
        </w:rPr>
        <w:lastRenderedPageBreak/>
        <w:t xml:space="preserve">продуктов животноводства при использовании побочных продуктов животноводства. </w:t>
      </w:r>
    </w:p>
    <w:p w:rsidR="00834213" w:rsidRDefault="00834213" w:rsidP="00834213">
      <w:pPr>
        <w:spacing w:after="0"/>
        <w:ind w:firstLine="709"/>
        <w:rPr>
          <w:rFonts w:ascii="Times New Roman" w:eastAsia="Times New Roman" w:hAnsi="Times New Roman" w:cs="Times New Roman"/>
          <w:sz w:val="28"/>
          <w:szCs w:val="28"/>
          <w:lang w:eastAsia="ru-RU"/>
        </w:rPr>
      </w:pPr>
    </w:p>
    <w:p w:rsidR="00834213" w:rsidRDefault="00834213" w:rsidP="00834213">
      <w:pPr>
        <w:rPr>
          <w:rFonts w:ascii="Times New Roman" w:eastAsia="Times New Roman" w:hAnsi="Times New Roman" w:cs="Times New Roman"/>
          <w:b/>
          <w:bCs/>
          <w:sz w:val="28"/>
          <w:szCs w:val="28"/>
          <w:lang w:eastAsia="ru-RU"/>
        </w:rPr>
      </w:pPr>
      <w:r w:rsidRPr="00834213">
        <w:rPr>
          <w:rFonts w:ascii="Times New Roman" w:hAnsi="Times New Roman" w:cs="Times New Roman"/>
          <w:b/>
          <w:sz w:val="28"/>
          <w:szCs w:val="28"/>
        </w:rPr>
        <w:t>50.</w:t>
      </w:r>
      <w:r>
        <w:rPr>
          <w:rFonts w:ascii="Times New Roman" w:hAnsi="Times New Roman" w:cs="Times New Roman"/>
          <w:sz w:val="28"/>
          <w:szCs w:val="28"/>
        </w:rPr>
        <w:t xml:space="preserve"> </w:t>
      </w:r>
      <w:r>
        <w:rPr>
          <w:rFonts w:ascii="Times New Roman" w:eastAsia="Times New Roman" w:hAnsi="Times New Roman" w:cs="Times New Roman"/>
          <w:b/>
          <w:bCs/>
          <w:sz w:val="28"/>
          <w:szCs w:val="28"/>
          <w:lang w:eastAsia="ru-RU"/>
        </w:rPr>
        <w:t>С 4 мая 2024 года увеличен размер выплат за классное руководство (кураторство)</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Правительства Российской Федерации от 26.04.2024 </w:t>
      </w:r>
      <w:r>
        <w:rPr>
          <w:rFonts w:ascii="Times New Roman" w:eastAsia="Times New Roman" w:hAnsi="Times New Roman" w:cs="Times New Roman"/>
          <w:sz w:val="28"/>
          <w:szCs w:val="28"/>
          <w:lang w:eastAsia="ru-RU"/>
        </w:rPr>
        <w:br/>
        <w:t xml:space="preserve">№ 542 размеры выплат ежемесячного денежного вознаграждения педагогическим работникам федеральных государственных образовательных организаций, реализующих образовательные программы начального, основного, среднего общего образования,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классное руководство (кураторство) составят: </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тыс. рублей в населенных пунктах с численностью населения менее 100 тыс. человек; </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тыс. рублей в населенных пунктах с численностью населения 100 тыс. человек и более. </w:t>
      </w:r>
    </w:p>
    <w:p w:rsidR="00834213" w:rsidRDefault="00834213" w:rsidP="00834213">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положения распространяются на правоотношения, возникшие с 1 марта 2024 года. </w:t>
      </w:r>
    </w:p>
    <w:p w:rsidR="00687B13" w:rsidRPr="008A71CC" w:rsidRDefault="00687B13" w:rsidP="00834213">
      <w:pPr>
        <w:pStyle w:val="a5"/>
        <w:ind w:left="801" w:firstLine="0"/>
        <w:rPr>
          <w:rFonts w:ascii="Times New Roman" w:hAnsi="Times New Roman" w:cs="Times New Roman"/>
          <w:sz w:val="28"/>
          <w:szCs w:val="28"/>
        </w:rPr>
      </w:pPr>
      <w:bookmarkStart w:id="0" w:name="_GoBack"/>
      <w:bookmarkEnd w:id="0"/>
    </w:p>
    <w:sectPr w:rsidR="00687B13" w:rsidRPr="008A71CC" w:rsidSect="0026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B86"/>
    <w:multiLevelType w:val="hybridMultilevel"/>
    <w:tmpl w:val="B2A01954"/>
    <w:lvl w:ilvl="0" w:tplc="06DA225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C55A52"/>
    <w:multiLevelType w:val="hybridMultilevel"/>
    <w:tmpl w:val="DD9433B2"/>
    <w:lvl w:ilvl="0" w:tplc="A5042E16">
      <w:start w:val="14"/>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606E5"/>
    <w:multiLevelType w:val="multilevel"/>
    <w:tmpl w:val="D5D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84D28"/>
    <w:multiLevelType w:val="hybridMultilevel"/>
    <w:tmpl w:val="C0B454EC"/>
    <w:lvl w:ilvl="0" w:tplc="C04CBBA8">
      <w:start w:val="46"/>
      <w:numFmt w:val="decimal"/>
      <w:lvlText w:val="%1."/>
      <w:lvlJc w:val="left"/>
      <w:pPr>
        <w:ind w:left="1728" w:hanging="375"/>
      </w:pPr>
      <w:rPr>
        <w:rFonts w:ascii="Times New Roman" w:hAnsi="Times New Roman" w:cs="Times New Roman" w:hint="default"/>
        <w:b w:val="0"/>
        <w:sz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15:restartNumberingAfterBreak="0">
    <w:nsid w:val="2A9C578F"/>
    <w:multiLevelType w:val="hybridMultilevel"/>
    <w:tmpl w:val="DD9433B2"/>
    <w:lvl w:ilvl="0" w:tplc="A5042E16">
      <w:start w:val="1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B8A7A8D"/>
    <w:multiLevelType w:val="hybridMultilevel"/>
    <w:tmpl w:val="8F205540"/>
    <w:lvl w:ilvl="0" w:tplc="BAAE2B10">
      <w:start w:val="32"/>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6" w15:restartNumberingAfterBreak="0">
    <w:nsid w:val="30241BB3"/>
    <w:multiLevelType w:val="hybridMultilevel"/>
    <w:tmpl w:val="5F0E240A"/>
    <w:lvl w:ilvl="0" w:tplc="0A6C4CBE">
      <w:start w:val="46"/>
      <w:numFmt w:val="decimal"/>
      <w:lvlText w:val="%1."/>
      <w:lvlJc w:val="left"/>
      <w:pPr>
        <w:ind w:left="801" w:hanging="375"/>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954FF"/>
    <w:multiLevelType w:val="hybridMultilevel"/>
    <w:tmpl w:val="10E8DDD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F074BD"/>
    <w:multiLevelType w:val="multilevel"/>
    <w:tmpl w:val="773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E326E"/>
    <w:multiLevelType w:val="hybridMultilevel"/>
    <w:tmpl w:val="C2667A9C"/>
    <w:lvl w:ilvl="0" w:tplc="6BFAD714">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7B505B8"/>
    <w:multiLevelType w:val="hybridMultilevel"/>
    <w:tmpl w:val="4C50F7D6"/>
    <w:lvl w:ilvl="0" w:tplc="6EF4DF84">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DA5EBE"/>
    <w:multiLevelType w:val="hybridMultilevel"/>
    <w:tmpl w:val="80329BC0"/>
    <w:lvl w:ilvl="0" w:tplc="C534F4DE">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5B5D5D"/>
    <w:multiLevelType w:val="hybridMultilevel"/>
    <w:tmpl w:val="22B85984"/>
    <w:lvl w:ilvl="0" w:tplc="2D4ADE84">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4EE1B5F"/>
    <w:multiLevelType w:val="hybridMultilevel"/>
    <w:tmpl w:val="290066FE"/>
    <w:lvl w:ilvl="0" w:tplc="0510A98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7"/>
  </w:num>
  <w:num w:numId="3">
    <w:abstractNumId w:val="11"/>
  </w:num>
  <w:num w:numId="4">
    <w:abstractNumId w:val="10"/>
  </w:num>
  <w:num w:numId="5">
    <w:abstractNumId w:val="12"/>
  </w:num>
  <w:num w:numId="6">
    <w:abstractNumId w:val="9"/>
  </w:num>
  <w:num w:numId="7">
    <w:abstractNumId w:val="8"/>
  </w:num>
  <w:num w:numId="8">
    <w:abstractNumId w:val="0"/>
  </w:num>
  <w:num w:numId="9">
    <w:abstractNumId w:val="13"/>
  </w:num>
  <w:num w:numId="10">
    <w:abstractNumId w:val="1"/>
  </w:num>
  <w:num w:numId="11">
    <w:abstractNumId w:val="5"/>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16"/>
    <w:rsid w:val="000029D3"/>
    <w:rsid w:val="00020061"/>
    <w:rsid w:val="00031CE6"/>
    <w:rsid w:val="000368EF"/>
    <w:rsid w:val="0006267D"/>
    <w:rsid w:val="000770CF"/>
    <w:rsid w:val="000A1016"/>
    <w:rsid w:val="00143107"/>
    <w:rsid w:val="00172CD9"/>
    <w:rsid w:val="00177CC6"/>
    <w:rsid w:val="001B6375"/>
    <w:rsid w:val="001D43F8"/>
    <w:rsid w:val="001E042E"/>
    <w:rsid w:val="001E6DB2"/>
    <w:rsid w:val="00261994"/>
    <w:rsid w:val="002C79F7"/>
    <w:rsid w:val="00340420"/>
    <w:rsid w:val="00340907"/>
    <w:rsid w:val="00384566"/>
    <w:rsid w:val="00397AFA"/>
    <w:rsid w:val="003A696A"/>
    <w:rsid w:val="00433524"/>
    <w:rsid w:val="004A7B84"/>
    <w:rsid w:val="004D2719"/>
    <w:rsid w:val="00500657"/>
    <w:rsid w:val="00526F1A"/>
    <w:rsid w:val="005372B5"/>
    <w:rsid w:val="00552DE0"/>
    <w:rsid w:val="005572EC"/>
    <w:rsid w:val="00635EDE"/>
    <w:rsid w:val="00687B13"/>
    <w:rsid w:val="00792BE8"/>
    <w:rsid w:val="007E66A4"/>
    <w:rsid w:val="00834213"/>
    <w:rsid w:val="008A71CC"/>
    <w:rsid w:val="008B51A4"/>
    <w:rsid w:val="008C011A"/>
    <w:rsid w:val="00907216"/>
    <w:rsid w:val="009556E4"/>
    <w:rsid w:val="009A2A46"/>
    <w:rsid w:val="009D34C4"/>
    <w:rsid w:val="00A57ED4"/>
    <w:rsid w:val="00A77573"/>
    <w:rsid w:val="00B30DC4"/>
    <w:rsid w:val="00B50F52"/>
    <w:rsid w:val="00B803D1"/>
    <w:rsid w:val="00C2568A"/>
    <w:rsid w:val="00C679D6"/>
    <w:rsid w:val="00E77E33"/>
    <w:rsid w:val="00E77F2C"/>
    <w:rsid w:val="00EA20BD"/>
    <w:rsid w:val="00F01477"/>
    <w:rsid w:val="00F109A1"/>
    <w:rsid w:val="00F4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9D52"/>
  <w15:docId w15:val="{BCA07798-16A4-4407-B9B1-AC97226C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994"/>
  </w:style>
  <w:style w:type="paragraph" w:styleId="1">
    <w:name w:val="heading 1"/>
    <w:basedOn w:val="a"/>
    <w:next w:val="a"/>
    <w:link w:val="10"/>
    <w:uiPriority w:val="9"/>
    <w:qFormat/>
    <w:rsid w:val="008A71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10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01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016"/>
    <w:rPr>
      <w:color w:val="0000FF"/>
      <w:u w:val="single"/>
    </w:rPr>
  </w:style>
  <w:style w:type="paragraph" w:styleId="a5">
    <w:name w:val="List Paragraph"/>
    <w:basedOn w:val="a"/>
    <w:uiPriority w:val="34"/>
    <w:qFormat/>
    <w:rsid w:val="00384566"/>
    <w:pPr>
      <w:ind w:left="720"/>
      <w:contextualSpacing/>
    </w:pPr>
  </w:style>
  <w:style w:type="character" w:customStyle="1" w:styleId="20">
    <w:name w:val="Заголовок 2 Знак"/>
    <w:basedOn w:val="a0"/>
    <w:link w:val="2"/>
    <w:uiPriority w:val="9"/>
    <w:rsid w:val="00143107"/>
    <w:rPr>
      <w:rFonts w:ascii="Times New Roman" w:eastAsia="Times New Roman" w:hAnsi="Times New Roman" w:cs="Times New Roman"/>
      <w:b/>
      <w:bCs/>
      <w:sz w:val="36"/>
      <w:szCs w:val="36"/>
      <w:lang w:eastAsia="ru-RU"/>
    </w:rPr>
  </w:style>
  <w:style w:type="table" w:styleId="a6">
    <w:name w:val="Table Grid"/>
    <w:basedOn w:val="a1"/>
    <w:uiPriority w:val="39"/>
    <w:rsid w:val="00031CE6"/>
    <w:pPr>
      <w:spacing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uiPriority w:val="99"/>
    <w:rsid w:val="00C679D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C679D6"/>
    <w:rPr>
      <w:b/>
      <w:bCs/>
    </w:rPr>
  </w:style>
  <w:style w:type="character" w:customStyle="1" w:styleId="10">
    <w:name w:val="Заголовок 1 Знак"/>
    <w:basedOn w:val="a0"/>
    <w:link w:val="1"/>
    <w:uiPriority w:val="9"/>
    <w:rsid w:val="008A71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26">
      <w:bodyDiv w:val="1"/>
      <w:marLeft w:val="0"/>
      <w:marRight w:val="0"/>
      <w:marTop w:val="0"/>
      <w:marBottom w:val="0"/>
      <w:divBdr>
        <w:top w:val="none" w:sz="0" w:space="0" w:color="auto"/>
        <w:left w:val="none" w:sz="0" w:space="0" w:color="auto"/>
        <w:bottom w:val="none" w:sz="0" w:space="0" w:color="auto"/>
        <w:right w:val="none" w:sz="0" w:space="0" w:color="auto"/>
      </w:divBdr>
    </w:div>
    <w:div w:id="217712844">
      <w:bodyDiv w:val="1"/>
      <w:marLeft w:val="0"/>
      <w:marRight w:val="0"/>
      <w:marTop w:val="0"/>
      <w:marBottom w:val="0"/>
      <w:divBdr>
        <w:top w:val="none" w:sz="0" w:space="0" w:color="auto"/>
        <w:left w:val="none" w:sz="0" w:space="0" w:color="auto"/>
        <w:bottom w:val="none" w:sz="0" w:space="0" w:color="auto"/>
        <w:right w:val="none" w:sz="0" w:space="0" w:color="auto"/>
      </w:divBdr>
    </w:div>
    <w:div w:id="234895731">
      <w:bodyDiv w:val="1"/>
      <w:marLeft w:val="0"/>
      <w:marRight w:val="0"/>
      <w:marTop w:val="0"/>
      <w:marBottom w:val="0"/>
      <w:divBdr>
        <w:top w:val="none" w:sz="0" w:space="0" w:color="auto"/>
        <w:left w:val="none" w:sz="0" w:space="0" w:color="auto"/>
        <w:bottom w:val="none" w:sz="0" w:space="0" w:color="auto"/>
        <w:right w:val="none" w:sz="0" w:space="0" w:color="auto"/>
      </w:divBdr>
    </w:div>
    <w:div w:id="294679388">
      <w:bodyDiv w:val="1"/>
      <w:marLeft w:val="0"/>
      <w:marRight w:val="0"/>
      <w:marTop w:val="0"/>
      <w:marBottom w:val="0"/>
      <w:divBdr>
        <w:top w:val="none" w:sz="0" w:space="0" w:color="auto"/>
        <w:left w:val="none" w:sz="0" w:space="0" w:color="auto"/>
        <w:bottom w:val="none" w:sz="0" w:space="0" w:color="auto"/>
        <w:right w:val="none" w:sz="0" w:space="0" w:color="auto"/>
      </w:divBdr>
    </w:div>
    <w:div w:id="312687085">
      <w:bodyDiv w:val="1"/>
      <w:marLeft w:val="0"/>
      <w:marRight w:val="0"/>
      <w:marTop w:val="0"/>
      <w:marBottom w:val="0"/>
      <w:divBdr>
        <w:top w:val="none" w:sz="0" w:space="0" w:color="auto"/>
        <w:left w:val="none" w:sz="0" w:space="0" w:color="auto"/>
        <w:bottom w:val="none" w:sz="0" w:space="0" w:color="auto"/>
        <w:right w:val="none" w:sz="0" w:space="0" w:color="auto"/>
      </w:divBdr>
    </w:div>
    <w:div w:id="407269717">
      <w:bodyDiv w:val="1"/>
      <w:marLeft w:val="0"/>
      <w:marRight w:val="0"/>
      <w:marTop w:val="0"/>
      <w:marBottom w:val="0"/>
      <w:divBdr>
        <w:top w:val="none" w:sz="0" w:space="0" w:color="auto"/>
        <w:left w:val="none" w:sz="0" w:space="0" w:color="auto"/>
        <w:bottom w:val="none" w:sz="0" w:space="0" w:color="auto"/>
        <w:right w:val="none" w:sz="0" w:space="0" w:color="auto"/>
      </w:divBdr>
    </w:div>
    <w:div w:id="480653657">
      <w:bodyDiv w:val="1"/>
      <w:marLeft w:val="0"/>
      <w:marRight w:val="0"/>
      <w:marTop w:val="0"/>
      <w:marBottom w:val="0"/>
      <w:divBdr>
        <w:top w:val="none" w:sz="0" w:space="0" w:color="auto"/>
        <w:left w:val="none" w:sz="0" w:space="0" w:color="auto"/>
        <w:bottom w:val="none" w:sz="0" w:space="0" w:color="auto"/>
        <w:right w:val="none" w:sz="0" w:space="0" w:color="auto"/>
      </w:divBdr>
    </w:div>
    <w:div w:id="549146724">
      <w:bodyDiv w:val="1"/>
      <w:marLeft w:val="0"/>
      <w:marRight w:val="0"/>
      <w:marTop w:val="0"/>
      <w:marBottom w:val="0"/>
      <w:divBdr>
        <w:top w:val="none" w:sz="0" w:space="0" w:color="auto"/>
        <w:left w:val="none" w:sz="0" w:space="0" w:color="auto"/>
        <w:bottom w:val="none" w:sz="0" w:space="0" w:color="auto"/>
        <w:right w:val="none" w:sz="0" w:space="0" w:color="auto"/>
      </w:divBdr>
    </w:div>
    <w:div w:id="673067221">
      <w:bodyDiv w:val="1"/>
      <w:marLeft w:val="0"/>
      <w:marRight w:val="0"/>
      <w:marTop w:val="0"/>
      <w:marBottom w:val="0"/>
      <w:divBdr>
        <w:top w:val="none" w:sz="0" w:space="0" w:color="auto"/>
        <w:left w:val="none" w:sz="0" w:space="0" w:color="auto"/>
        <w:bottom w:val="none" w:sz="0" w:space="0" w:color="auto"/>
        <w:right w:val="none" w:sz="0" w:space="0" w:color="auto"/>
      </w:divBdr>
    </w:div>
    <w:div w:id="744644404">
      <w:bodyDiv w:val="1"/>
      <w:marLeft w:val="0"/>
      <w:marRight w:val="0"/>
      <w:marTop w:val="0"/>
      <w:marBottom w:val="0"/>
      <w:divBdr>
        <w:top w:val="none" w:sz="0" w:space="0" w:color="auto"/>
        <w:left w:val="none" w:sz="0" w:space="0" w:color="auto"/>
        <w:bottom w:val="none" w:sz="0" w:space="0" w:color="auto"/>
        <w:right w:val="none" w:sz="0" w:space="0" w:color="auto"/>
      </w:divBdr>
    </w:div>
    <w:div w:id="809979709">
      <w:bodyDiv w:val="1"/>
      <w:marLeft w:val="0"/>
      <w:marRight w:val="0"/>
      <w:marTop w:val="0"/>
      <w:marBottom w:val="0"/>
      <w:divBdr>
        <w:top w:val="none" w:sz="0" w:space="0" w:color="auto"/>
        <w:left w:val="none" w:sz="0" w:space="0" w:color="auto"/>
        <w:bottom w:val="none" w:sz="0" w:space="0" w:color="auto"/>
        <w:right w:val="none" w:sz="0" w:space="0" w:color="auto"/>
      </w:divBdr>
    </w:div>
    <w:div w:id="895972051">
      <w:bodyDiv w:val="1"/>
      <w:marLeft w:val="0"/>
      <w:marRight w:val="0"/>
      <w:marTop w:val="0"/>
      <w:marBottom w:val="0"/>
      <w:divBdr>
        <w:top w:val="none" w:sz="0" w:space="0" w:color="auto"/>
        <w:left w:val="none" w:sz="0" w:space="0" w:color="auto"/>
        <w:bottom w:val="none" w:sz="0" w:space="0" w:color="auto"/>
        <w:right w:val="none" w:sz="0" w:space="0" w:color="auto"/>
      </w:divBdr>
    </w:div>
    <w:div w:id="986669449">
      <w:bodyDiv w:val="1"/>
      <w:marLeft w:val="0"/>
      <w:marRight w:val="0"/>
      <w:marTop w:val="0"/>
      <w:marBottom w:val="0"/>
      <w:divBdr>
        <w:top w:val="none" w:sz="0" w:space="0" w:color="auto"/>
        <w:left w:val="none" w:sz="0" w:space="0" w:color="auto"/>
        <w:bottom w:val="none" w:sz="0" w:space="0" w:color="auto"/>
        <w:right w:val="none" w:sz="0" w:space="0" w:color="auto"/>
      </w:divBdr>
    </w:div>
    <w:div w:id="1131554805">
      <w:bodyDiv w:val="1"/>
      <w:marLeft w:val="0"/>
      <w:marRight w:val="0"/>
      <w:marTop w:val="0"/>
      <w:marBottom w:val="0"/>
      <w:divBdr>
        <w:top w:val="none" w:sz="0" w:space="0" w:color="auto"/>
        <w:left w:val="none" w:sz="0" w:space="0" w:color="auto"/>
        <w:bottom w:val="none" w:sz="0" w:space="0" w:color="auto"/>
        <w:right w:val="none" w:sz="0" w:space="0" w:color="auto"/>
      </w:divBdr>
    </w:div>
    <w:div w:id="1270429720">
      <w:bodyDiv w:val="1"/>
      <w:marLeft w:val="0"/>
      <w:marRight w:val="0"/>
      <w:marTop w:val="0"/>
      <w:marBottom w:val="0"/>
      <w:divBdr>
        <w:top w:val="none" w:sz="0" w:space="0" w:color="auto"/>
        <w:left w:val="none" w:sz="0" w:space="0" w:color="auto"/>
        <w:bottom w:val="none" w:sz="0" w:space="0" w:color="auto"/>
        <w:right w:val="none" w:sz="0" w:space="0" w:color="auto"/>
      </w:divBdr>
    </w:div>
    <w:div w:id="1616056135">
      <w:bodyDiv w:val="1"/>
      <w:marLeft w:val="0"/>
      <w:marRight w:val="0"/>
      <w:marTop w:val="0"/>
      <w:marBottom w:val="0"/>
      <w:divBdr>
        <w:top w:val="none" w:sz="0" w:space="0" w:color="auto"/>
        <w:left w:val="none" w:sz="0" w:space="0" w:color="auto"/>
        <w:bottom w:val="none" w:sz="0" w:space="0" w:color="auto"/>
        <w:right w:val="none" w:sz="0" w:space="0" w:color="auto"/>
      </w:divBdr>
    </w:div>
    <w:div w:id="1818718648">
      <w:bodyDiv w:val="1"/>
      <w:marLeft w:val="0"/>
      <w:marRight w:val="0"/>
      <w:marTop w:val="0"/>
      <w:marBottom w:val="0"/>
      <w:divBdr>
        <w:top w:val="none" w:sz="0" w:space="0" w:color="auto"/>
        <w:left w:val="none" w:sz="0" w:space="0" w:color="auto"/>
        <w:bottom w:val="none" w:sz="0" w:space="0" w:color="auto"/>
        <w:right w:val="none" w:sz="0" w:space="0" w:color="auto"/>
      </w:divBdr>
    </w:div>
    <w:div w:id="1924215828">
      <w:bodyDiv w:val="1"/>
      <w:marLeft w:val="0"/>
      <w:marRight w:val="0"/>
      <w:marTop w:val="0"/>
      <w:marBottom w:val="0"/>
      <w:divBdr>
        <w:top w:val="none" w:sz="0" w:space="0" w:color="auto"/>
        <w:left w:val="none" w:sz="0" w:space="0" w:color="auto"/>
        <w:bottom w:val="none" w:sz="0" w:space="0" w:color="auto"/>
        <w:right w:val="none" w:sz="0" w:space="0" w:color="auto"/>
      </w:divBdr>
    </w:div>
    <w:div w:id="1933665931">
      <w:bodyDiv w:val="1"/>
      <w:marLeft w:val="0"/>
      <w:marRight w:val="0"/>
      <w:marTop w:val="0"/>
      <w:marBottom w:val="0"/>
      <w:divBdr>
        <w:top w:val="none" w:sz="0" w:space="0" w:color="auto"/>
        <w:left w:val="none" w:sz="0" w:space="0" w:color="auto"/>
        <w:bottom w:val="none" w:sz="0" w:space="0" w:color="auto"/>
        <w:right w:val="none" w:sz="0" w:space="0" w:color="auto"/>
      </w:divBdr>
    </w:div>
    <w:div w:id="20543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09016766/" TargetMode="External"/><Relationship Id="rId13" Type="http://schemas.openxmlformats.org/officeDocument/2006/relationships/hyperlink" Target="https://www.garant.ru/hotlaw/federal/1708150/" TargetMode="External"/><Relationship Id="rId3" Type="http://schemas.openxmlformats.org/officeDocument/2006/relationships/settings" Target="settings.xml"/><Relationship Id="rId7" Type="http://schemas.openxmlformats.org/officeDocument/2006/relationships/hyperlink" Target="http://base.garant.ru/70877304/fb84d0cdb8ffbcce12c14cf3a41a93f2/" TargetMode="External"/><Relationship Id="rId12" Type="http://schemas.openxmlformats.org/officeDocument/2006/relationships/hyperlink" Target="http://ext.garant.ru/subscribe/?code=fed&amp;sender=garant&amp;date=27052024&amp;url=https%3A%2F%2Fwww.garant.ru%2Fhotlaw%2Ffederal%2F1720776%2F&amp;token=8c01abb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70877304/fc0f475aca39671aa05ff2fbe93e24ae/" TargetMode="External"/><Relationship Id="rId11" Type="http://schemas.openxmlformats.org/officeDocument/2006/relationships/hyperlink" Target="https://base.garant.ru/12138291/b3975f01ce8b0eb0c9b11526d9b4c7bf/" TargetMode="External"/><Relationship Id="rId5" Type="http://schemas.openxmlformats.org/officeDocument/2006/relationships/hyperlink" Target="http://base.garant.ru/70877304/fc0f475aca39671aa05ff2fbe93e24ae/" TargetMode="External"/><Relationship Id="rId15" Type="http://schemas.openxmlformats.org/officeDocument/2006/relationships/hyperlink" Target="https://base.garant.ru/12138291/7857a3686529a3bb96e86e89fe5b1de8/" TargetMode="External"/><Relationship Id="rId10" Type="http://schemas.openxmlformats.org/officeDocument/2006/relationships/hyperlink" Target="https://base.garant.ru/408938131/" TargetMode="External"/><Relationship Id="rId4" Type="http://schemas.openxmlformats.org/officeDocument/2006/relationships/webSettings" Target="webSettings.xml"/><Relationship Id="rId9" Type="http://schemas.openxmlformats.org/officeDocument/2006/relationships/hyperlink" Target="http://base.garant.ru/403290391/46fc4a648555ba4175668a4251dce89d/" TargetMode="External"/><Relationship Id="rId14" Type="http://schemas.openxmlformats.org/officeDocument/2006/relationships/hyperlink" Target="https://base.garant.ru/12138291/7857a3686529a3bb96e86e89fe5b1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29</Pages>
  <Words>10690</Words>
  <Characters>60939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Семенова Кристина Галимзяновна</cp:lastModifiedBy>
  <cp:revision>4</cp:revision>
  <cp:lastPrinted>2024-02-06T12:36:00Z</cp:lastPrinted>
  <dcterms:created xsi:type="dcterms:W3CDTF">2024-06-10T16:31:00Z</dcterms:created>
  <dcterms:modified xsi:type="dcterms:W3CDTF">2024-06-10T18:47:00Z</dcterms:modified>
</cp:coreProperties>
</file>